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76F" w:rsidRDefault="00ED1F8E" w:rsidP="00ED1F8E">
      <w:pPr>
        <w:jc w:val="center"/>
        <w:rPr>
          <w:rFonts w:ascii="Times New Roman" w:hAnsi="Times New Roman" w:cs="Times New Roman"/>
          <w:sz w:val="28"/>
          <w:szCs w:val="28"/>
        </w:rPr>
      </w:pPr>
      <w:r w:rsidRPr="00ED1F8E">
        <w:rPr>
          <w:rFonts w:ascii="Times New Roman" w:hAnsi="Times New Roman" w:cs="Times New Roman"/>
          <w:sz w:val="28"/>
          <w:szCs w:val="28"/>
        </w:rPr>
        <w:t>Статья Фоминой С.В.</w:t>
      </w:r>
    </w:p>
    <w:p w:rsidR="00C9588C" w:rsidRDefault="00C9588C" w:rsidP="00ED1F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</w:t>
      </w:r>
      <w:r w:rsidR="00832FD4">
        <w:rPr>
          <w:rFonts w:ascii="Times New Roman" w:hAnsi="Times New Roman" w:cs="Times New Roman"/>
          <w:sz w:val="28"/>
          <w:szCs w:val="28"/>
        </w:rPr>
        <w:t>Составление</w:t>
      </w:r>
      <w:r w:rsidR="00832FD4">
        <w:rPr>
          <w:rFonts w:ascii="Times New Roman" w:hAnsi="Times New Roman" w:cs="Times New Roman"/>
          <w:sz w:val="28"/>
          <w:szCs w:val="28"/>
        </w:rPr>
        <w:t xml:space="preserve"> описательных рассказов с использованием схем-моделей</w:t>
      </w:r>
      <w:r w:rsidR="00832FD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A5084" w:rsidRDefault="00ED1F8E" w:rsidP="005D2E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системе образования одной из главных задач речевого развития дошкольников является развитие связной речи. По словам Ф.А.</w:t>
      </w:r>
      <w:r w:rsidR="00BF0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Сохина, связная речь вбирает в себя все успехи ребенка в овладении родным языком, в освоении звуковой культуры речи, в развитии словарного запаса, грамматического</w:t>
      </w:r>
      <w:r w:rsidR="007A5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строя.</w:t>
      </w:r>
      <w:r w:rsidR="00C9588C" w:rsidRPr="00C9588C">
        <w:rPr>
          <w:rFonts w:ascii="MuseoSansCyrl" w:hAnsi="MuseoSansCyrl"/>
          <w:color w:val="000000"/>
          <w:shd w:val="clear" w:color="auto" w:fill="FFFFFF"/>
        </w:rPr>
        <w:t xml:space="preserve"> </w:t>
      </w:r>
      <w:r w:rsidR="00C9588C">
        <w:rPr>
          <w:rFonts w:ascii="MuseoSansCyrl" w:hAnsi="MuseoSansCyrl"/>
          <w:color w:val="000000"/>
          <w:shd w:val="clear" w:color="auto" w:fill="FFFFFF"/>
        </w:rPr>
        <w:t xml:space="preserve"> </w:t>
      </w:r>
      <w:r w:rsidR="00BF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овладении речью, считает Л.С. </w:t>
      </w:r>
      <w:r w:rsidR="00C9588C" w:rsidRPr="00C95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Выготский, ребенок идет </w:t>
      </w:r>
      <w:proofErr w:type="gramStart"/>
      <w:r w:rsidR="00C9588C" w:rsidRPr="00C95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части</w:t>
      </w:r>
      <w:proofErr w:type="gramEnd"/>
      <w:r w:rsidR="00C9588C" w:rsidRPr="00C95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целому: от слова к соединению двух или трех слов, далее - к простой фразе, еще позже - к сложным предложениям. Конечным этапом является связная речь, состоящая из ряда развернутых предложений. Грамматические связи в предложении и связи предложений в тексте есть отражение связей и отношений, существующих в действительности. Создавая текст, ребенок грамматическими средствами моделирует эту действительность.</w:t>
      </w:r>
      <w:r w:rsidR="00C9588C">
        <w:rPr>
          <w:rFonts w:ascii="MuseoSansCyrl" w:hAnsi="MuseoSansCyrl"/>
          <w:color w:val="000000"/>
          <w:shd w:val="clear" w:color="auto" w:fill="FFFFFF"/>
        </w:rPr>
        <w:t xml:space="preserve"> </w:t>
      </w:r>
      <w:r w:rsidR="007A5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084" w:rsidRDefault="007A5084" w:rsidP="005D2E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связной речи отчетливо выступает тесная связь речевого и умственного воспитания детей. Ребенок учится мыслить, учась говорить, но он также и совершенствует речь, учась мыслить (Ф.А.</w:t>
      </w:r>
      <w:r w:rsidR="00BF0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Сохин). </w:t>
      </w:r>
    </w:p>
    <w:p w:rsidR="00ED1F8E" w:rsidRDefault="007A5084" w:rsidP="005D2E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программах для детских садов предусматривается обучение диалогической и монологической речи. </w:t>
      </w:r>
      <w:r w:rsidR="00A74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Основная цель развития диалогической речи у детей дошкольного возраста – научить пользоваться диалогом для общения. </w:t>
      </w:r>
      <w:r w:rsidR="00A74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Дошкольники овладевают при этом такими умениями как:</w:t>
      </w:r>
      <w:r w:rsidR="00A74FDB">
        <w:rPr>
          <w:rFonts w:ascii="Times New Roman" w:hAnsi="Times New Roman" w:cs="Times New Roman"/>
          <w:sz w:val="28"/>
          <w:szCs w:val="28"/>
        </w:rPr>
        <w:t xml:space="preserve"> активно вступать в диалог с собеседником, при этом пользоваться вопросами, дополнениями, сообщениями и т.д.; вести беседу на разные темы, не отвлекаясь от нее, переспрашивать, доказывать свою точку зрения; говорить спокойным голосом, доброжелательно; использовать мимику и жесты; общаться в паре, в коллективе.</w:t>
      </w:r>
    </w:p>
    <w:p w:rsidR="00A74FDB" w:rsidRDefault="00A74FDB" w:rsidP="005D2E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Монологическая речь – более сложный вид связной речи, которая начинает</w:t>
      </w:r>
      <w:r w:rsidR="00CC16EA">
        <w:rPr>
          <w:rFonts w:ascii="Times New Roman" w:hAnsi="Times New Roman" w:cs="Times New Roman"/>
          <w:sz w:val="28"/>
          <w:szCs w:val="28"/>
        </w:rPr>
        <w:t xml:space="preserve"> формироваться у дошкольников  </w:t>
      </w:r>
      <w:r>
        <w:rPr>
          <w:rFonts w:ascii="Times New Roman" w:hAnsi="Times New Roman" w:cs="Times New Roman"/>
          <w:sz w:val="28"/>
          <w:szCs w:val="28"/>
        </w:rPr>
        <w:t xml:space="preserve">в пяти-шести летнем возрасте. Вот с этого возраста и нужно проводить сложную, целенаправленную работу по обучению дошкольников монологическим формам речи. Эта работа ведется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нескольким направлениям: </w:t>
      </w:r>
      <w:r w:rsidR="00472C0A">
        <w:rPr>
          <w:rFonts w:ascii="Times New Roman" w:hAnsi="Times New Roman" w:cs="Times New Roman"/>
          <w:sz w:val="28"/>
          <w:szCs w:val="28"/>
        </w:rPr>
        <w:t>пересказ услышанного; составление описательных рассказов о предметах, объектах, сравнительные рассказы, составление рассказов по сюжетным картинкам или серии картинок; создание разных видов творческих рассказов.</w:t>
      </w:r>
    </w:p>
    <w:p w:rsidR="00472C0A" w:rsidRDefault="00472C0A" w:rsidP="005D2E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место среди всех видов связной речи занимают описательные рассказы.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создавать словесный образ объекта.  А предмет в статичном состоянии, что усложняет задачу для ребенка. У описательного рассказа есть своя структура:</w:t>
      </w:r>
    </w:p>
    <w:p w:rsidR="00472C0A" w:rsidRPr="00472C0A" w:rsidRDefault="00472C0A" w:rsidP="005D2E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C0A">
        <w:rPr>
          <w:rFonts w:ascii="Times New Roman" w:hAnsi="Times New Roman" w:cs="Times New Roman"/>
          <w:sz w:val="28"/>
          <w:szCs w:val="28"/>
        </w:rPr>
        <w:t>Название предмета;</w:t>
      </w:r>
    </w:p>
    <w:p w:rsidR="00472C0A" w:rsidRPr="00472C0A" w:rsidRDefault="00472C0A" w:rsidP="005D2E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C0A">
        <w:rPr>
          <w:rFonts w:ascii="Times New Roman" w:hAnsi="Times New Roman" w:cs="Times New Roman"/>
          <w:sz w:val="28"/>
          <w:szCs w:val="28"/>
        </w:rPr>
        <w:t>Его характерные признаки, назначение и взаимосвязь частей;</w:t>
      </w:r>
    </w:p>
    <w:p w:rsidR="00472C0A" w:rsidRPr="00472C0A" w:rsidRDefault="00472C0A" w:rsidP="005D2E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C0A">
        <w:rPr>
          <w:rFonts w:ascii="Times New Roman" w:hAnsi="Times New Roman" w:cs="Times New Roman"/>
          <w:sz w:val="28"/>
          <w:szCs w:val="28"/>
        </w:rPr>
        <w:t>Назначение предмета;</w:t>
      </w:r>
    </w:p>
    <w:p w:rsidR="00472C0A" w:rsidRDefault="00472C0A" w:rsidP="005D2E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C0A">
        <w:rPr>
          <w:rFonts w:ascii="Times New Roman" w:hAnsi="Times New Roman" w:cs="Times New Roman"/>
          <w:sz w:val="28"/>
          <w:szCs w:val="28"/>
        </w:rPr>
        <w:t xml:space="preserve">Трудовые или другие процессы с предметом. </w:t>
      </w:r>
    </w:p>
    <w:p w:rsidR="00535BCC" w:rsidRDefault="00FD3C8B" w:rsidP="005D2EA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практической работы доказывает, что если ребенка целенаправленно не обучать составлению описательных рассказов, он не в состоянии овладеть этим. </w:t>
      </w:r>
      <w:r w:rsidR="005D2EA1">
        <w:rPr>
          <w:rFonts w:ascii="Times New Roman" w:hAnsi="Times New Roman" w:cs="Times New Roman"/>
          <w:sz w:val="28"/>
          <w:szCs w:val="28"/>
        </w:rPr>
        <w:t>Необходимо целенаправленное, научно обоснованное, системное обучение под руководством воспитателя, а также использование особых наглядных средств. Учите ребенка каким-нибудь неизвестным ему пяти словам – он будет долго и напрасно мучиться, но свяжите двадцать таких слов с картинк</w:t>
      </w:r>
      <w:r w:rsidR="001357C1">
        <w:rPr>
          <w:rFonts w:ascii="Times New Roman" w:hAnsi="Times New Roman" w:cs="Times New Roman"/>
          <w:sz w:val="28"/>
          <w:szCs w:val="28"/>
        </w:rPr>
        <w:t>ами, и он усвоит их на лету (Д.К</w:t>
      </w:r>
      <w:r w:rsidR="005D2EA1">
        <w:rPr>
          <w:rFonts w:ascii="Times New Roman" w:hAnsi="Times New Roman" w:cs="Times New Roman"/>
          <w:sz w:val="28"/>
          <w:szCs w:val="28"/>
        </w:rPr>
        <w:t>.</w:t>
      </w:r>
      <w:r w:rsidR="00BF0F74">
        <w:rPr>
          <w:rFonts w:ascii="Times New Roman" w:hAnsi="Times New Roman" w:cs="Times New Roman"/>
          <w:sz w:val="28"/>
          <w:szCs w:val="28"/>
        </w:rPr>
        <w:t xml:space="preserve"> </w:t>
      </w:r>
      <w:r w:rsidR="005D2EA1">
        <w:rPr>
          <w:rFonts w:ascii="Times New Roman" w:hAnsi="Times New Roman" w:cs="Times New Roman"/>
          <w:sz w:val="28"/>
          <w:szCs w:val="28"/>
        </w:rPr>
        <w:t xml:space="preserve">Ушинский).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качестве универсального вспомогательного средства для обучения детей составлению описательных рассказов были предложены графические схемы-модели, которые разрабатывались, уточнялись и применялись на практике в основном логопедами с 1983 года (первая публикация схем в журнале «Дошкольное воспитание» №10 за 1990 год.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Автор Т.А.</w:t>
      </w:r>
      <w:r w:rsidR="00BF0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Ткаченко).</w:t>
      </w:r>
      <w:r w:rsidR="005D2E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85343" w:rsidRDefault="00535BCC" w:rsidP="005D2EA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DBEA835" wp14:editId="2647D139">
            <wp:extent cx="5939790" cy="4454684"/>
            <wp:effectExtent l="0" t="0" r="3810" b="3175"/>
            <wp:docPr id="1" name="Рисунок 1" descr="C:\Users\Светлана\Desktop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img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343" w:rsidRDefault="00585343" w:rsidP="005D2EA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5343" w:rsidRDefault="00585343" w:rsidP="005D2EA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2C0A" w:rsidRDefault="005D2EA1" w:rsidP="005D2EA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работы по обучению детей старшего дошкольного возраста составлению описательных рассказов с использованием схем-моделей основана на постепенном усложнении задач, не вызывает затруднений у детей при составлении описательных рассказов.</w:t>
      </w:r>
      <w:r w:rsidR="0040507E">
        <w:rPr>
          <w:rFonts w:ascii="Times New Roman" w:hAnsi="Times New Roman" w:cs="Times New Roman"/>
          <w:sz w:val="28"/>
          <w:szCs w:val="28"/>
        </w:rPr>
        <w:t xml:space="preserve"> Работа направлена не только на речевое развитие, но и на формирование предпосылок учебной деятельности.</w:t>
      </w:r>
    </w:p>
    <w:p w:rsidR="0040507E" w:rsidRDefault="0040507E" w:rsidP="005D2EA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 отмечают также повышение умственного возраста ребенка,  переходу его мышления на более высокий уровень при освоении различных знаков и символов.</w:t>
      </w:r>
    </w:p>
    <w:p w:rsidR="0040507E" w:rsidRDefault="0040507E" w:rsidP="005D2EA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данных схем делится на несколько этапов. </w:t>
      </w:r>
      <w:r w:rsidR="008E7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первом этапе воспитатель учит ребенка «</w:t>
      </w:r>
      <w:r w:rsidR="008E7F1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итать» схему, уметь объяснить содержание условных знаков. Когда ребенок усвоит</w:t>
      </w:r>
      <w:r w:rsidR="008E7F17">
        <w:rPr>
          <w:rFonts w:ascii="Times New Roman" w:hAnsi="Times New Roman" w:cs="Times New Roman"/>
          <w:sz w:val="28"/>
          <w:szCs w:val="28"/>
        </w:rPr>
        <w:t xml:space="preserve"> значение знаков</w:t>
      </w:r>
      <w:r>
        <w:rPr>
          <w:rFonts w:ascii="Times New Roman" w:hAnsi="Times New Roman" w:cs="Times New Roman"/>
          <w:sz w:val="28"/>
          <w:szCs w:val="28"/>
        </w:rPr>
        <w:t xml:space="preserve">, переходим ко второму этапу. </w:t>
      </w:r>
      <w:r w:rsidR="008E7F17">
        <w:rPr>
          <w:rFonts w:ascii="Times New Roman" w:hAnsi="Times New Roman" w:cs="Times New Roman"/>
          <w:sz w:val="28"/>
          <w:szCs w:val="28"/>
        </w:rPr>
        <w:t xml:space="preserve">Второй этап заключается в том, что воспитатель дает детям </w:t>
      </w:r>
      <w:r w:rsidR="008E7F17">
        <w:rPr>
          <w:rFonts w:ascii="Times New Roman" w:hAnsi="Times New Roman" w:cs="Times New Roman"/>
          <w:sz w:val="28"/>
          <w:szCs w:val="28"/>
        </w:rPr>
        <w:lastRenderedPageBreak/>
        <w:t>образец описательного рассказа, учит последовательно излагать рассказ по схеме. На третьем этапе работы воспитатель предлагает детям самим составлять рассказы с помощью схем-моделей, соблюдая последовательность, логичность, связность изложения, используя разные лексические интонационные средства выразительности.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88C">
        <w:rPr>
          <w:rFonts w:ascii="Times New Roman" w:hAnsi="Times New Roman" w:cs="Times New Roman"/>
          <w:sz w:val="28"/>
          <w:szCs w:val="28"/>
        </w:rPr>
        <w:t>Далее, на четвертом этапе, детям воспитатель предлагает самим нарисовать схемы-модели, несложные, понятные, при помощи которых можно составить описательный рассказ о предмете. Сначала дети могут коллективно составлять схемы-модели, обсуждая содержание, выдерживая последовательность, предлагать образец рассказа. Затем каждый ребенок самостоятельно составляет связный, последовательный рассказ по своей схеме-модели.</w:t>
      </w:r>
    </w:p>
    <w:p w:rsidR="00585343" w:rsidRDefault="00585343" w:rsidP="005D2EA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в практике схем-моделей показало их эффективность в обучении детей старшего дошкольного возраста составлению описательных рассказов. В ходе освоения данной методики у детей формируется активный словарь, развивается монологическая форма речи. Дети быстрее осваивают принцип составления описательных рассказов о предметах.</w:t>
      </w:r>
    </w:p>
    <w:p w:rsidR="00535BCC" w:rsidRPr="00535BCC" w:rsidRDefault="00585343" w:rsidP="00535BC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сделать вывод, что схемы-модели – эффективное средство обучения детей старшего дошкольного возраста составлению описательных рассказов.  А описательные рассказы с использованием схем-моделей могут применяться при обучении детей дошкольного возраста.</w:t>
      </w:r>
    </w:p>
    <w:p w:rsidR="00535BCC" w:rsidRDefault="00535BCC" w:rsidP="00535BCC">
      <w:pPr>
        <w:pStyle w:val="a3"/>
        <w:spacing w:after="0" w:line="36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535BCC" w:rsidRDefault="00535BCC" w:rsidP="00535BCC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Воробьева В.К. Методика развития связной речи у детей с системным недоразвитием речи. – Москва, Астрель, 2006 год.</w:t>
      </w:r>
    </w:p>
    <w:p w:rsidR="00535BCC" w:rsidRDefault="00535BCC" w:rsidP="00535BCC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Глухов В.П. Формирование речи у дошкольников, Москва, АРКТИ, 2002 год.</w:t>
      </w:r>
    </w:p>
    <w:p w:rsidR="00535BCC" w:rsidRDefault="00535BCC" w:rsidP="00535BCC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Ефименкова Л.Н. Формирование речи у дошкольников, Москва, Просвещение, 1985 год.</w:t>
      </w:r>
    </w:p>
    <w:p w:rsidR="00535BCC" w:rsidRDefault="00535BCC" w:rsidP="00535BCC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 Т.А. Учим говорить правильно, Москва, Издательство ГНОМ и Д, 2002 год.</w:t>
      </w:r>
    </w:p>
    <w:p w:rsidR="00535BCC" w:rsidRDefault="00535BCC" w:rsidP="00535BC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«Дошкольное воспитание» №10 за 1990 год.  </w:t>
      </w:r>
    </w:p>
    <w:p w:rsidR="00535BCC" w:rsidRDefault="00535BCC" w:rsidP="00535BCC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535BCC" w:rsidRPr="005D2EA1" w:rsidRDefault="00535BCC" w:rsidP="00535BCC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5D2EA1" w:rsidRPr="005D2EA1" w:rsidRDefault="005D2EA1" w:rsidP="005D2EA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2EA1" w:rsidRPr="005D2EA1" w:rsidRDefault="005D2EA1" w:rsidP="005D2EA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4FDB" w:rsidRPr="007A5084" w:rsidRDefault="00A74FDB" w:rsidP="007A508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D1F8E" w:rsidRPr="00ED1F8E" w:rsidRDefault="00ED1F8E">
      <w:pPr>
        <w:rPr>
          <w:rFonts w:ascii="Times New Roman" w:hAnsi="Times New Roman" w:cs="Times New Roman"/>
          <w:sz w:val="28"/>
          <w:szCs w:val="28"/>
        </w:rPr>
      </w:pPr>
    </w:p>
    <w:sectPr w:rsidR="00ED1F8E" w:rsidRPr="00ED1F8E" w:rsidSect="00ED1F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5184F"/>
    <w:multiLevelType w:val="hybridMultilevel"/>
    <w:tmpl w:val="AB8E004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8E"/>
    <w:rsid w:val="001357C1"/>
    <w:rsid w:val="0037676F"/>
    <w:rsid w:val="0040507E"/>
    <w:rsid w:val="00472C0A"/>
    <w:rsid w:val="00535BCC"/>
    <w:rsid w:val="00585343"/>
    <w:rsid w:val="005D2EA1"/>
    <w:rsid w:val="007A5084"/>
    <w:rsid w:val="00832FD4"/>
    <w:rsid w:val="008E7F17"/>
    <w:rsid w:val="00A74FDB"/>
    <w:rsid w:val="00BF0F74"/>
    <w:rsid w:val="00C9588C"/>
    <w:rsid w:val="00CC16EA"/>
    <w:rsid w:val="00ED1F8E"/>
    <w:rsid w:val="00FD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C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C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13</cp:revision>
  <dcterms:created xsi:type="dcterms:W3CDTF">2019-12-08T07:55:00Z</dcterms:created>
  <dcterms:modified xsi:type="dcterms:W3CDTF">2024-07-29T16:58:00Z</dcterms:modified>
</cp:coreProperties>
</file>