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both"/>
      </w:pPr>
      <w:r>
        <w:t xml:space="preserve">        </w:t>
      </w:r>
    </w:p>
    <w:p w14:paraId="02000000">
      <w:pPr>
        <w:ind/>
        <w:jc w:val="center"/>
        <w:rPr>
          <w:rFonts w:ascii="Times New Roman" w:hAnsi="Times New Roman"/>
          <w:b w:val="1"/>
          <w:i w:val="1"/>
          <w:sz w:val="24"/>
          <w:highlight w:val="white"/>
        </w:rPr>
      </w:pPr>
      <w:r>
        <w:rPr>
          <w:rFonts w:ascii="Times New Roman" w:hAnsi="Times New Roman"/>
          <w:b w:val="1"/>
          <w:i w:val="1"/>
          <w:sz w:val="24"/>
          <w:highlight w:val="white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b w:val="1"/>
          <w:i w:val="1"/>
          <w:sz w:val="24"/>
          <w:highlight w:val="white"/>
        </w:rPr>
        <w:t xml:space="preserve">«ДЕТСКИЙ САД № 27 «Бобренок»                                           </w:t>
      </w: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12700" cy="127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headEnd len="sm" type="none" w="sm"/>
                          <a:tailEnd len="sm" type="none" w="sm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00000">
      <w:pPr>
        <w:spacing w:line="300" w:lineRule="auto"/>
        <w:ind/>
        <w:jc w:val="center"/>
        <w:rPr>
          <w:rFonts w:ascii="Times New Roman" w:hAnsi="Times New Roman"/>
          <w:i w:val="1"/>
          <w:sz w:val="24"/>
          <w:highlight w:val="white"/>
          <w:u w:val="single"/>
        </w:rPr>
      </w:pPr>
      <w:r>
        <w:rPr>
          <w:rFonts w:ascii="Times New Roman" w:hAnsi="Times New Roman"/>
          <w:i w:val="1"/>
          <w:sz w:val="24"/>
          <w:highlight w:val="white"/>
          <w:u w:val="single"/>
        </w:rPr>
        <w:t>142720, Российская Федерация, Московская область, Ленинский городской округ, рабочий поселок Боброво, Жилой комплекс «Восточное Бутово»</w:t>
      </w:r>
      <w:r>
        <w:rPr>
          <w:rFonts w:ascii="Times New Roman" w:hAnsi="Times New Roman"/>
          <w:i w:val="1"/>
          <w:sz w:val="24"/>
          <w:highlight w:val="white"/>
          <w:u w:val="single"/>
        </w:rPr>
        <w:br/>
      </w:r>
      <w:r>
        <w:rPr>
          <w:rFonts w:ascii="Times New Roman" w:hAnsi="Times New Roman"/>
          <w:i w:val="1"/>
          <w:sz w:val="24"/>
          <w:highlight w:val="white"/>
          <w:u w:val="single"/>
        </w:rPr>
        <w:t xml:space="preserve"> ул. Крымская, д.31</w:t>
      </w:r>
    </w:p>
    <w:p w14:paraId="04000000">
      <w:pPr>
        <w:ind/>
        <w:jc w:val="center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i w:val="1"/>
          <w:sz w:val="24"/>
          <w:highlight w:val="white"/>
          <w:u w:val="none"/>
        </w:rPr>
        <w:t>e-mail:dou-27-bobrenok@yandex.ru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06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07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08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09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0A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0B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0C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0D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0E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0F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52"/>
          <w:highlight w:val="white"/>
        </w:rPr>
        <w:t>Краткосрочный проект во второй младшей группе</w:t>
      </w:r>
    </w:p>
    <w:p w14:paraId="10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52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52"/>
          <w:highlight w:val="white"/>
        </w:rPr>
        <w:t>«Цветущий май»</w:t>
      </w:r>
    </w:p>
    <w:p w14:paraId="11000000">
      <w:pPr>
        <w:spacing w:line="360" w:lineRule="auto"/>
        <w:ind/>
        <w:jc w:val="center"/>
        <w:rPr>
          <w:sz w:val="32"/>
        </w:rPr>
      </w:pPr>
    </w:p>
    <w:p w14:paraId="12000000">
      <w:pPr>
        <w:spacing w:line="360" w:lineRule="auto"/>
        <w:ind/>
        <w:jc w:val="center"/>
        <w:rPr>
          <w:sz w:val="28"/>
        </w:rPr>
      </w:pPr>
    </w:p>
    <w:p w14:paraId="13000000">
      <w:pPr>
        <w:spacing w:line="360" w:lineRule="auto"/>
        <w:ind/>
        <w:rPr>
          <w:sz w:val="28"/>
        </w:rPr>
      </w:pPr>
    </w:p>
    <w:p w14:paraId="14000000">
      <w:pPr>
        <w:spacing w:line="360" w:lineRule="auto"/>
        <w:ind/>
        <w:rPr>
          <w:sz w:val="28"/>
        </w:rPr>
      </w:pPr>
    </w:p>
    <w:p w14:paraId="15000000">
      <w:pPr>
        <w:spacing w:line="360" w:lineRule="auto"/>
        <w:ind/>
        <w:rPr>
          <w:sz w:val="28"/>
        </w:rPr>
      </w:pPr>
    </w:p>
    <w:p w14:paraId="16000000">
      <w:pPr>
        <w:spacing w:line="360" w:lineRule="auto"/>
        <w:ind/>
        <w:rPr>
          <w:sz w:val="28"/>
        </w:rPr>
      </w:pPr>
    </w:p>
    <w:p w14:paraId="17000000">
      <w:pPr>
        <w:spacing w:line="360" w:lineRule="auto"/>
        <w:ind/>
        <w:rPr>
          <w:sz w:val="28"/>
        </w:rPr>
      </w:pPr>
    </w:p>
    <w:p w14:paraId="18000000">
      <w:pPr>
        <w:spacing w:after="300" w:before="300"/>
        <w:ind w:firstLine="0" w:left="0" w:right="0"/>
        <w:jc w:val="left"/>
        <w:rPr>
          <w:rFonts w:ascii="Arial" w:hAnsi="Arial"/>
          <w:b w:val="0"/>
          <w:i w:val="0"/>
          <w:caps w:val="0"/>
          <w:color w:val="83A629"/>
          <w:spacing w:val="0"/>
          <w:sz w:val="45"/>
          <w:highlight w:val="white"/>
        </w:rPr>
      </w:pPr>
    </w:p>
    <w:p w14:paraId="19000000">
      <w:pPr>
        <w:spacing w:after="300" w:before="30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  <w:t xml:space="preserve">                                                 Воспитатель: Лукманова С.А.</w:t>
      </w:r>
    </w:p>
    <w:p w14:paraId="1A000000">
      <w:pPr>
        <w:spacing w:after="300" w:before="300"/>
        <w:ind w:firstLine="0" w:left="0" w:right="0"/>
        <w:jc w:val="left"/>
        <w:rPr>
          <w:rFonts w:ascii="Arial" w:hAnsi="Arial"/>
          <w:b w:val="0"/>
          <w:i w:val="0"/>
          <w:caps w:val="0"/>
          <w:color w:val="83A629"/>
          <w:spacing w:val="0"/>
          <w:sz w:val="45"/>
          <w:highlight w:val="white"/>
        </w:rPr>
      </w:pPr>
    </w:p>
    <w:p w14:paraId="1B000000">
      <w:pPr>
        <w:spacing w:after="300" w:before="300"/>
        <w:ind w:firstLine="0" w:left="0" w:right="0"/>
        <w:jc w:val="left"/>
        <w:rPr>
          <w:rFonts w:ascii="Arial" w:hAnsi="Arial"/>
          <w:b w:val="0"/>
          <w:i w:val="0"/>
          <w:caps w:val="0"/>
          <w:color w:val="83A629"/>
          <w:spacing w:val="0"/>
          <w:sz w:val="45"/>
          <w:highlight w:val="white"/>
        </w:rPr>
      </w:pPr>
      <w:r>
        <w:rPr>
          <w:sz w:val="28"/>
        </w:rPr>
        <w:t xml:space="preserve">                                        </w:t>
      </w:r>
    </w:p>
    <w:p w14:paraId="1C000000">
      <w:pPr>
        <w:spacing w:after="300" w:before="300"/>
        <w:ind w:firstLine="0" w:left="0" w:right="0"/>
        <w:jc w:val="left"/>
        <w:rPr>
          <w:rFonts w:ascii="Arial" w:hAnsi="Arial"/>
          <w:b w:val="0"/>
          <w:i w:val="0"/>
          <w:caps w:val="0"/>
          <w:color w:val="83A629"/>
          <w:spacing w:val="0"/>
          <w:sz w:val="45"/>
          <w:highlight w:val="white"/>
        </w:rPr>
      </w:pPr>
      <w:r>
        <w:rPr>
          <w:sz w:val="28"/>
        </w:rPr>
        <w:t xml:space="preserve">                                                            Боброво</w:t>
      </w:r>
      <w:r>
        <w:rPr>
          <w:b w:val="1"/>
          <w:sz w:val="28"/>
        </w:rPr>
        <w:t xml:space="preserve">, 2024 </w:t>
      </w:r>
    </w:p>
    <w:p w14:paraId="1D000000">
      <w:pPr>
        <w:spacing w:after="300" w:before="300"/>
        <w:ind w:firstLine="0" w:left="0" w:right="0"/>
        <w:jc w:val="left"/>
        <w:rPr>
          <w:rFonts w:ascii="Arial" w:hAnsi="Arial"/>
          <w:b w:val="0"/>
          <w:i w:val="0"/>
          <w:caps w:val="0"/>
          <w:color w:val="83A629"/>
          <w:spacing w:val="0"/>
          <w:sz w:val="45"/>
          <w:highlight w:val="white"/>
        </w:rPr>
      </w:pPr>
    </w:p>
    <w:p w14:paraId="1E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                                       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  <w:t>Паспорт проекта</w:t>
      </w:r>
    </w:p>
    <w:p w14:paraId="1F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</w:p>
    <w:p w14:paraId="20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Тип проекта: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 творческий, информационно – исследовательский.</w:t>
      </w:r>
    </w:p>
    <w:p w14:paraId="21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22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Продолжительность проекта: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 (краткосрочный) 1 неделя.</w:t>
      </w:r>
    </w:p>
    <w:p w14:paraId="23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24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Участники проекта: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 дети второй младшей группы, воспитатели группы,</w:t>
      </w:r>
    </w:p>
    <w:p w14:paraId="25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родители воспитанников.</w:t>
      </w:r>
    </w:p>
    <w:p w14:paraId="26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8"/>
          <w:highlight w:val="white"/>
        </w:rPr>
        <w:t>Цель: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Формирование начал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экологической культуры младших школьников, экологически грамотного поведения в природе.</w:t>
      </w:r>
    </w:p>
    <w:p w14:paraId="27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8"/>
          <w:highlight w:val="white"/>
        </w:rPr>
        <w:t>Задачи:</w:t>
      </w:r>
    </w:p>
    <w:p w14:paraId="28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- Знакомить детей с живой и неживой природой, воспитывая осознанное, бережное отношения к ней;</w:t>
      </w:r>
    </w:p>
    <w:p w14:paraId="29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- Формировать представление о связи растений с различными экологическими факторами;</w:t>
      </w:r>
    </w:p>
    <w:p w14:paraId="2A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- Познакомить со строением цветов: одуванчика, ландыша;</w:t>
      </w:r>
    </w:p>
    <w:p w14:paraId="2B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- Развивать умение делать выводы, устанавливать причинно-следственные связи между объектами природы, наблюдательность, речь ребенка;</w:t>
      </w:r>
    </w:p>
    <w:p w14:paraId="2C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- Вызывать желание передавать красоту увиденного в творчестве;</w:t>
      </w:r>
    </w:p>
    <w:p w14:paraId="2D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 Формировать умение делать из салфеток цветы; с помощью пластилинографии передавать образ одуванчика; рисовать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 w:color="000000" w:val="single"/>
        </w:rPr>
        <w:instrText>HYPERLINK "https://www.maam.ru/obrazovanie/tema-cvety"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 w:color="000000" w:val="single"/>
        </w:rPr>
        <w:t>цветы яблони с помощью пальчиков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 рисовать одуванчики с использованием нетрадиционной техники рисования “Пальчиковая живопись».</w:t>
      </w:r>
    </w:p>
    <w:p w14:paraId="2E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- Воспитывать бережное отношение к цветам</w:t>
      </w:r>
    </w:p>
    <w:p w14:paraId="2F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8"/>
          <w:highlight w:val="white"/>
        </w:rPr>
        <w:t>Интеграция образовательных областей: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«Художественно-эстетическое развитие», «Познавательное развитие», «Речевое развитие», «Физическое развитие».</w:t>
      </w:r>
    </w:p>
    <w:p w14:paraId="30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8"/>
          <w:highlight w:val="white"/>
        </w:rPr>
        <w:t>Реализация проекта:</w:t>
      </w:r>
    </w:p>
    <w:p w14:paraId="31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32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Коллективная работа «На полянке»</w:t>
      </w:r>
    </w:p>
    <w:p w14:paraId="33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Программное содержание:</w:t>
      </w:r>
    </w:p>
    <w:p w14:paraId="34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Выявить наличие творческого воображения, готовность к художественному отображению своих впечатлений и представлений об окружающем мире.</w:t>
      </w:r>
    </w:p>
    <w:p w14:paraId="35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Учить передавать посредством пластилинографии изображение цветов;</w:t>
      </w:r>
    </w:p>
    <w:p w14:paraId="36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Воспитывать бережное отношение к природе.</w:t>
      </w:r>
    </w:p>
    <w:p w14:paraId="37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Материал: пластилин, картон, колпачки от фломастеров.</w:t>
      </w:r>
    </w:p>
    <w:p w14:paraId="38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Возле леса, на опушке,</w:t>
      </w:r>
    </w:p>
    <w:p w14:paraId="39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Листья, как у зайца ушки.</w:t>
      </w:r>
    </w:p>
    <w:p w14:paraId="3A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Очень гладкие, большие</w:t>
      </w:r>
    </w:p>
    <w:p w14:paraId="3B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И блестящие такие.</w:t>
      </w:r>
    </w:p>
    <w:p w14:paraId="3C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Стебелёк довольно тонкий,</w:t>
      </w:r>
    </w:p>
    <w:p w14:paraId="3D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А на нём бубенчик звонкий,</w:t>
      </w:r>
    </w:p>
    <w:p w14:paraId="3E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Как жемчужные горошки-</w:t>
      </w:r>
    </w:p>
    <w:p w14:paraId="3F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Белые цветочки-крошки.</w:t>
      </w:r>
    </w:p>
    <w:p w14:paraId="40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Запах нежный, ароматный,</w:t>
      </w:r>
    </w:p>
    <w:p w14:paraId="41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И душистый и приятный.</w:t>
      </w:r>
    </w:p>
    <w:p w14:paraId="42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Только брать в букет не стоит</w:t>
      </w:r>
    </w:p>
    <w:p w14:paraId="43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Украшение лесное –</w:t>
      </w:r>
    </w:p>
    <w:p w14:paraId="44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Ландыш, - он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красив на вид.</w:t>
      </w:r>
    </w:p>
    <w:p w14:paraId="45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Но, представьте,- ядовит!</w:t>
      </w:r>
    </w:p>
    <w:p w14:paraId="46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Новикова Р.</w:t>
      </w:r>
    </w:p>
    <w:p w14:paraId="47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drawing>
          <wp:inline>
            <wp:extent cx="2035270" cy="1500959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035270" cy="15009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8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49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4A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Аппликация из салфеток «Ландыши».</w:t>
      </w:r>
    </w:p>
    <w:p w14:paraId="4B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Возле леса, на опушке,</w:t>
      </w:r>
    </w:p>
    <w:p w14:paraId="4C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Листья, как у зайца ушки.</w:t>
      </w:r>
    </w:p>
    <w:p w14:paraId="4D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Очень гладкие, большие</w:t>
      </w:r>
    </w:p>
    <w:p w14:paraId="4E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И блестящие такие.</w:t>
      </w:r>
    </w:p>
    <w:p w14:paraId="4F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Стебелёк довольно тонкий,</w:t>
      </w:r>
    </w:p>
    <w:p w14:paraId="50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А на нём бубенчик звонкий,</w:t>
      </w:r>
    </w:p>
    <w:p w14:paraId="51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Как жемчужные горошки-</w:t>
      </w:r>
    </w:p>
    <w:p w14:paraId="52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Белые цветочки-крошки.</w:t>
      </w:r>
    </w:p>
    <w:p w14:paraId="53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Запах нежный, ароматный,</w:t>
      </w:r>
    </w:p>
    <w:p w14:paraId="54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И душистый и приятный.</w:t>
      </w:r>
    </w:p>
    <w:p w14:paraId="55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Только брать в букет не стоит</w:t>
      </w:r>
    </w:p>
    <w:p w14:paraId="56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Украшение лесное –</w:t>
      </w:r>
    </w:p>
    <w:p w14:paraId="57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Ландыш, - он красив на вид.</w:t>
      </w:r>
    </w:p>
    <w:p w14:paraId="58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Но, представьте,- ядовит!</w:t>
      </w:r>
    </w:p>
    <w:p w14:paraId="59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Новикова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Р</w:t>
      </w:r>
    </w:p>
    <w:p w14:paraId="5A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Программное содержание:</w:t>
      </w:r>
    </w:p>
    <w:p w14:paraId="5B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Закрепить знания о строении ландыша, о его отличительных признаках, (есть стебель, лист и цветы);</w:t>
      </w:r>
    </w:p>
    <w:p w14:paraId="5C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Формировать умение размещать детали, аккуратно приклеивать.</w:t>
      </w:r>
    </w:p>
    <w:p w14:paraId="5D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Развивать умение передавать форму цветов, с помощью салфеточной тех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ники.</w:t>
      </w:r>
    </w:p>
    <w:p w14:paraId="5E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Материал: альбомные листы, белые салфетки, листочки ландыша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зелено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го цвета,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клей карандаш.</w:t>
      </w:r>
    </w:p>
    <w:p w14:paraId="5F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drawing>
          <wp:inline>
            <wp:extent cx="2559147" cy="2136052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2559147" cy="213605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drawing>
          <wp:inline>
            <wp:extent cx="2197195" cy="2221777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2197195" cy="222177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0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61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Рисование «Цветущая яблоня»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с использованием нетрадиционной техники рисование ватными палочками</w:t>
      </w:r>
    </w:p>
    <w:p w14:paraId="62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Программное содержание:</w:t>
      </w:r>
    </w:p>
    <w:p w14:paraId="63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Учить передавать образ цветущей яблони, используя кисти и ватные палочки;</w:t>
      </w:r>
    </w:p>
    <w:p w14:paraId="64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Закрепить знания цвета (зеленого, белого, розового, желтого).</w:t>
      </w:r>
    </w:p>
    <w:p w14:paraId="65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Развивать чувство цвета и композиции.</w:t>
      </w:r>
    </w:p>
    <w:p w14:paraId="66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Воспитывать интерес к отражению впечатлений и представлений о красивых объектах природы в изобразительной деятельности.</w:t>
      </w:r>
    </w:p>
    <w:p w14:paraId="67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Материал: альбомные листы, акварельные краски, кисти, ватные палочки, баночки с водой салфетки.</w:t>
      </w:r>
    </w:p>
    <w:p w14:paraId="68000000">
      <w:pPr>
        <w:spacing w:after="195" w:before="120"/>
        <w:ind w:firstLine="0" w:left="120" w:right="420"/>
        <w:jc w:val="left"/>
        <w:rPr>
          <w:rFonts w:ascii="Times New Roman" w:hAnsi="Times New Roman"/>
          <w:b w:val="0"/>
          <w:i w:val="0"/>
          <w:caps w:val="0"/>
          <w:strike w:val="0"/>
          <w:color w:val="0088BB"/>
          <w:spacing w:val="0"/>
          <w:sz w:val="28"/>
          <w:highlight w:val="white"/>
          <w:u w:color="000000" w:val="single"/>
        </w:rPr>
      </w:pPr>
    </w:p>
    <w:p w14:paraId="69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«Яблонька»</w:t>
      </w:r>
    </w:p>
    <w:p w14:paraId="6A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Маленькая яблонька</w:t>
      </w:r>
    </w:p>
    <w:p w14:paraId="6B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У меня в саду.</w:t>
      </w:r>
    </w:p>
    <w:p w14:paraId="6C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Белая-пребелая</w:t>
      </w:r>
    </w:p>
    <w:p w14:paraId="6D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Вся стоит в цвету.</w:t>
      </w:r>
    </w:p>
    <w:p w14:paraId="6E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Я надела платьице</w:t>
      </w:r>
    </w:p>
    <w:p w14:paraId="6F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С белою каймой.</w:t>
      </w:r>
    </w:p>
    <w:p w14:paraId="70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Маленькая яблонька,</w:t>
      </w:r>
    </w:p>
    <w:p w14:paraId="71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drawing>
          <wp:inline>
            <wp:extent cx="2227292" cy="1976657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2227292" cy="197665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Подружись со мной.</w:t>
      </w:r>
    </w:p>
    <w:p w14:paraId="72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(Ирина Токмакова)</w:t>
      </w:r>
    </w:p>
    <w:p w14:paraId="73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74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drawing>
          <wp:inline>
            <wp:extent cx="2149572" cy="1946473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2149572" cy="194647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5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76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Пластилинография «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Золотисты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й од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уванчик»</w:t>
      </w:r>
    </w:p>
    <w:p w14:paraId="77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Золотой одуванчик</w:t>
      </w:r>
    </w:p>
    <w:p w14:paraId="78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Солнце улыбается,</w:t>
      </w:r>
    </w:p>
    <w:p w14:paraId="79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Лучики – как пальчики.</w:t>
      </w:r>
    </w:p>
    <w:p w14:paraId="7A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А в траве качаются</w:t>
      </w:r>
    </w:p>
    <w:p w14:paraId="7B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Дети – одуванчики.</w:t>
      </w:r>
    </w:p>
    <w:p w14:paraId="7C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Поцелует солнышко</w:t>
      </w:r>
    </w:p>
    <w:p w14:paraId="7D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Жёлтый одуванчи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к</w:t>
      </w:r>
    </w:p>
    <w:p w14:paraId="7E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И причешет чёлку</w:t>
      </w:r>
    </w:p>
    <w:p w14:paraId="7F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Золотыми пальчиками.</w:t>
      </w:r>
    </w:p>
    <w:p w14:paraId="80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(В. Шипунова)</w:t>
      </w:r>
    </w:p>
    <w:p w14:paraId="81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Программное содержание:</w:t>
      </w:r>
    </w:p>
    <w:p w14:paraId="82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Закрепить знания о строении одуванчика, о его отличительных признаках, (есть стебель, лист и ц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веток);</w:t>
      </w:r>
    </w:p>
    <w:p w14:paraId="83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Развивать умение передавать красоту увиденного в изодеятельности, мелкую моторику рук.</w:t>
      </w:r>
    </w:p>
    <w:p w14:paraId="84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Воспитывать бережное отношение к природе.</w:t>
      </w:r>
    </w:p>
    <w:p w14:paraId="85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Материал: пластилин, картон, стеки.</w:t>
      </w:r>
    </w:p>
    <w:p w14:paraId="86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Физкультминутка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на стихотворение В. Шипуновой: «Одуванчик-зайчик»</w:t>
      </w:r>
    </w:p>
    <w:p w14:paraId="87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Белый одуванчик – (Описать круг руками)</w:t>
      </w:r>
    </w:p>
    <w:p w14:paraId="88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Как пушистый зайчик. (Прыгать как «зайчик»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)</w:t>
      </w:r>
    </w:p>
    <w:p w14:paraId="89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Ты погладь его рукой. (Гладить левой рукой правую)</w:t>
      </w:r>
    </w:p>
    <w:p w14:paraId="8A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Видишь – мягонький какой.</w:t>
      </w:r>
    </w:p>
    <w:p w14:paraId="8B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Дунет теплый ветерок – (Дуть, покружиться)</w:t>
      </w:r>
    </w:p>
    <w:p w14:paraId="8C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Одуванчик улетит. (Разлететься)</w:t>
      </w:r>
    </w:p>
    <w:p w14:paraId="8D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И без шапочки стоит</w:t>
      </w:r>
    </w:p>
    <w:p w14:paraId="8E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На опушке стебелёк.</w:t>
      </w:r>
    </w:p>
    <w:p w14:paraId="8F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90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sz w:val="28"/>
        </w:rPr>
        <w:drawing>
          <wp:inline>
            <wp:extent cx="2295962" cy="1709957"/>
            <wp:effectExtent b="0" l="0" r="0" t="0"/>
            <wp:docPr hidden="false" id="13" name="Picture 13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2295962" cy="170995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drawing>
          <wp:inline>
            <wp:extent cx="2054643" cy="1698305"/>
            <wp:effectExtent b="0" l="0" r="0" t="0"/>
            <wp:docPr hidden="false" id="15" name="Picture 15"/>
            <a:graphic>
              <a:graphicData uri="http://schemas.openxmlformats.org/drawingml/2006/picture">
                <pic:pic>
                  <pic:nvPicPr>
                    <pic:cNvPr hidden="false" id="14" name="Picture 14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2054643" cy="16983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1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92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8"/>
          <w:highlight w:val="white"/>
        </w:rPr>
        <w:t>Рисование «Носит одуванчик белый сарафанчик»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с использованием нет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радиц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онн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о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й техники “Па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льчик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ов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ая живопись”</w:t>
      </w:r>
    </w:p>
    <w:p w14:paraId="93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Программное содержание:</w:t>
      </w:r>
    </w:p>
    <w:p w14:paraId="94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Учить пере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давать образ пушистого одуванчика, используя пальчики и восковые мелки.</w:t>
      </w:r>
    </w:p>
    <w:p w14:paraId="95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Развивать чувство цвета и формы, мелкую моторику.</w:t>
      </w:r>
    </w:p>
    <w:p w14:paraId="96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• Воспитывать эстетические эмоции, художественный вкус.</w:t>
      </w:r>
    </w:p>
    <w:p w14:paraId="97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Материал: лист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бумаги голубого цвета, белая гуашь, восковые зеленые м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елки, вл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аж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ные салфетки.</w:t>
      </w:r>
    </w:p>
    <w:p w14:paraId="98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drawing>
          <wp:inline>
            <wp:extent cx="3168650" cy="3560176"/>
            <wp:docPr hidden="false" id="17" name="Picture 17"/>
            <a:graphic>
              <a:graphicData uri="http://schemas.openxmlformats.org/drawingml/2006/picture">
                <pic:pic>
                  <pic:nvPicPr>
                    <pic:cNvPr hidden="false" id="16" name="Picture 16"/>
                    <pic:cNvPicPr preferRelativeResize="true"/>
                  </pic:nvPicPr>
                  <pic:blipFill>
                    <a:blip r:embed="rId8"/>
                    <a:stretch/>
                  </pic:blipFill>
                  <pic:spPr>
                    <a:xfrm flipH="false" flipV="false" rot="0">
                      <a:ext cx="3168650" cy="356017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9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9A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9B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9C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9D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9E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9F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A0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A1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A2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A3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A4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A5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A6000000">
      <w:pPr>
        <w:spacing w:after="225" w:before="225"/>
        <w:ind w:firstLine="405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</w:pPr>
    </w:p>
    <w:p w14:paraId="A7000000">
      <w:pPr>
        <w:spacing w:after="195" w:before="120"/>
        <w:ind w:firstLine="0" w:left="120" w:right="420"/>
        <w:jc w:val="left"/>
        <w:rPr>
          <w:rFonts w:ascii="Arial" w:hAnsi="Arial"/>
          <w:b w:val="0"/>
          <w:i w:val="0"/>
          <w:caps w:val="0"/>
          <w:strike w:val="0"/>
          <w:color w:val="0088BB"/>
          <w:spacing w:val="0"/>
          <w:sz w:val="27"/>
          <w:highlight w:val="white"/>
          <w:u w:color="000000" w:val="singl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media/7.jpeg" Type="http://schemas.openxmlformats.org/officeDocument/2006/relationships/image"/>
  <Relationship Id="rId6" Target="media/6.jpeg" Type="http://schemas.openxmlformats.org/officeDocument/2006/relationships/image"/>
  <Relationship Id="rId14" Target="theme/theme1.xml" Type="http://schemas.openxmlformats.org/officeDocument/2006/relationships/theme"/>
  <Relationship Id="rId13" Target="webSettings.xml" Type="http://schemas.openxmlformats.org/officeDocument/2006/relationships/webSettings"/>
  <Relationship Id="rId4" Target="media/4.jpeg" Type="http://schemas.openxmlformats.org/officeDocument/2006/relationships/image"/>
  <Relationship Id="rId3" Target="media/3.jpeg" Type="http://schemas.openxmlformats.org/officeDocument/2006/relationships/image"/>
  <Relationship Id="rId12" Target="stylesWithEffects.xml" Type="http://schemas.microsoft.com/office/2007/relationships/stylesWithEffects"/>
  <Relationship Id="rId10" Target="settings.xml" Type="http://schemas.openxmlformats.org/officeDocument/2006/relationships/settings"/>
  <Relationship Id="rId5" Target="media/5.jpeg" Type="http://schemas.openxmlformats.org/officeDocument/2006/relationships/image"/>
  <Relationship Id="rId11" Target="styles.xml" Type="http://schemas.openxmlformats.org/officeDocument/2006/relationships/styles"/>
  <Relationship Id="rId8" Target="media/8.jpeg" Type="http://schemas.openxmlformats.org/officeDocument/2006/relationships/image"/>
  <Relationship Id="rId2" Target="media/2.jpeg" Type="http://schemas.openxmlformats.org/officeDocument/2006/relationships/image"/>
  <Relationship Id="rId9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2024-07-05T14:24:49Z</dcterms:modified>
</cp:coreProperties>
</file>