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95F" w:rsidRDefault="004A595F" w:rsidP="004A595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9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Вклад Д. С. Мережковского в литературу, культуру и философию серебряного века</w:t>
      </w:r>
    </w:p>
    <w:p w:rsidR="004A595F" w:rsidRDefault="001C67E3" w:rsidP="004A595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4A595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акультативное занятие для старших классов</w:t>
      </w:r>
    </w:p>
    <w:p w:rsidR="00425CD4" w:rsidRPr="00425CD4" w:rsidRDefault="00425CD4" w:rsidP="00425CD4">
      <w:pPr>
        <w:pStyle w:val="a7"/>
        <w:spacing w:line="360" w:lineRule="auto"/>
        <w:rPr>
          <w:rFonts w:ascii="Times New Roman" w:hAnsi="Times New Roman" w:cs="Times New Roman"/>
          <w:sz w:val="28"/>
        </w:rPr>
      </w:pPr>
      <w:r w:rsidRPr="00425CD4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425CD4">
        <w:rPr>
          <w:shd w:val="clear" w:color="auto" w:fill="FFFFFF"/>
        </w:rPr>
        <w:t> </w:t>
      </w:r>
      <w:r w:rsidRPr="00425CD4">
        <w:br/>
      </w:r>
      <w:r w:rsidRPr="00425CD4">
        <w:rPr>
          <w:rFonts w:ascii="Times New Roman" w:hAnsi="Times New Roman" w:cs="Times New Roman"/>
          <w:sz w:val="28"/>
          <w:shd w:val="clear" w:color="auto" w:fill="FFFFFF"/>
        </w:rPr>
        <w:t>познакомить учащихся с ситуацией рубежа Х</w:t>
      </w:r>
      <w:proofErr w:type="gramStart"/>
      <w:r w:rsidRPr="00425CD4">
        <w:rPr>
          <w:rFonts w:ascii="Times New Roman" w:hAnsi="Times New Roman" w:cs="Times New Roman"/>
          <w:sz w:val="28"/>
          <w:shd w:val="clear" w:color="auto" w:fill="FFFFFF"/>
          <w:lang w:val="en-US"/>
        </w:rPr>
        <w:t>I</w:t>
      </w:r>
      <w:proofErr w:type="gramEnd"/>
      <w:r w:rsidRPr="00425CD4">
        <w:rPr>
          <w:rFonts w:ascii="Times New Roman" w:hAnsi="Times New Roman" w:cs="Times New Roman"/>
          <w:sz w:val="28"/>
          <w:shd w:val="clear" w:color="auto" w:fill="FFFFFF"/>
        </w:rPr>
        <w:t>Х – ХХ веков, с творчеством Д. С. Мережковского, показать вклад Мережковского в литературу, культуру и философию серебряного века.</w:t>
      </w:r>
      <w:r w:rsidRPr="00425CD4">
        <w:br/>
      </w:r>
      <w:r w:rsidRPr="00425CD4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425CD4">
        <w:rPr>
          <w:shd w:val="clear" w:color="auto" w:fill="FFFFFF"/>
        </w:rPr>
        <w:t> </w:t>
      </w:r>
      <w:r w:rsidRPr="00425CD4">
        <w:br/>
      </w:r>
      <w:r w:rsidRPr="00425CD4">
        <w:rPr>
          <w:rFonts w:ascii="Times New Roman" w:hAnsi="Times New Roman" w:cs="Times New Roman"/>
          <w:sz w:val="28"/>
        </w:rPr>
        <w:t>- углубить интерес учащихся к словесному искусству, знакомя их с более значительными явлениями в литературе, закономерностями литературного процесса;</w:t>
      </w:r>
    </w:p>
    <w:p w:rsidR="00425CD4" w:rsidRPr="00425CD4" w:rsidRDefault="00425CD4" w:rsidP="00425CD4">
      <w:pPr>
        <w:pStyle w:val="a7"/>
        <w:spacing w:line="360" w:lineRule="auto"/>
        <w:rPr>
          <w:rFonts w:ascii="Times New Roman" w:hAnsi="Times New Roman" w:cs="Times New Roman"/>
          <w:sz w:val="28"/>
        </w:rPr>
      </w:pPr>
      <w:r w:rsidRPr="00425CD4">
        <w:rPr>
          <w:rFonts w:ascii="Times New Roman" w:hAnsi="Times New Roman" w:cs="Times New Roman"/>
          <w:sz w:val="28"/>
        </w:rPr>
        <w:t xml:space="preserve">- повысить уровень художественного восприятия </w:t>
      </w:r>
      <w:proofErr w:type="gramStart"/>
      <w:r w:rsidRPr="00425CD4">
        <w:rPr>
          <w:rFonts w:ascii="Times New Roman" w:hAnsi="Times New Roman" w:cs="Times New Roman"/>
          <w:sz w:val="28"/>
        </w:rPr>
        <w:t>литературных</w:t>
      </w:r>
      <w:proofErr w:type="gramEnd"/>
      <w:r w:rsidRPr="00425CD4">
        <w:rPr>
          <w:rFonts w:ascii="Times New Roman" w:hAnsi="Times New Roman" w:cs="Times New Roman"/>
          <w:sz w:val="28"/>
        </w:rPr>
        <w:t xml:space="preserve"> произведений в единстве логико-интеллектуального и эмоционального осмысления;</w:t>
      </w:r>
    </w:p>
    <w:p w:rsidR="00425CD4" w:rsidRPr="00425CD4" w:rsidRDefault="00425CD4" w:rsidP="00425CD4">
      <w:pPr>
        <w:pStyle w:val="a7"/>
        <w:spacing w:line="360" w:lineRule="auto"/>
        <w:rPr>
          <w:rFonts w:ascii="Times New Roman" w:hAnsi="Times New Roman" w:cs="Times New Roman"/>
          <w:sz w:val="28"/>
        </w:rPr>
      </w:pPr>
      <w:r w:rsidRPr="00425CD4">
        <w:rPr>
          <w:rFonts w:ascii="Times New Roman" w:hAnsi="Times New Roman" w:cs="Times New Roman"/>
          <w:sz w:val="28"/>
        </w:rPr>
        <w:t>- развить креативные способности и мышление, сформировать художественный вкус.</w:t>
      </w:r>
    </w:p>
    <w:p w:rsidR="007A12C9" w:rsidRDefault="00425CD4" w:rsidP="00126342">
      <w:pPr>
        <w:shd w:val="clear" w:color="auto" w:fill="FFFFFF"/>
        <w:spacing w:before="225" w:after="225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5CD4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425C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C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Портреты и фотографии Д. С. Мрежковского, его книг, писателей и философ серебряного века.</w:t>
      </w:r>
      <w:r w:rsidRPr="00425C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CD4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Техническая поддержка:</w:t>
      </w:r>
      <w:r w:rsidRPr="00425C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C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Мультимедийное оборудование, компьютер, презентация к занятию.</w:t>
      </w:r>
    </w:p>
    <w:p w:rsidR="007A12C9" w:rsidRPr="00126342" w:rsidRDefault="007A12C9" w:rsidP="007A12C9">
      <w:pPr>
        <w:shd w:val="clear" w:color="auto" w:fill="FFFFFF"/>
        <w:spacing w:before="225" w:after="225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63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Презентация «Д. С. </w:t>
      </w:r>
      <w:proofErr w:type="gramStart"/>
      <w:r w:rsidRPr="001263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Мережковский</w:t>
      </w:r>
      <w:proofErr w:type="gramEnd"/>
      <w:r w:rsidRPr="001263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4A595F" w:rsidRDefault="004A595F" w:rsidP="00611DC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42B" w:rsidRDefault="00425CD4" w:rsidP="007C342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C342B" w:rsidSect="00870E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25CD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425C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A12C9">
        <w:rPr>
          <w:rFonts w:ascii="Times New Roman" w:eastAsia="Times New Roman" w:hAnsi="Times New Roman" w:cs="Times New Roman"/>
          <w:sz w:val="24"/>
          <w:szCs w:val="28"/>
          <w:lang w:eastAsia="ru-RU"/>
        </w:rPr>
        <w:t>Дмитрий Сергеевич Мережковский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7915275"/>
            <wp:positionH relativeFrom="column">
              <wp:align>left</wp:align>
            </wp:positionH>
            <wp:positionV relativeFrom="paragraph">
              <wp:align>top</wp:align>
            </wp:positionV>
            <wp:extent cx="2337435" cy="1752600"/>
            <wp:effectExtent l="19050" t="0" r="5715" b="0"/>
            <wp:wrapSquare wrapText="bothSides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7C342B" w:rsidRPr="007C342B" w:rsidRDefault="00E258DE" w:rsidP="007C342B">
      <w:pPr>
        <w:pStyle w:val="a4"/>
        <w:shd w:val="clear" w:color="auto" w:fill="FFFFFF"/>
        <w:spacing w:before="225" w:after="225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2400300" cy="1695450"/>
            <wp:effectExtent l="19050" t="0" r="0" b="0"/>
            <wp:wrapTight wrapText="bothSides">
              <wp:wrapPolygon edited="0">
                <wp:start x="-171" y="0"/>
                <wp:lineTo x="-171" y="21357"/>
                <wp:lineTo x="21600" y="21357"/>
                <wp:lineTo x="21600" y="0"/>
                <wp:lineTo x="-171" y="0"/>
              </wp:wrapPolygon>
            </wp:wrapTight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42B" w:rsidRPr="007C342B">
        <w:rPr>
          <w:rFonts w:ascii="Times New Roman" w:hAnsi="Times New Roman" w:cs="Times New Roman"/>
          <w:bCs/>
          <w:i/>
          <w:iCs/>
          <w:sz w:val="24"/>
          <w:szCs w:val="28"/>
        </w:rPr>
        <w:t xml:space="preserve">2. </w:t>
      </w:r>
      <w:r w:rsidR="007C342B">
        <w:rPr>
          <w:rFonts w:ascii="Times New Roman" w:hAnsi="Times New Roman" w:cs="Times New Roman"/>
          <w:bCs/>
          <w:i/>
          <w:iCs/>
          <w:sz w:val="24"/>
          <w:szCs w:val="28"/>
        </w:rPr>
        <w:t xml:space="preserve"> </w:t>
      </w:r>
      <w:r w:rsidR="007C342B" w:rsidRPr="007C342B">
        <w:rPr>
          <w:rFonts w:ascii="Times New Roman" w:hAnsi="Times New Roman" w:cs="Times New Roman"/>
          <w:bCs/>
          <w:i/>
          <w:iCs/>
          <w:sz w:val="24"/>
          <w:szCs w:val="28"/>
        </w:rPr>
        <w:t xml:space="preserve">«Наше время трудновато для пера…»             </w:t>
      </w:r>
      <w:r w:rsidR="007C342B">
        <w:rPr>
          <w:rFonts w:ascii="Times New Roman" w:hAnsi="Times New Roman" w:cs="Times New Roman"/>
          <w:bCs/>
          <w:i/>
          <w:iCs/>
          <w:sz w:val="24"/>
          <w:szCs w:val="28"/>
        </w:rPr>
        <w:t xml:space="preserve">                             </w:t>
      </w:r>
      <w:r w:rsidR="007C342B" w:rsidRPr="007C342B">
        <w:rPr>
          <w:rFonts w:ascii="Times New Roman" w:hAnsi="Times New Roman" w:cs="Times New Roman"/>
          <w:bCs/>
          <w:i/>
          <w:iCs/>
          <w:sz w:val="24"/>
          <w:szCs w:val="28"/>
        </w:rPr>
        <w:t>В.В. Маяковский</w:t>
      </w:r>
    </w:p>
    <w:p w:rsidR="007C342B" w:rsidRPr="007C342B" w:rsidRDefault="007C342B" w:rsidP="007C342B">
      <w:pPr>
        <w:shd w:val="clear" w:color="auto" w:fill="FFFFFF"/>
        <w:spacing w:before="225" w:after="225"/>
        <w:ind w:left="-142"/>
        <w:rPr>
          <w:rFonts w:ascii="Times New Roman" w:hAnsi="Times New Roman" w:cs="Times New Roman"/>
          <w:bCs/>
          <w:i/>
          <w:iCs/>
          <w:sz w:val="24"/>
          <w:szCs w:val="28"/>
        </w:rPr>
      </w:pPr>
      <w:r w:rsidRPr="007C342B">
        <w:rPr>
          <w:rFonts w:ascii="Times New Roman" w:hAnsi="Times New Roman" w:cs="Times New Roman"/>
          <w:bCs/>
          <w:i/>
          <w:iCs/>
          <w:sz w:val="24"/>
          <w:szCs w:val="28"/>
        </w:rPr>
        <w:t>«Ни одна мировая литература XX века, кроме русской, не знала столь обширного списка безвременно, рано ушедших из жизни мастеров культуры...»</w:t>
      </w:r>
    </w:p>
    <w:p w:rsidR="007C342B" w:rsidRPr="007C342B" w:rsidRDefault="007C342B" w:rsidP="007C342B">
      <w:pPr>
        <w:shd w:val="clear" w:color="auto" w:fill="FFFFFF"/>
        <w:spacing w:before="225" w:after="225"/>
        <w:ind w:left="-142"/>
        <w:rPr>
          <w:rFonts w:ascii="Times New Roman" w:hAnsi="Times New Roman" w:cs="Times New Roman"/>
          <w:bCs/>
          <w:i/>
          <w:iCs/>
          <w:sz w:val="24"/>
          <w:szCs w:val="28"/>
        </w:rPr>
      </w:pPr>
      <w:r w:rsidRPr="007C342B">
        <w:rPr>
          <w:rFonts w:ascii="Times New Roman" w:hAnsi="Times New Roman" w:cs="Times New Roman"/>
          <w:bCs/>
          <w:i/>
          <w:iCs/>
          <w:sz w:val="24"/>
          <w:szCs w:val="28"/>
        </w:rPr>
        <w:t xml:space="preserve">                               В.А. Чалмаев </w:t>
      </w:r>
    </w:p>
    <w:p w:rsidR="007C342B" w:rsidRPr="007C342B" w:rsidRDefault="007C342B" w:rsidP="007C342B">
      <w:pPr>
        <w:shd w:val="clear" w:color="auto" w:fill="FFFFFF"/>
        <w:spacing w:before="225" w:after="225"/>
        <w:ind w:left="-142"/>
        <w:rPr>
          <w:rFonts w:ascii="Times New Roman" w:hAnsi="Times New Roman" w:cs="Times New Roman"/>
          <w:bCs/>
          <w:i/>
          <w:iCs/>
          <w:sz w:val="24"/>
          <w:szCs w:val="28"/>
        </w:rPr>
      </w:pPr>
      <w:r>
        <w:rPr>
          <w:rFonts w:ascii="Times New Roman" w:hAnsi="Times New Roman" w:cs="Times New Roman"/>
          <w:bCs/>
          <w:i/>
          <w:iCs/>
          <w:sz w:val="24"/>
          <w:szCs w:val="28"/>
        </w:rPr>
        <w:t xml:space="preserve">                                                                        </w:t>
      </w:r>
      <w:r w:rsidRPr="007C342B">
        <w:rPr>
          <w:rFonts w:ascii="Times New Roman" w:hAnsi="Times New Roman" w:cs="Times New Roman"/>
          <w:bCs/>
          <w:i/>
          <w:iCs/>
          <w:sz w:val="24"/>
          <w:szCs w:val="28"/>
        </w:rPr>
        <w:t>«XX век всех нас переломал...»</w:t>
      </w:r>
    </w:p>
    <w:p w:rsidR="007C342B" w:rsidRPr="007C342B" w:rsidRDefault="007C342B" w:rsidP="007C342B">
      <w:pPr>
        <w:shd w:val="clear" w:color="auto" w:fill="FFFFFF"/>
        <w:spacing w:before="225" w:after="225"/>
        <w:ind w:left="-142"/>
        <w:rPr>
          <w:rFonts w:ascii="Times New Roman" w:hAnsi="Times New Roman" w:cs="Times New Roman"/>
          <w:b/>
          <w:bCs/>
          <w:i/>
          <w:iCs/>
          <w:sz w:val="24"/>
          <w:szCs w:val="28"/>
        </w:rPr>
        <w:sectPr w:rsidR="007C342B" w:rsidRPr="007C342B" w:rsidSect="007C342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i/>
          <w:iCs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349250</wp:posOffset>
            </wp:positionV>
            <wp:extent cx="2391410" cy="2086610"/>
            <wp:effectExtent l="19050" t="0" r="8890" b="0"/>
            <wp:wrapTight wrapText="bothSides">
              <wp:wrapPolygon edited="0">
                <wp:start x="-172" y="0"/>
                <wp:lineTo x="-172" y="21495"/>
                <wp:lineTo x="21680" y="21495"/>
                <wp:lineTo x="21680" y="0"/>
                <wp:lineTo x="-172" y="0"/>
              </wp:wrapPolygon>
            </wp:wrapTight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342B">
        <w:rPr>
          <w:rFonts w:ascii="Times New Roman" w:hAnsi="Times New Roman" w:cs="Times New Roman"/>
          <w:bCs/>
          <w:i/>
          <w:iCs/>
          <w:sz w:val="24"/>
          <w:szCs w:val="28"/>
        </w:rPr>
        <w:t xml:space="preserve">                         </w:t>
      </w:r>
      <w:r>
        <w:rPr>
          <w:rFonts w:ascii="Times New Roman" w:hAnsi="Times New Roman" w:cs="Times New Roman"/>
          <w:bCs/>
          <w:i/>
          <w:iCs/>
          <w:sz w:val="24"/>
          <w:szCs w:val="28"/>
        </w:rPr>
        <w:t xml:space="preserve">                                                                     </w:t>
      </w:r>
      <w:r w:rsidRPr="007C342B">
        <w:rPr>
          <w:rFonts w:ascii="Times New Roman" w:hAnsi="Times New Roman" w:cs="Times New Roman"/>
          <w:bCs/>
          <w:i/>
          <w:iCs/>
          <w:sz w:val="24"/>
          <w:szCs w:val="28"/>
        </w:rPr>
        <w:t xml:space="preserve"> М.И. Цветаева</w:t>
      </w:r>
    </w:p>
    <w:p w:rsidR="007C342B" w:rsidRPr="007C342B" w:rsidRDefault="007A12C9" w:rsidP="007C342B">
      <w:pPr>
        <w:pStyle w:val="a4"/>
        <w:ind w:left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3. </w:t>
      </w:r>
      <w:r w:rsidR="007C342B" w:rsidRPr="007C342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Философская и культурная ситуация рубежа ХIХ </w:t>
      </w:r>
      <w:proofErr w:type="gramStart"/>
      <w:r w:rsidR="007C342B" w:rsidRPr="007C342B">
        <w:rPr>
          <w:rFonts w:ascii="Times New Roman" w:eastAsia="Times New Roman" w:hAnsi="Times New Roman" w:cs="Times New Roman"/>
          <w:sz w:val="24"/>
          <w:szCs w:val="28"/>
          <w:lang w:eastAsia="ru-RU"/>
        </w:rPr>
        <w:t>–Х</w:t>
      </w:r>
      <w:proofErr w:type="gramEnd"/>
      <w:r w:rsidR="007C342B" w:rsidRPr="007C342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Х веков </w:t>
      </w:r>
    </w:p>
    <w:p w:rsidR="007C342B" w:rsidRPr="007C342B" w:rsidRDefault="007C342B" w:rsidP="007C342B">
      <w:pPr>
        <w:pStyle w:val="a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C342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Последние годы XIX столетия стали поворотными для русской и западной культур. Начиная с 1890-х гг. и вплоть до Октябрьской революции 1917 года изменились буквально все стороны российской жизни, начиная от экономики, политики и науки, и заканчивая технологией, культурой и искусством. </w:t>
      </w:r>
    </w:p>
    <w:p w:rsidR="007C342B" w:rsidRDefault="007C342B" w:rsidP="007C342B">
      <w:pPr>
        <w:pStyle w:val="a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C342B">
        <w:rPr>
          <w:rFonts w:ascii="Times New Roman" w:eastAsia="Times New Roman" w:hAnsi="Times New Roman" w:cs="Times New Roman"/>
          <w:sz w:val="24"/>
          <w:szCs w:val="28"/>
          <w:lang w:eastAsia="ru-RU"/>
        </w:rPr>
        <w:t>Новая стадия историко-культурного развития была невероятно динамична и, в то же время, крайне драматична. Можно сказать, что Россия в переломное для нее время опережала другие страны по темпам и глубине перемен, а также по колоссальности внутренних конфликтов.</w:t>
      </w:r>
    </w:p>
    <w:p w:rsidR="00807C66" w:rsidRDefault="00807C66" w:rsidP="007C342B">
      <w:pPr>
        <w:pStyle w:val="a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07C66" w:rsidRPr="007C342B" w:rsidRDefault="00807C66" w:rsidP="007C342B">
      <w:pPr>
        <w:pStyle w:val="a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198755</wp:posOffset>
            </wp:positionV>
            <wp:extent cx="2400300" cy="1783715"/>
            <wp:effectExtent l="19050" t="0" r="0" b="0"/>
            <wp:wrapTight wrapText="bothSides">
              <wp:wrapPolygon edited="0">
                <wp:start x="-171" y="0"/>
                <wp:lineTo x="-171" y="21454"/>
                <wp:lineTo x="21600" y="21454"/>
                <wp:lineTo x="21600" y="0"/>
                <wp:lineTo x="-171" y="0"/>
              </wp:wrapPolygon>
            </wp:wrapTight>
            <wp:docPr id="15" name="Рисунок 14" descr="Новый точечн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342B" w:rsidRDefault="007C342B" w:rsidP="007C342B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2C9" w:rsidRPr="007A12C9" w:rsidRDefault="007C342B" w:rsidP="007A12C9">
      <w:pPr>
        <w:pStyle w:val="a4"/>
        <w:rPr>
          <w:rFonts w:ascii="Times New Roman" w:hAnsi="Times New Roman" w:cs="Times New Roman"/>
          <w:sz w:val="24"/>
          <w:szCs w:val="24"/>
        </w:rPr>
      </w:pPr>
      <w:r w:rsidRPr="007A12C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7A12C9" w:rsidRPr="007A12C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 4. </w:t>
      </w:r>
      <w:r w:rsidR="007A12C9" w:rsidRPr="007A12C9">
        <w:rPr>
          <w:rFonts w:ascii="Times New Roman" w:eastAsia="Times New Roman" w:hAnsi="Times New Roman" w:cs="Times New Roman"/>
          <w:sz w:val="24"/>
          <w:szCs w:val="24"/>
        </w:rPr>
        <w:t>Дмитрий Сергеевич Мережковский родился 2 августа 1865 в столице Франции – Париже. Отец писателя Сергей Иванович был чиновником, а мать Варвара Васильевна вела домашнее хозяйство и занималась воспитанием детей. Известно, что в семье Мережковских было шестеро сыновей и три дочери. Дмитрий был самым младшим.</w:t>
      </w:r>
    </w:p>
    <w:p w:rsidR="007A12C9" w:rsidRPr="007A12C9" w:rsidRDefault="007A12C9" w:rsidP="007A12C9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2C9">
        <w:rPr>
          <w:rFonts w:ascii="Times New Roman" w:eastAsia="Times New Roman" w:hAnsi="Times New Roman" w:cs="Times New Roman"/>
          <w:sz w:val="24"/>
          <w:szCs w:val="24"/>
          <w:lang w:eastAsia="ru-RU"/>
        </w:rPr>
        <w:t>Уезжая в служебные поездки, родители оставляли детей на попечении немки-экономки и старой няни.</w:t>
      </w:r>
    </w:p>
    <w:p w:rsidR="007A12C9" w:rsidRPr="007A12C9" w:rsidRDefault="007A12C9" w:rsidP="007A12C9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2C9">
        <w:rPr>
          <w:rFonts w:ascii="Times New Roman" w:eastAsia="Times New Roman" w:hAnsi="Times New Roman" w:cs="Times New Roman"/>
          <w:sz w:val="24"/>
          <w:szCs w:val="24"/>
          <w:lang w:eastAsia="ru-RU"/>
        </w:rPr>
        <w:t>В 1876 году Дмитрий поступил в</w:t>
      </w:r>
      <w:proofErr w:type="gramStart"/>
      <w:r w:rsidRPr="007A1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</w:t>
      </w:r>
      <w:proofErr w:type="gramEnd"/>
      <w:r w:rsidRPr="007A1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ретью классическую гимназию Петербурга. Мережковский-старший, </w:t>
      </w:r>
      <w:proofErr w:type="gramStart"/>
      <w:r w:rsidRPr="007A12C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интересовавшийся</w:t>
      </w:r>
      <w:proofErr w:type="gramEnd"/>
      <w:r w:rsidRPr="007A1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прозой и поэзией, первым оценил успехи наследника на поприще стихосложения.  </w:t>
      </w:r>
    </w:p>
    <w:p w:rsidR="007A12C9" w:rsidRPr="007A12C9" w:rsidRDefault="007A12C9" w:rsidP="007A12C9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1884 году Дмитрий стал студентом историко-филологического факультета Петербургского университета. Здесь будущий писатель увлекся философией позитивизма, а также проявил интерес к французской литературе. В 1888 году </w:t>
      </w:r>
      <w:r w:rsidRPr="007A12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Мережковский защитил дипломное сочинение о философе эпохи Возрождения - Монтене, окончил университет и решил посвятить себя исключительно литературному труду.</w:t>
      </w:r>
    </w:p>
    <w:p w:rsidR="004A595F" w:rsidRDefault="004A595F" w:rsidP="007A12C9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243" w:rsidRPr="007A12C9" w:rsidRDefault="007A12C9" w:rsidP="007A12C9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6985</wp:posOffset>
            </wp:positionV>
            <wp:extent cx="2391410" cy="1749425"/>
            <wp:effectExtent l="19050" t="0" r="8890" b="0"/>
            <wp:wrapTight wrapText="bothSides">
              <wp:wrapPolygon edited="0">
                <wp:start x="-172" y="0"/>
                <wp:lineTo x="-172" y="21404"/>
                <wp:lineTo x="21680" y="21404"/>
                <wp:lineTo x="21680" y="0"/>
                <wp:lineTo x="-172" y="0"/>
              </wp:wrapPolygon>
            </wp:wrapTight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1DC2" w:rsidRPr="007A12C9" w:rsidRDefault="004F6DCE" w:rsidP="007A12C9">
      <w:pPr>
        <w:pStyle w:val="a4"/>
        <w:numPr>
          <w:ilvl w:val="0"/>
          <w:numId w:val="6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12C9">
        <w:rPr>
          <w:rFonts w:ascii="Times New Roman" w:hAnsi="Times New Roman" w:cs="Times New Roman"/>
          <w:sz w:val="24"/>
          <w:szCs w:val="24"/>
          <w:shd w:val="clear" w:color="auto" w:fill="FFFFFF"/>
        </w:rPr>
        <w:t>Первая книга Д. Мережковского, принесшая ему некоторую известность, «Стихотворения. (1883-1887)» — вышла в 1888 и целиком умещалась в рамки традиционной народнической поэзии, эксплуатируя ритмы и темы С. Надсона (усталости и одиночества, разочарования, бесплодности высоких порывов). </w:t>
      </w:r>
      <w:r w:rsidRPr="007A12C9">
        <w:rPr>
          <w:rFonts w:ascii="Times New Roman" w:hAnsi="Times New Roman" w:cs="Times New Roman"/>
          <w:sz w:val="24"/>
          <w:szCs w:val="24"/>
        </w:rPr>
        <w:br/>
      </w:r>
      <w:r w:rsidRPr="007A12C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gramEnd"/>
    </w:p>
    <w:p w:rsidR="007A12C9" w:rsidRDefault="007A12C9" w:rsidP="007A12C9">
      <w:pPr>
        <w:pStyle w:val="a4"/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2C9" w:rsidRDefault="007A12C9" w:rsidP="007A12C9">
      <w:pPr>
        <w:pStyle w:val="a4"/>
        <w:shd w:val="clear" w:color="auto" w:fill="FFFFFF"/>
        <w:spacing w:before="225" w:after="22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DCE" w:rsidRPr="007A12C9" w:rsidRDefault="007A12C9" w:rsidP="007A12C9">
      <w:pPr>
        <w:pStyle w:val="a4"/>
        <w:numPr>
          <w:ilvl w:val="0"/>
          <w:numId w:val="6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A12C9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391410" cy="1752600"/>
            <wp:effectExtent l="19050" t="0" r="8890" b="0"/>
            <wp:wrapTight wrapText="bothSides">
              <wp:wrapPolygon edited="0">
                <wp:start x="-172" y="0"/>
                <wp:lineTo x="-172" y="21365"/>
                <wp:lineTo x="21680" y="21365"/>
                <wp:lineTo x="21680" y="0"/>
                <wp:lineTo x="-172" y="0"/>
              </wp:wrapPolygon>
            </wp:wrapTight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DCE" w:rsidRPr="007A12C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Вскоре Д. </w:t>
      </w:r>
      <w:proofErr w:type="gramStart"/>
      <w:r w:rsidR="004F6DCE" w:rsidRPr="007A12C9">
        <w:rPr>
          <w:rFonts w:ascii="Times New Roman" w:eastAsia="Times New Roman" w:hAnsi="Times New Roman" w:cs="Times New Roman"/>
          <w:sz w:val="24"/>
          <w:szCs w:val="28"/>
          <w:lang w:eastAsia="ru-RU"/>
        </w:rPr>
        <w:t>Мережковскому</w:t>
      </w:r>
      <w:proofErr w:type="gramEnd"/>
      <w:r w:rsidR="004F6DCE" w:rsidRPr="007A12C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удалось преодолеть инерцию унылой поэтики восьмидесятников (несмотря на это, и в зрелые годы он всегда говорил о Н. Михайловском  и Г. Успенском как о своих учителях) и создать собственную эстетическую систему, продуктивную для литературного процесса конца XIX в</w:t>
      </w:r>
      <w:r w:rsidR="009E09A8" w:rsidRPr="007A12C9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4A595F" w:rsidRPr="004A595F" w:rsidRDefault="004A595F" w:rsidP="004A595F">
      <w:pPr>
        <w:pStyle w:val="a4"/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2C9" w:rsidRDefault="007A12C9" w:rsidP="007A12C9">
      <w:pPr>
        <w:pStyle w:val="a4"/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2C9" w:rsidRPr="007A12C9" w:rsidRDefault="007A12C9" w:rsidP="007A12C9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2C9" w:rsidRDefault="007A12C9" w:rsidP="007A12C9">
      <w:pPr>
        <w:pStyle w:val="a4"/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2C9" w:rsidRDefault="007A12C9" w:rsidP="007A12C9">
      <w:pPr>
        <w:pStyle w:val="a4"/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2C9" w:rsidRDefault="007A12C9" w:rsidP="007A12C9">
      <w:pPr>
        <w:pStyle w:val="a4"/>
        <w:shd w:val="clear" w:color="auto" w:fill="FFFFFF"/>
        <w:spacing w:before="225" w:after="22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2419350" cy="1800225"/>
            <wp:effectExtent l="19050" t="0" r="0" b="0"/>
            <wp:wrapTight wrapText="bothSides">
              <wp:wrapPolygon edited="0">
                <wp:start x="-170" y="0"/>
                <wp:lineTo x="-170" y="21486"/>
                <wp:lineTo x="21600" y="21486"/>
                <wp:lineTo x="21600" y="0"/>
                <wp:lineTo x="-170" y="0"/>
              </wp:wrapPolygon>
            </wp:wrapTight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95F" w:rsidRPr="007A12C9" w:rsidRDefault="004A595F" w:rsidP="007A12C9">
      <w:pPr>
        <w:pStyle w:val="a4"/>
        <w:numPr>
          <w:ilvl w:val="0"/>
          <w:numId w:val="6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A12C9">
        <w:rPr>
          <w:rFonts w:ascii="Times New Roman" w:eastAsia="Times New Roman" w:hAnsi="Times New Roman" w:cs="Times New Roman"/>
          <w:sz w:val="24"/>
          <w:szCs w:val="28"/>
          <w:lang w:eastAsia="ru-RU"/>
        </w:rPr>
        <w:t>В январе 1889 года Мережковский вступил в брак с </w:t>
      </w:r>
      <w:hyperlink r:id="rId14" w:history="1">
        <w:r w:rsidRPr="007A12C9">
          <w:rPr>
            <w:rStyle w:val="a3"/>
            <w:rFonts w:ascii="Times New Roman" w:eastAsia="Times New Roman" w:hAnsi="Times New Roman" w:cs="Times New Roman"/>
            <w:b/>
            <w:bCs/>
            <w:color w:val="auto"/>
            <w:sz w:val="24"/>
            <w:szCs w:val="28"/>
            <w:lang w:eastAsia="ru-RU"/>
          </w:rPr>
          <w:t>Зинаидой Гиппиус</w:t>
        </w:r>
      </w:hyperlink>
      <w:r w:rsidRPr="007A12C9">
        <w:rPr>
          <w:rFonts w:ascii="Times New Roman" w:eastAsia="Times New Roman" w:hAnsi="Times New Roman" w:cs="Times New Roman"/>
          <w:sz w:val="24"/>
          <w:szCs w:val="28"/>
          <w:lang w:eastAsia="ru-RU"/>
        </w:rPr>
        <w:t>, будущей поэтессой и писательницей, которая стала на всю жизнь его ближайшим другом, идейным спутником и соучастницей духовных и творческих исканий. Союз Мережковского и Гиппиус — самый известный творческий тандем в истории русской культуры «серебряного века».</w:t>
      </w:r>
    </w:p>
    <w:p w:rsidR="004A595F" w:rsidRDefault="004A595F" w:rsidP="004A595F">
      <w:pPr>
        <w:pStyle w:val="a4"/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2C9" w:rsidRDefault="007A12C9" w:rsidP="004A595F">
      <w:pPr>
        <w:pStyle w:val="a4"/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2C9" w:rsidRDefault="007A12C9" w:rsidP="004A595F">
      <w:pPr>
        <w:pStyle w:val="a4"/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2C9" w:rsidRDefault="007A12C9" w:rsidP="004A595F">
      <w:pPr>
        <w:pStyle w:val="a4"/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2C9" w:rsidRDefault="007A12C9" w:rsidP="004A595F">
      <w:pPr>
        <w:pStyle w:val="a4"/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2C9" w:rsidRPr="004A595F" w:rsidRDefault="007A12C9" w:rsidP="007A12C9">
      <w:pPr>
        <w:pStyle w:val="a4"/>
        <w:shd w:val="clear" w:color="auto" w:fill="FFFFFF"/>
        <w:spacing w:before="225" w:after="22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2470785" cy="1876425"/>
            <wp:effectExtent l="19050" t="0" r="5715" b="0"/>
            <wp:wrapTight wrapText="bothSides">
              <wp:wrapPolygon edited="0">
                <wp:start x="-167" y="0"/>
                <wp:lineTo x="-167" y="21490"/>
                <wp:lineTo x="21650" y="21490"/>
                <wp:lineTo x="21650" y="0"/>
                <wp:lineTo x="-167" y="0"/>
              </wp:wrapPolygon>
            </wp:wrapTight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9A8" w:rsidRPr="007A12C9" w:rsidRDefault="009E09A8" w:rsidP="007A12C9">
      <w:pPr>
        <w:pStyle w:val="a4"/>
        <w:numPr>
          <w:ilvl w:val="0"/>
          <w:numId w:val="6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A12C9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В 1892 вышел поэтический сборник Д. </w:t>
      </w:r>
      <w:proofErr w:type="gramStart"/>
      <w:r w:rsidRPr="007A12C9">
        <w:rPr>
          <w:rFonts w:ascii="Times New Roman" w:hAnsi="Times New Roman" w:cs="Times New Roman"/>
          <w:sz w:val="24"/>
          <w:szCs w:val="28"/>
          <w:shd w:val="clear" w:color="auto" w:fill="FFFFFF"/>
        </w:rPr>
        <w:t>Мережковского</w:t>
      </w:r>
      <w:proofErr w:type="gramEnd"/>
      <w:r w:rsidRPr="007A12C9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«Символы. Песни и поэмы», </w:t>
      </w:r>
      <w:proofErr w:type="gramStart"/>
      <w:r w:rsidRPr="007A12C9">
        <w:rPr>
          <w:rFonts w:ascii="Times New Roman" w:hAnsi="Times New Roman" w:cs="Times New Roman"/>
          <w:sz w:val="24"/>
          <w:szCs w:val="28"/>
          <w:shd w:val="clear" w:color="auto" w:fill="FFFFFF"/>
        </w:rPr>
        <w:t>давший</w:t>
      </w:r>
      <w:proofErr w:type="gramEnd"/>
      <w:r w:rsidRPr="007A12C9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название зарождавшемуся течению — символизму. Тогда же Мережковский прочел публичную лекцию (текст ее вышел вскоре отдельной брошюрой), где сделал попытку первого теоретического обоснования символизма </w:t>
      </w:r>
      <w:r w:rsidRPr="007A12C9">
        <w:rPr>
          <w:rFonts w:ascii="Times New Roman" w:hAnsi="Times New Roman" w:cs="Times New Roman"/>
          <w:sz w:val="24"/>
          <w:szCs w:val="28"/>
          <w:shd w:val="clear" w:color="auto" w:fill="FFFFFF"/>
        </w:rPr>
        <w:lastRenderedPageBreak/>
        <w:t>— «О причинах упадка и о новых течениях современной русской литературы». </w:t>
      </w:r>
    </w:p>
    <w:p w:rsidR="004A595F" w:rsidRPr="004A595F" w:rsidRDefault="004A595F" w:rsidP="004A595F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95F" w:rsidRDefault="004A595F" w:rsidP="004A595F">
      <w:pPr>
        <w:pStyle w:val="a4"/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2C9" w:rsidRPr="004A595F" w:rsidRDefault="007A12C9" w:rsidP="007A12C9">
      <w:pPr>
        <w:pStyle w:val="a4"/>
        <w:shd w:val="clear" w:color="auto" w:fill="FFFFFF"/>
        <w:spacing w:before="225" w:after="225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428875" cy="1828800"/>
            <wp:effectExtent l="19050" t="0" r="9525" b="0"/>
            <wp:wrapTight wrapText="bothSides">
              <wp:wrapPolygon edited="0">
                <wp:start x="-169" y="0"/>
                <wp:lineTo x="-169" y="21375"/>
                <wp:lineTo x="21685" y="21375"/>
                <wp:lineTo x="21685" y="0"/>
                <wp:lineTo x="-169" y="0"/>
              </wp:wrapPolygon>
            </wp:wrapTight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9A8" w:rsidRPr="007A12C9" w:rsidRDefault="009E09A8" w:rsidP="007A12C9">
      <w:pPr>
        <w:pStyle w:val="a4"/>
        <w:numPr>
          <w:ilvl w:val="0"/>
          <w:numId w:val="6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A12C9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В истории русской литературы эти события стали точкой отсчета, «днем рождения» модернизма. </w:t>
      </w:r>
      <w:proofErr w:type="gramStart"/>
      <w:r w:rsidRPr="007A12C9">
        <w:rPr>
          <w:rFonts w:ascii="Times New Roman" w:hAnsi="Times New Roman" w:cs="Times New Roman"/>
          <w:sz w:val="24"/>
          <w:szCs w:val="28"/>
          <w:shd w:val="clear" w:color="auto" w:fill="FFFFFF"/>
        </w:rPr>
        <w:t>С именем Д. Мережковского стало связываться новое течение, суть которого состояла в призыве к религиозному возрождению, переходе от общественного утилитаризма к «вечному и бессмертному».</w:t>
      </w:r>
      <w:proofErr w:type="gramEnd"/>
      <w:r w:rsidRPr="007A12C9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Вышедший в 1896 году сборник «Новые стихотворения. 1891-1895» продолжал последовательно и методично развивать основные положения символистского миропонимания: все явления истории и культуры осознаются как трансформация единой мистической идеи. </w:t>
      </w:r>
    </w:p>
    <w:p w:rsidR="007A12C9" w:rsidRDefault="007A12C9" w:rsidP="007A12C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344170</wp:posOffset>
            </wp:positionV>
            <wp:extent cx="2486025" cy="1816735"/>
            <wp:effectExtent l="19050" t="0" r="9525" b="0"/>
            <wp:wrapTight wrapText="bothSides">
              <wp:wrapPolygon edited="0">
                <wp:start x="-166" y="0"/>
                <wp:lineTo x="-166" y="21290"/>
                <wp:lineTo x="21683" y="21290"/>
                <wp:lineTo x="21683" y="0"/>
                <wp:lineTo x="-166" y="0"/>
              </wp:wrapPolygon>
            </wp:wrapTight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2C9" w:rsidRPr="007A12C9" w:rsidRDefault="007A12C9" w:rsidP="007A12C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20243" w:rsidRDefault="00720243" w:rsidP="007A12C9">
      <w:pPr>
        <w:pStyle w:val="a4"/>
        <w:numPr>
          <w:ilvl w:val="0"/>
          <w:numId w:val="6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A12C9">
        <w:rPr>
          <w:rFonts w:ascii="Times New Roman" w:eastAsia="Times New Roman" w:hAnsi="Times New Roman" w:cs="Times New Roman"/>
          <w:sz w:val="24"/>
          <w:szCs w:val="28"/>
          <w:lang w:eastAsia="ru-RU"/>
        </w:rPr>
        <w:t>После этого Мережковский выступает преимущественно как прозаик, автор историко-философских романов и пьес (трилогия «Христос и Антихрист»; трилогия из русской истории: пьеса «Павел I», романы «14 декабря», «Александр I»); исследований о Л. Толстом и Ф. Достоевском, Лермонтове, Гоголе и др.  </w:t>
      </w:r>
    </w:p>
    <w:p w:rsidR="007A12C9" w:rsidRDefault="007A12C9" w:rsidP="007A12C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84D1B" w:rsidRDefault="00F84D1B" w:rsidP="007A12C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A12C9" w:rsidRDefault="00F84D1B" w:rsidP="007A12C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2600325" cy="1933575"/>
            <wp:effectExtent l="19050" t="0" r="9525" b="0"/>
            <wp:wrapTight wrapText="bothSides">
              <wp:wrapPolygon edited="0">
                <wp:start x="-158" y="0"/>
                <wp:lineTo x="-158" y="21494"/>
                <wp:lineTo x="21679" y="21494"/>
                <wp:lineTo x="21679" y="0"/>
                <wp:lineTo x="-158" y="0"/>
              </wp:wrapPolygon>
            </wp:wrapTight>
            <wp:docPr id="16" name="Рисунок 1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2C9" w:rsidRPr="007A12C9" w:rsidRDefault="007A12C9" w:rsidP="007A12C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A595F" w:rsidRPr="007A12C9" w:rsidRDefault="004A595F" w:rsidP="007A12C9">
      <w:pPr>
        <w:pStyle w:val="a4"/>
        <w:numPr>
          <w:ilvl w:val="0"/>
          <w:numId w:val="6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A12C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Д.С. Мережковский оказывал влияние на эпоху, пробуждая интерес к религиозному поиску, насыщая его творческой силой, поднимая проблемы, актуальные для отечественной литературы и философии. </w:t>
      </w:r>
    </w:p>
    <w:p w:rsidR="004A595F" w:rsidRPr="007A12C9" w:rsidRDefault="004A595F" w:rsidP="004A595F">
      <w:pPr>
        <w:pStyle w:val="a4"/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7A12C9">
        <w:rPr>
          <w:rFonts w:ascii="Times New Roman" w:eastAsia="Times New Roman" w:hAnsi="Times New Roman" w:cs="Times New Roman"/>
          <w:sz w:val="24"/>
          <w:szCs w:val="28"/>
          <w:lang w:eastAsia="ru-RU"/>
        </w:rPr>
        <w:t>Мережковский</w:t>
      </w:r>
      <w:proofErr w:type="gramEnd"/>
      <w:r w:rsidRPr="007A12C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неустанно подчеркивал основополагающее значение религии для духовной, нравственной, общественной жизни. </w:t>
      </w:r>
    </w:p>
    <w:p w:rsidR="004A595F" w:rsidRPr="007A12C9" w:rsidRDefault="004A595F" w:rsidP="004A595F">
      <w:pPr>
        <w:pStyle w:val="a4"/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A12C9">
        <w:rPr>
          <w:rFonts w:ascii="Times New Roman" w:eastAsia="Times New Roman" w:hAnsi="Times New Roman" w:cs="Times New Roman"/>
          <w:sz w:val="24"/>
          <w:szCs w:val="28"/>
          <w:lang w:val="uk-UA" w:eastAsia="ru-RU"/>
        </w:rPr>
        <w:t>Е</w:t>
      </w:r>
      <w:r w:rsidRPr="007A12C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го творчество посвящено одной теме - нравственно-религиозной. Выявление нравственно-религиозной проблематики и морального значения творческих и духовных устремлений. Оно актуально в связи с поиском в современном мире оснований для положительных ценностных систем. </w:t>
      </w:r>
    </w:p>
    <w:p w:rsidR="004A595F" w:rsidRDefault="004A595F" w:rsidP="004A595F">
      <w:pPr>
        <w:pStyle w:val="a4"/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 w:rsidRPr="007A12C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«Новая религия», предложенная Д.С. Мережковским, утверждает систему ценностей религиозно-этического характера - мир, свободу, любовь, правду, истину, справедливость. </w:t>
      </w:r>
      <w:proofErr w:type="gramEnd"/>
    </w:p>
    <w:p w:rsidR="007A12C9" w:rsidRDefault="007A12C9" w:rsidP="004A595F">
      <w:pPr>
        <w:pStyle w:val="a4"/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A12C9" w:rsidRPr="007A12C9" w:rsidRDefault="007A12C9" w:rsidP="007A12C9">
      <w:pPr>
        <w:pStyle w:val="a4"/>
        <w:shd w:val="clear" w:color="auto" w:fill="FFFFFF"/>
        <w:spacing w:before="225" w:after="22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A12C9" w:rsidRDefault="00CF463E" w:rsidP="007A12C9">
      <w:pPr>
        <w:pStyle w:val="a4"/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114300</wp:posOffset>
            </wp:positionV>
            <wp:extent cx="2486025" cy="1847850"/>
            <wp:effectExtent l="19050" t="0" r="9525" b="0"/>
            <wp:wrapTight wrapText="bothSides">
              <wp:wrapPolygon edited="0">
                <wp:start x="-166" y="0"/>
                <wp:lineTo x="-166" y="21377"/>
                <wp:lineTo x="21683" y="21377"/>
                <wp:lineTo x="21683" y="0"/>
                <wp:lineTo x="-166" y="0"/>
              </wp:wrapPolygon>
            </wp:wrapTight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2C9" w:rsidRDefault="007A12C9" w:rsidP="007A12C9">
      <w:pPr>
        <w:pStyle w:val="a4"/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2C9" w:rsidRPr="007A12C9" w:rsidRDefault="007A12C9" w:rsidP="007A12C9">
      <w:pPr>
        <w:pStyle w:val="a4"/>
        <w:shd w:val="clear" w:color="auto" w:fill="FFFFFF"/>
        <w:spacing w:before="225" w:after="225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A595F" w:rsidRPr="007A12C9" w:rsidRDefault="004A595F" w:rsidP="007A12C9">
      <w:pPr>
        <w:pStyle w:val="a4"/>
        <w:numPr>
          <w:ilvl w:val="0"/>
          <w:numId w:val="6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A12C9">
        <w:rPr>
          <w:rFonts w:ascii="Times New Roman" w:eastAsia="Times New Roman" w:hAnsi="Times New Roman" w:cs="Times New Roman"/>
          <w:sz w:val="24"/>
          <w:szCs w:val="28"/>
          <w:lang w:eastAsia="ru-RU"/>
        </w:rPr>
        <w:t>Особая роль Д.С. Мережковского в русском символизме объясняется тем, что он создал культурную систему символизма, в основе которой лежит оригинальная трактовка символа как знака на пути к гармонизации различных сфер культуры и личности человека.</w:t>
      </w:r>
    </w:p>
    <w:p w:rsidR="007A12C9" w:rsidRDefault="007A12C9" w:rsidP="007A12C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2C9" w:rsidRDefault="007A12C9" w:rsidP="007A12C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2C9" w:rsidRPr="007A12C9" w:rsidRDefault="007A12C9" w:rsidP="007A12C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2428875" cy="1905000"/>
            <wp:effectExtent l="19050" t="0" r="9525" b="0"/>
            <wp:wrapTight wrapText="bothSides">
              <wp:wrapPolygon edited="0">
                <wp:start x="-169" y="0"/>
                <wp:lineTo x="-169" y="21384"/>
                <wp:lineTo x="21685" y="21384"/>
                <wp:lineTo x="21685" y="0"/>
                <wp:lineTo x="-169" y="0"/>
              </wp:wrapPolygon>
            </wp:wrapTight>
            <wp:docPr id="14" name="Рисунок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95F" w:rsidRPr="007A12C9" w:rsidRDefault="004A595F" w:rsidP="007A12C9">
      <w:pPr>
        <w:pStyle w:val="a4"/>
        <w:numPr>
          <w:ilvl w:val="0"/>
          <w:numId w:val="6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A12C9">
        <w:rPr>
          <w:rFonts w:ascii="Times New Roman" w:eastAsia="Times New Roman" w:hAnsi="Times New Roman" w:cs="Times New Roman"/>
          <w:sz w:val="24"/>
          <w:szCs w:val="28"/>
          <w:lang w:eastAsia="ru-RU"/>
        </w:rPr>
        <w:t>9 декабря 1941 года в Париже Дмитрий Сергеевич Мережковский скончался от кровоизлияния в мозг. Через три дня состоялось отпевание поэта в православном храме Святого </w:t>
      </w:r>
      <w:hyperlink r:id="rId21" w:history="1">
        <w:r w:rsidRPr="007A12C9">
          <w:rPr>
            <w:rStyle w:val="a3"/>
            <w:rFonts w:ascii="Times New Roman" w:eastAsia="Times New Roman" w:hAnsi="Times New Roman" w:cs="Times New Roman"/>
            <w:b/>
            <w:bCs/>
            <w:color w:val="auto"/>
            <w:sz w:val="24"/>
            <w:szCs w:val="28"/>
            <w:lang w:eastAsia="ru-RU"/>
          </w:rPr>
          <w:t>Александра Невского</w:t>
        </w:r>
      </w:hyperlink>
      <w:r w:rsidRPr="007A12C9">
        <w:rPr>
          <w:rFonts w:ascii="Times New Roman" w:eastAsia="Times New Roman" w:hAnsi="Times New Roman" w:cs="Times New Roman"/>
          <w:sz w:val="24"/>
          <w:szCs w:val="28"/>
          <w:lang w:eastAsia="ru-RU"/>
        </w:rPr>
        <w:t>. Похоронили создателя стихотворения «Бог» на русском кладбище Сент-Женевьев-де-Буа. В 1951 году была опубликована биография Мережковского, над которой Зинаида Гиппиус трудилась в конце своей жизни, но так и не успела закончить. </w:t>
      </w:r>
    </w:p>
    <w:p w:rsidR="00720243" w:rsidRPr="00611DC2" w:rsidRDefault="00720243" w:rsidP="004A595F">
      <w:pPr>
        <w:pStyle w:val="a4"/>
        <w:shd w:val="clear" w:color="auto" w:fill="FFFFFF"/>
        <w:spacing w:before="225" w:after="225" w:line="240" w:lineRule="auto"/>
        <w:jc w:val="both"/>
        <w:rPr>
          <w:rFonts w:ascii="Open Sans" w:eastAsia="Times New Roman" w:hAnsi="Open Sans" w:cs="Open Sans"/>
          <w:color w:val="444444"/>
          <w:sz w:val="21"/>
          <w:szCs w:val="21"/>
          <w:lang w:eastAsia="ru-RU"/>
        </w:rPr>
      </w:pPr>
    </w:p>
    <w:p w:rsidR="00611DC2" w:rsidRPr="004A595F" w:rsidRDefault="00611DC2" w:rsidP="004A5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DC2">
        <w:rPr>
          <w:rFonts w:ascii="Open Sans" w:eastAsia="Times New Roman" w:hAnsi="Open Sans" w:cs="Open Sans"/>
          <w:color w:val="FFFFFF"/>
          <w:sz w:val="27"/>
          <w:u w:val="single"/>
          <w:lang w:eastAsia="ru-RU"/>
        </w:rPr>
        <w:t>3</w:t>
      </w:r>
      <w:r w:rsidRPr="00611DC2">
        <w:rPr>
          <w:rFonts w:ascii="Open Sans" w:eastAsia="Times New Roman" w:hAnsi="Open Sans" w:cs="Open Sans"/>
          <w:color w:val="444444"/>
          <w:sz w:val="21"/>
          <w:szCs w:val="21"/>
          <w:lang w:eastAsia="ru-RU"/>
        </w:rPr>
        <w:t> </w:t>
      </w:r>
    </w:p>
    <w:p w:rsidR="00611DC2" w:rsidRPr="00611DC2" w:rsidRDefault="00611DC2" w:rsidP="00611D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DC2">
        <w:rPr>
          <w:rFonts w:ascii="Open Sans" w:eastAsia="Times New Roman" w:hAnsi="Open Sans" w:cs="Open Sans"/>
          <w:color w:val="444444"/>
          <w:sz w:val="21"/>
          <w:szCs w:val="21"/>
          <w:lang w:eastAsia="ru-RU"/>
        </w:rPr>
        <w:br/>
      </w:r>
    </w:p>
    <w:p w:rsidR="00611DC2" w:rsidRPr="00611DC2" w:rsidRDefault="00611DC2" w:rsidP="004F6D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DC2">
        <w:rPr>
          <w:rFonts w:ascii="Open Sans" w:eastAsia="Times New Roman" w:hAnsi="Open Sans" w:cs="Open Sans"/>
          <w:color w:val="444444"/>
          <w:sz w:val="21"/>
          <w:szCs w:val="21"/>
          <w:lang w:eastAsia="ru-RU"/>
        </w:rPr>
        <w:br/>
      </w:r>
    </w:p>
    <w:p w:rsidR="00870E18" w:rsidRDefault="00870E18"/>
    <w:sectPr w:rsidR="00870E18" w:rsidSect="007C342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6CC" w:rsidRDefault="001026CC" w:rsidP="007C342B">
      <w:pPr>
        <w:spacing w:after="0" w:line="240" w:lineRule="auto"/>
      </w:pPr>
      <w:r>
        <w:separator/>
      </w:r>
    </w:p>
  </w:endnote>
  <w:endnote w:type="continuationSeparator" w:id="0">
    <w:p w:rsidR="001026CC" w:rsidRDefault="001026CC" w:rsidP="007C3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6CC" w:rsidRDefault="001026CC" w:rsidP="007C342B">
      <w:pPr>
        <w:spacing w:after="0" w:line="240" w:lineRule="auto"/>
      </w:pPr>
      <w:r>
        <w:separator/>
      </w:r>
    </w:p>
  </w:footnote>
  <w:footnote w:type="continuationSeparator" w:id="0">
    <w:p w:rsidR="001026CC" w:rsidRDefault="001026CC" w:rsidP="007C3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50736"/>
    <w:multiLevelType w:val="hybridMultilevel"/>
    <w:tmpl w:val="B116392A"/>
    <w:lvl w:ilvl="0" w:tplc="BD6A3258">
      <w:start w:val="5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B05F77"/>
    <w:multiLevelType w:val="hybridMultilevel"/>
    <w:tmpl w:val="B2586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CA37CA"/>
    <w:multiLevelType w:val="hybridMultilevel"/>
    <w:tmpl w:val="70EEF89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C34EA8"/>
    <w:multiLevelType w:val="hybridMultilevel"/>
    <w:tmpl w:val="B2586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AF2098"/>
    <w:multiLevelType w:val="hybridMultilevel"/>
    <w:tmpl w:val="32D0E12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FA61120"/>
    <w:multiLevelType w:val="hybridMultilevel"/>
    <w:tmpl w:val="04D0E7B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1DC2"/>
    <w:rsid w:val="00073441"/>
    <w:rsid w:val="001026CC"/>
    <w:rsid w:val="00126342"/>
    <w:rsid w:val="001C67E3"/>
    <w:rsid w:val="003D7F19"/>
    <w:rsid w:val="00425CD4"/>
    <w:rsid w:val="004A595F"/>
    <w:rsid w:val="004F6DCE"/>
    <w:rsid w:val="00611DC2"/>
    <w:rsid w:val="00720243"/>
    <w:rsid w:val="007A12C9"/>
    <w:rsid w:val="007C342B"/>
    <w:rsid w:val="00807C66"/>
    <w:rsid w:val="00824359"/>
    <w:rsid w:val="00870E18"/>
    <w:rsid w:val="009D4774"/>
    <w:rsid w:val="009E09A8"/>
    <w:rsid w:val="00CD5038"/>
    <w:rsid w:val="00CF463E"/>
    <w:rsid w:val="00E258DE"/>
    <w:rsid w:val="00F84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k-margin">
    <w:name w:val="uk-margin"/>
    <w:basedOn w:val="a"/>
    <w:rsid w:val="00611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k-text-large">
    <w:name w:val="uk-text-large"/>
    <w:basedOn w:val="a0"/>
    <w:rsid w:val="00611DC2"/>
  </w:style>
  <w:style w:type="character" w:styleId="a3">
    <w:name w:val="Hyperlink"/>
    <w:basedOn w:val="a0"/>
    <w:uiPriority w:val="99"/>
    <w:unhideWhenUsed/>
    <w:rsid w:val="00611DC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11DC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F6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25CD4"/>
    <w:rPr>
      <w:b/>
      <w:bCs/>
    </w:rPr>
  </w:style>
  <w:style w:type="paragraph" w:styleId="a7">
    <w:name w:val="No Spacing"/>
    <w:uiPriority w:val="1"/>
    <w:qFormat/>
    <w:rsid w:val="00425CD4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425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5CD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7C34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C342B"/>
  </w:style>
  <w:style w:type="paragraph" w:styleId="ac">
    <w:name w:val="footer"/>
    <w:basedOn w:val="a"/>
    <w:link w:val="ad"/>
    <w:uiPriority w:val="99"/>
    <w:semiHidden/>
    <w:unhideWhenUsed/>
    <w:rsid w:val="007C34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C34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24smi.org/celebrity/1294-aleksandr-nevskiy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24smi.org/celebrity/4090-zinaida-gippius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Коля</cp:lastModifiedBy>
  <cp:revision>2</cp:revision>
  <dcterms:created xsi:type="dcterms:W3CDTF">2002-03-29T11:15:00Z</dcterms:created>
  <dcterms:modified xsi:type="dcterms:W3CDTF">2002-03-29T11:15:00Z</dcterms:modified>
</cp:coreProperties>
</file>