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33" w:rsidRDefault="00892933" w:rsidP="00892933">
      <w:pPr>
        <w:pStyle w:val="ab"/>
        <w:tabs>
          <w:tab w:val="left" w:pos="709"/>
          <w:tab w:val="left" w:pos="1134"/>
        </w:tabs>
        <w:snapToGrid w:val="0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Название темы курсовой: </w:t>
      </w:r>
      <w:r w:rsidRPr="00FD3C72">
        <w:rPr>
          <w:b/>
          <w:sz w:val="28"/>
          <w:szCs w:val="28"/>
        </w:rPr>
        <w:t>«</w:t>
      </w:r>
      <w:r w:rsidRPr="00892933">
        <w:rPr>
          <w:b/>
          <w:bCs/>
          <w:sz w:val="28"/>
          <w:szCs w:val="28"/>
        </w:rPr>
        <w:t>Констатирующий эксперимент по определению уровня сформированности эмоционально-во</w:t>
      </w:r>
      <w:r>
        <w:rPr>
          <w:b/>
          <w:bCs/>
          <w:sz w:val="28"/>
          <w:szCs w:val="28"/>
        </w:rPr>
        <w:t xml:space="preserve">левой сферы у обучающихся </w:t>
      </w:r>
      <w:r w:rsidRPr="00892933">
        <w:rPr>
          <w:b/>
          <w:bCs/>
          <w:sz w:val="28"/>
          <w:szCs w:val="28"/>
        </w:rPr>
        <w:t>младших классов с нарушением зрения</w:t>
      </w:r>
      <w:proofErr w:type="gramStart"/>
      <w:r w:rsidRPr="00892933">
        <w:rPr>
          <w:b/>
          <w:bCs/>
          <w:sz w:val="28"/>
          <w:szCs w:val="28"/>
        </w:rPr>
        <w:t>.</w:t>
      </w:r>
      <w:r w:rsidRPr="00FD3C72">
        <w:rPr>
          <w:b/>
          <w:sz w:val="28"/>
          <w:szCs w:val="28"/>
        </w:rPr>
        <w:t>»</w:t>
      </w:r>
      <w:r w:rsidRPr="00787C40">
        <w:rPr>
          <w:sz w:val="28"/>
          <w:szCs w:val="28"/>
        </w:rPr>
        <w:br/>
      </w:r>
      <w:proofErr w:type="gramEnd"/>
      <w:r>
        <w:rPr>
          <w:sz w:val="28"/>
          <w:szCs w:val="28"/>
        </w:rPr>
        <w:t>Выполнила: Колесникова Ольга </w:t>
      </w:r>
      <w:r w:rsidRPr="00787C40">
        <w:rPr>
          <w:sz w:val="28"/>
          <w:szCs w:val="28"/>
        </w:rPr>
        <w:t>Вячеславовна</w:t>
      </w:r>
      <w:r>
        <w:rPr>
          <w:sz w:val="28"/>
          <w:szCs w:val="28"/>
        </w:rPr>
        <w:t xml:space="preserve">, студентка группы </w:t>
      </w:r>
      <w:r w:rsidRPr="00787C40">
        <w:rPr>
          <w:sz w:val="28"/>
          <w:szCs w:val="28"/>
        </w:rPr>
        <w:t xml:space="preserve">ТФ-2131, </w:t>
      </w:r>
      <w:r>
        <w:rPr>
          <w:sz w:val="28"/>
          <w:szCs w:val="28"/>
        </w:rPr>
        <w:t xml:space="preserve">3 </w:t>
      </w:r>
      <w:r w:rsidRPr="00787C40">
        <w:rPr>
          <w:sz w:val="28"/>
          <w:szCs w:val="28"/>
        </w:rPr>
        <w:t>курс</w:t>
      </w:r>
      <w:r>
        <w:rPr>
          <w:sz w:val="28"/>
          <w:szCs w:val="28"/>
        </w:rPr>
        <w:t>.</w:t>
      </w:r>
      <w:r w:rsidRPr="00787C40">
        <w:rPr>
          <w:sz w:val="28"/>
          <w:szCs w:val="28"/>
        </w:rPr>
        <w:br/>
      </w:r>
      <w:r>
        <w:rPr>
          <w:sz w:val="28"/>
          <w:szCs w:val="28"/>
        </w:rPr>
        <w:t xml:space="preserve">Научный руководитель: </w:t>
      </w:r>
      <w:proofErr w:type="spellStart"/>
      <w:r w:rsidRPr="00787C40">
        <w:rPr>
          <w:sz w:val="28"/>
          <w:szCs w:val="28"/>
        </w:rPr>
        <w:t>Кубасов</w:t>
      </w:r>
      <w:proofErr w:type="spellEnd"/>
      <w:r w:rsidRPr="00787C40">
        <w:rPr>
          <w:sz w:val="28"/>
          <w:szCs w:val="28"/>
        </w:rPr>
        <w:t xml:space="preserve"> Александр Васильевич, профессор, доктор филологических наук.</w:t>
      </w:r>
    </w:p>
    <w:p w:rsidR="00892933" w:rsidRDefault="00892933" w:rsidP="0089293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92933" w:rsidRPr="00814D7B" w:rsidRDefault="00892933" w:rsidP="008929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933">
        <w:rPr>
          <w:rFonts w:ascii="Times New Roman" w:hAnsi="Times New Roman" w:cs="Times New Roman"/>
          <w:b/>
          <w:sz w:val="28"/>
          <w:szCs w:val="28"/>
        </w:rPr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D7B">
        <w:rPr>
          <w:rFonts w:ascii="Times New Roman" w:hAnsi="Times New Roman" w:cs="Times New Roman"/>
          <w:sz w:val="28"/>
          <w:szCs w:val="28"/>
        </w:rPr>
        <w:t xml:space="preserve">Актуальность данной работы состоит в </w:t>
      </w:r>
      <w:r>
        <w:rPr>
          <w:rFonts w:ascii="Times New Roman" w:hAnsi="Times New Roman" w:cs="Times New Roman"/>
          <w:sz w:val="28"/>
          <w:szCs w:val="28"/>
        </w:rPr>
        <w:t>подборе методик для оценки уровня сформированности эмоционально-волевой сферы у детей младшего школьного возраста с нарушением зрения и умственной отсталостью.</w:t>
      </w:r>
    </w:p>
    <w:p w:rsidR="00892933" w:rsidRPr="00814D7B" w:rsidRDefault="00892933" w:rsidP="00892933">
      <w:pPr>
        <w:spacing w:after="0" w:line="360" w:lineRule="auto"/>
        <w:ind w:firstLine="709"/>
        <w:rPr>
          <w:rFonts w:ascii="Times New Roman" w:hAnsi="Times New Roman" w:cs="Times New Roman"/>
          <w:spacing w:val="-5"/>
          <w:sz w:val="28"/>
          <w:szCs w:val="28"/>
        </w:rPr>
      </w:pPr>
      <w:r w:rsidRPr="00814D7B">
        <w:rPr>
          <w:rFonts w:ascii="Times New Roman" w:hAnsi="Times New Roman" w:cs="Times New Roman"/>
          <w:spacing w:val="-5"/>
          <w:sz w:val="28"/>
          <w:szCs w:val="28"/>
        </w:rPr>
        <w:t>Начало школьного обучения предполагает наличие у ребенка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с нормой интеллекта</w:t>
      </w:r>
      <w:r w:rsidRPr="00814D7B">
        <w:rPr>
          <w:rFonts w:ascii="Times New Roman" w:hAnsi="Times New Roman" w:cs="Times New Roman"/>
          <w:spacing w:val="-5"/>
          <w:sz w:val="28"/>
          <w:szCs w:val="28"/>
        </w:rPr>
        <w:t xml:space="preserve"> достаточно высокого уровня развития произвольности поведения, проявляющегося в умении самостоятельно приобретать знания, контролировать свои действия и поступки. Произвольность достигает личностного уровня, приобретая черты волевой регуляции, что позволяет ребенку управлять собой, своим поведением.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В то время как у детей с умственной отсталостью, формирование эмоционально-волевой сферы более трудный процесс, требующий активной помощи родителей и работы педагога и психолога.</w:t>
      </w:r>
    </w:p>
    <w:p w:rsidR="00892933" w:rsidRDefault="00892933" w:rsidP="0089293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92933" w:rsidRPr="00814D7B" w:rsidRDefault="00892933" w:rsidP="008929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933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 w:rsidRPr="00814D7B">
        <w:rPr>
          <w:rFonts w:ascii="Times New Roman" w:hAnsi="Times New Roman" w:cs="Times New Roman"/>
          <w:sz w:val="28"/>
          <w:szCs w:val="28"/>
        </w:rPr>
        <w:t xml:space="preserve"> Уровень развития эмоционально-волевой сферы у детей младшего школьного возраста с нарушением зрения</w:t>
      </w:r>
      <w:r>
        <w:rPr>
          <w:rFonts w:ascii="Times New Roman" w:hAnsi="Times New Roman" w:cs="Times New Roman"/>
          <w:sz w:val="28"/>
          <w:szCs w:val="28"/>
        </w:rPr>
        <w:t xml:space="preserve"> и умственной отсталостью</w:t>
      </w:r>
      <w:r w:rsidRPr="00814D7B">
        <w:rPr>
          <w:rFonts w:ascii="Times New Roman" w:hAnsi="Times New Roman" w:cs="Times New Roman"/>
          <w:sz w:val="28"/>
          <w:szCs w:val="28"/>
        </w:rPr>
        <w:t>.</w:t>
      </w:r>
    </w:p>
    <w:p w:rsidR="00892933" w:rsidRPr="00814D7B" w:rsidRDefault="00892933" w:rsidP="008929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933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Pr="00814D7B">
        <w:rPr>
          <w:rFonts w:ascii="Times New Roman" w:hAnsi="Times New Roman" w:cs="Times New Roman"/>
          <w:sz w:val="28"/>
          <w:szCs w:val="28"/>
        </w:rPr>
        <w:t xml:space="preserve"> Эмоционально-волевая сфера у младших школьников с нарушением зрения</w:t>
      </w:r>
      <w:r>
        <w:rPr>
          <w:rFonts w:ascii="Times New Roman" w:hAnsi="Times New Roman" w:cs="Times New Roman"/>
          <w:sz w:val="28"/>
          <w:szCs w:val="28"/>
        </w:rPr>
        <w:t xml:space="preserve"> и умственной отсталостью</w:t>
      </w:r>
      <w:r w:rsidRPr="00814D7B">
        <w:rPr>
          <w:rFonts w:ascii="Times New Roman" w:hAnsi="Times New Roman" w:cs="Times New Roman"/>
          <w:sz w:val="28"/>
          <w:szCs w:val="28"/>
        </w:rPr>
        <w:t>.</w:t>
      </w:r>
    </w:p>
    <w:p w:rsidR="00892933" w:rsidRDefault="00892933" w:rsidP="0089293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92933" w:rsidRPr="00814D7B" w:rsidRDefault="00892933" w:rsidP="008929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933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814D7B">
        <w:rPr>
          <w:rFonts w:ascii="Times New Roman" w:hAnsi="Times New Roman" w:cs="Times New Roman"/>
          <w:sz w:val="28"/>
          <w:szCs w:val="28"/>
        </w:rPr>
        <w:t xml:space="preserve"> Подбор наиболее эффективных методов оценки и методик развития эмоционально-волевой сферы у младших школьников с нарушением зрения.</w:t>
      </w:r>
    </w:p>
    <w:p w:rsidR="00892933" w:rsidRPr="00892933" w:rsidRDefault="00892933" w:rsidP="0089293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293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92933" w:rsidRPr="00814D7B" w:rsidRDefault="00892933" w:rsidP="008929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4D7B">
        <w:rPr>
          <w:rFonts w:ascii="Times New Roman" w:hAnsi="Times New Roman" w:cs="Times New Roman"/>
          <w:sz w:val="28"/>
          <w:szCs w:val="28"/>
        </w:rPr>
        <w:lastRenderedPageBreak/>
        <w:t xml:space="preserve">– Изучить теоретические аспекты развития эмоционально-волевой сферы у детей </w:t>
      </w:r>
      <w:r>
        <w:rPr>
          <w:rFonts w:ascii="Times New Roman" w:hAnsi="Times New Roman" w:cs="Times New Roman"/>
          <w:sz w:val="28"/>
          <w:szCs w:val="28"/>
        </w:rPr>
        <w:t>с нарушением зрения и умственной отсталостью</w:t>
      </w:r>
      <w:r w:rsidRPr="00814D7B">
        <w:rPr>
          <w:rFonts w:ascii="Times New Roman" w:hAnsi="Times New Roman" w:cs="Times New Roman"/>
          <w:sz w:val="28"/>
          <w:szCs w:val="28"/>
        </w:rPr>
        <w:t>;</w:t>
      </w:r>
    </w:p>
    <w:p w:rsidR="00892933" w:rsidRPr="00814D7B" w:rsidRDefault="00892933" w:rsidP="008929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4D7B">
        <w:rPr>
          <w:rFonts w:ascii="Times New Roman" w:hAnsi="Times New Roman" w:cs="Times New Roman"/>
          <w:sz w:val="28"/>
          <w:szCs w:val="28"/>
        </w:rPr>
        <w:t>– Описать особенности развития эмоционально-волевой сферы у младших школьников с нарушением зрения</w:t>
      </w:r>
      <w:r>
        <w:rPr>
          <w:rFonts w:ascii="Times New Roman" w:hAnsi="Times New Roman" w:cs="Times New Roman"/>
          <w:sz w:val="28"/>
          <w:szCs w:val="28"/>
        </w:rPr>
        <w:t xml:space="preserve"> и умственной отсталостью</w:t>
      </w:r>
      <w:r w:rsidRPr="00814D7B">
        <w:rPr>
          <w:rFonts w:ascii="Times New Roman" w:hAnsi="Times New Roman" w:cs="Times New Roman"/>
          <w:sz w:val="28"/>
          <w:szCs w:val="28"/>
        </w:rPr>
        <w:t>;</w:t>
      </w:r>
    </w:p>
    <w:p w:rsidR="00892933" w:rsidRPr="00814D7B" w:rsidRDefault="00892933" w:rsidP="008929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4D7B">
        <w:rPr>
          <w:rFonts w:ascii="Times New Roman" w:hAnsi="Times New Roman" w:cs="Times New Roman"/>
          <w:sz w:val="28"/>
          <w:szCs w:val="28"/>
        </w:rPr>
        <w:t>– Определить методы оценки эмоционально-волевой сферы у младших школьников с нарушением зрения</w:t>
      </w:r>
      <w:r>
        <w:rPr>
          <w:rFonts w:ascii="Times New Roman" w:hAnsi="Times New Roman" w:cs="Times New Roman"/>
          <w:sz w:val="28"/>
          <w:szCs w:val="28"/>
        </w:rPr>
        <w:t xml:space="preserve"> и умственной отсталостью</w:t>
      </w:r>
      <w:r w:rsidRPr="00814D7B">
        <w:rPr>
          <w:rFonts w:ascii="Times New Roman" w:hAnsi="Times New Roman" w:cs="Times New Roman"/>
          <w:sz w:val="28"/>
          <w:szCs w:val="28"/>
        </w:rPr>
        <w:t>;</w:t>
      </w:r>
    </w:p>
    <w:p w:rsidR="00A10DC7" w:rsidRDefault="00892933" w:rsidP="00892933">
      <w:pPr>
        <w:pStyle w:val="ab"/>
        <w:tabs>
          <w:tab w:val="left" w:pos="709"/>
          <w:tab w:val="left" w:pos="1134"/>
        </w:tabs>
        <w:snapToGrid w:val="0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*Ещё 3 задачи представлены на слайде</w:t>
      </w:r>
    </w:p>
    <w:p w:rsidR="00534A67" w:rsidRDefault="00534A67" w:rsidP="00892933">
      <w:pPr>
        <w:pStyle w:val="ab"/>
        <w:tabs>
          <w:tab w:val="left" w:pos="709"/>
          <w:tab w:val="left" w:pos="1134"/>
        </w:tabs>
        <w:snapToGrid w:val="0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534A67" w:rsidRDefault="00534A67" w:rsidP="00892933">
      <w:pPr>
        <w:pStyle w:val="ab"/>
        <w:tabs>
          <w:tab w:val="left" w:pos="709"/>
          <w:tab w:val="left" w:pos="1134"/>
        </w:tabs>
        <w:snapToGri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14D7B">
        <w:rPr>
          <w:sz w:val="28"/>
          <w:szCs w:val="28"/>
        </w:rPr>
        <w:t xml:space="preserve">В работе использованы статьи, учебники, монографии ведущих специалистов в области дефектологии и тифлопедагогики таких, как: </w:t>
      </w:r>
      <w:proofErr w:type="spellStart"/>
      <w:r w:rsidRPr="00814D7B">
        <w:rPr>
          <w:sz w:val="28"/>
          <w:szCs w:val="28"/>
        </w:rPr>
        <w:t>Л.С.Выготский</w:t>
      </w:r>
      <w:proofErr w:type="spellEnd"/>
      <w:r w:rsidRPr="00814D7B">
        <w:rPr>
          <w:sz w:val="28"/>
          <w:szCs w:val="28"/>
        </w:rPr>
        <w:t xml:space="preserve">, </w:t>
      </w:r>
      <w:proofErr w:type="spellStart"/>
      <w:r w:rsidRPr="00814D7B">
        <w:rPr>
          <w:sz w:val="28"/>
          <w:szCs w:val="28"/>
        </w:rPr>
        <w:t>О.В.Защиринская</w:t>
      </w:r>
      <w:proofErr w:type="spellEnd"/>
      <w:r w:rsidRPr="00814D7B">
        <w:rPr>
          <w:sz w:val="28"/>
          <w:szCs w:val="28"/>
        </w:rPr>
        <w:t xml:space="preserve">, </w:t>
      </w:r>
      <w:proofErr w:type="spellStart"/>
      <w:r w:rsidRPr="00814D7B">
        <w:rPr>
          <w:sz w:val="28"/>
          <w:szCs w:val="28"/>
        </w:rPr>
        <w:t>О.В.Баженова</w:t>
      </w:r>
      <w:proofErr w:type="spellEnd"/>
      <w:r w:rsidRPr="00814D7B">
        <w:rPr>
          <w:sz w:val="28"/>
          <w:szCs w:val="28"/>
        </w:rPr>
        <w:t>, Е.И. Рогов, И.М. Сеченов, А.Ц. Пуни и другие</w:t>
      </w:r>
    </w:p>
    <w:p w:rsidR="00733354" w:rsidRPr="00733354" w:rsidRDefault="00733354" w:rsidP="00733354">
      <w:pPr>
        <w:pStyle w:val="2"/>
        <w:tabs>
          <w:tab w:val="left" w:pos="1134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color w:val="auto"/>
          <w:kern w:val="1"/>
          <w:sz w:val="28"/>
          <w:szCs w:val="28"/>
          <w:lang w:eastAsia="zh-CN"/>
        </w:rPr>
      </w:pPr>
      <w:r w:rsidRPr="00733354">
        <w:rPr>
          <w:rFonts w:ascii="Times New Roman" w:eastAsia="Calibri" w:hAnsi="Times New Roman" w:cs="Times New Roman"/>
          <w:b w:val="0"/>
          <w:bCs w:val="0"/>
          <w:color w:val="auto"/>
          <w:kern w:val="1"/>
          <w:sz w:val="28"/>
          <w:szCs w:val="28"/>
          <w:lang w:eastAsia="zh-CN"/>
        </w:rPr>
        <w:t>Н</w:t>
      </w:r>
      <w:r w:rsidRPr="00733354">
        <w:rPr>
          <w:rFonts w:ascii="Times New Roman" w:eastAsia="Calibri" w:hAnsi="Times New Roman" w:cs="Times New Roman"/>
          <w:b w:val="0"/>
          <w:bCs w:val="0"/>
          <w:color w:val="auto"/>
          <w:kern w:val="1"/>
          <w:sz w:val="28"/>
          <w:szCs w:val="28"/>
          <w:lang w:eastAsia="zh-CN"/>
        </w:rPr>
        <w:t xml:space="preserve">аблюдающиеся при слепоте аномалии развития моральных и интеллектуальных чувств (отсутствие чувства долга и товарищества, эгоизм, отсутствие чувства юмора, чувства нового и т. д.) имеют место и у </w:t>
      </w:r>
      <w:proofErr w:type="spellStart"/>
      <w:r w:rsidRPr="00733354">
        <w:rPr>
          <w:rFonts w:ascii="Times New Roman" w:eastAsia="Calibri" w:hAnsi="Times New Roman" w:cs="Times New Roman"/>
          <w:b w:val="0"/>
          <w:bCs w:val="0"/>
          <w:color w:val="auto"/>
          <w:kern w:val="1"/>
          <w:sz w:val="28"/>
          <w:szCs w:val="28"/>
          <w:lang w:eastAsia="zh-CN"/>
        </w:rPr>
        <w:t>нормотипичных</w:t>
      </w:r>
      <w:proofErr w:type="spellEnd"/>
      <w:r w:rsidRPr="00733354">
        <w:rPr>
          <w:rFonts w:ascii="Times New Roman" w:eastAsia="Calibri" w:hAnsi="Times New Roman" w:cs="Times New Roman"/>
          <w:b w:val="0"/>
          <w:bCs w:val="0"/>
          <w:color w:val="auto"/>
          <w:kern w:val="1"/>
          <w:sz w:val="28"/>
          <w:szCs w:val="28"/>
          <w:lang w:eastAsia="zh-CN"/>
        </w:rPr>
        <w:t xml:space="preserve"> детей, что исключает обоснование этого дефектами зрения. Негармоничное развитие и появление отрицательных чувств может быть объяснено только недостатками воспитания. В первую очередь это касается моральных чувств, имеющих ярко выраженный социальный характер и отражающих существенную систему человеческих отношений. </w:t>
      </w:r>
    </w:p>
    <w:p w:rsidR="00733354" w:rsidRPr="00733354" w:rsidRDefault="00733354" w:rsidP="00733354">
      <w:pPr>
        <w:pStyle w:val="2"/>
        <w:tabs>
          <w:tab w:val="left" w:pos="1134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color w:val="auto"/>
          <w:kern w:val="1"/>
          <w:sz w:val="28"/>
          <w:szCs w:val="28"/>
          <w:lang w:eastAsia="zh-CN"/>
        </w:rPr>
      </w:pPr>
      <w:r w:rsidRPr="00733354">
        <w:rPr>
          <w:rFonts w:ascii="Times New Roman" w:eastAsia="Calibri" w:hAnsi="Times New Roman" w:cs="Times New Roman"/>
          <w:b w:val="0"/>
          <w:bCs w:val="0"/>
          <w:color w:val="auto"/>
          <w:kern w:val="1"/>
          <w:sz w:val="28"/>
          <w:szCs w:val="28"/>
          <w:lang w:eastAsia="zh-CN"/>
        </w:rPr>
        <w:t>Интеллектуальные чувства также существенно зависят от социального положения человека и окружающей его среды. Необходимым условием для развития интеллектуальных чувств является участие в умственной деятельности. Предоставление незрячим людям этой возможности, в частности их обучение в средней и старшей ш</w:t>
      </w:r>
      <w:bookmarkStart w:id="0" w:name="_GoBack"/>
      <w:bookmarkEnd w:id="0"/>
      <w:r w:rsidRPr="00733354">
        <w:rPr>
          <w:rFonts w:ascii="Times New Roman" w:eastAsia="Calibri" w:hAnsi="Times New Roman" w:cs="Times New Roman"/>
          <w:b w:val="0"/>
          <w:bCs w:val="0"/>
          <w:color w:val="auto"/>
          <w:kern w:val="1"/>
          <w:sz w:val="28"/>
          <w:szCs w:val="28"/>
          <w:lang w:eastAsia="zh-CN"/>
        </w:rPr>
        <w:t>коле, открывает широкие возможности для развития интеллектуальных чувств.</w:t>
      </w:r>
    </w:p>
    <w:p w:rsidR="00733354" w:rsidRDefault="00733354" w:rsidP="00892933">
      <w:pPr>
        <w:pStyle w:val="ab"/>
        <w:tabs>
          <w:tab w:val="left" w:pos="709"/>
          <w:tab w:val="left" w:pos="1134"/>
        </w:tabs>
        <w:snapToGrid w:val="0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92933" w:rsidRDefault="00892933" w:rsidP="00892933">
      <w:pPr>
        <w:ind w:left="-142" w:firstLine="709"/>
        <w:rPr>
          <w:rFonts w:ascii="Times New Roman" w:eastAsiaTheme="majorEastAsia" w:hAnsi="Times New Roman" w:cstheme="majorBidi"/>
          <w:bCs/>
          <w:sz w:val="28"/>
          <w:szCs w:val="26"/>
        </w:rPr>
      </w:pPr>
    </w:p>
    <w:p w:rsidR="00892933" w:rsidRPr="00892933" w:rsidRDefault="00892933" w:rsidP="00892933">
      <w:pPr>
        <w:ind w:left="-142" w:firstLine="709"/>
        <w:rPr>
          <w:rFonts w:ascii="Times New Roman" w:eastAsiaTheme="majorEastAsia" w:hAnsi="Times New Roman" w:cstheme="majorBidi"/>
          <w:b/>
          <w:bCs/>
          <w:sz w:val="28"/>
          <w:szCs w:val="26"/>
        </w:rPr>
      </w:pPr>
      <w:r w:rsidRPr="00892933">
        <w:rPr>
          <w:rFonts w:ascii="Times New Roman" w:eastAsiaTheme="majorEastAsia" w:hAnsi="Times New Roman" w:cstheme="majorBidi"/>
          <w:b/>
          <w:bCs/>
          <w:sz w:val="28"/>
          <w:szCs w:val="26"/>
        </w:rPr>
        <w:t xml:space="preserve">Методика 1. </w:t>
      </w:r>
    </w:p>
    <w:p w:rsidR="00892933" w:rsidRDefault="00892933" w:rsidP="00892933">
      <w:pPr>
        <w:ind w:left="-142" w:firstLine="709"/>
        <w:rPr>
          <w:rFonts w:ascii="Times New Roman" w:eastAsiaTheme="majorEastAsia" w:hAnsi="Times New Roman" w:cstheme="majorBidi"/>
          <w:bCs/>
          <w:sz w:val="28"/>
          <w:szCs w:val="26"/>
        </w:rPr>
      </w:pPr>
      <w:r>
        <w:rPr>
          <w:rFonts w:ascii="Times New Roman" w:eastAsiaTheme="majorEastAsia" w:hAnsi="Times New Roman" w:cstheme="majorBidi"/>
          <w:bCs/>
          <w:sz w:val="28"/>
          <w:szCs w:val="26"/>
        </w:rPr>
        <w:t>Задание: Изучение особенностей пантомимики и мимики ребёнка при демонстрации различных эмоций, по просьбе педагога.</w:t>
      </w:r>
    </w:p>
    <w:p w:rsidR="00892933" w:rsidRDefault="00892933" w:rsidP="00892933">
      <w:pPr>
        <w:ind w:left="-142" w:firstLine="709"/>
        <w:rPr>
          <w:rFonts w:ascii="Times New Roman" w:eastAsiaTheme="majorEastAsia" w:hAnsi="Times New Roman" w:cstheme="majorBidi"/>
          <w:bCs/>
          <w:sz w:val="28"/>
          <w:szCs w:val="26"/>
        </w:rPr>
      </w:pPr>
      <w:r>
        <w:rPr>
          <w:rFonts w:ascii="Times New Roman" w:eastAsiaTheme="majorEastAsia" w:hAnsi="Times New Roman" w:cstheme="majorBidi"/>
          <w:bCs/>
          <w:sz w:val="28"/>
          <w:szCs w:val="26"/>
        </w:rPr>
        <w:lastRenderedPageBreak/>
        <w:t>Методика состоит из двух частей: первая – демонстрация конкретной эмоции посредством мимики и пантомимики (данные приведены в Таблице 2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Выразительность мимики и пантомимики ребёнка при демонстрации эмоций</w:t>
      </w:r>
      <w:r>
        <w:rPr>
          <w:rFonts w:ascii="Times New Roman" w:eastAsiaTheme="majorEastAsia" w:hAnsi="Times New Roman" w:cstheme="majorBidi"/>
          <w:bCs/>
          <w:sz w:val="28"/>
          <w:szCs w:val="26"/>
        </w:rPr>
        <w:t>»), вторая – на заданную педагогом эмоцию продемонстрировать героя сказки или мультфильма (данные приведены в Таблице 3), который ассоциируется эмоцией, которую назвал педагог.</w:t>
      </w:r>
    </w:p>
    <w:p w:rsidR="00E34F18" w:rsidRDefault="00E34F18" w:rsidP="00E34F18">
      <w:pPr>
        <w:ind w:left="-142" w:firstLine="709"/>
        <w:rPr>
          <w:rFonts w:ascii="Times New Roman" w:hAnsi="Times New Roman" w:cs="Times New Roman"/>
          <w:sz w:val="28"/>
        </w:rPr>
      </w:pPr>
      <w:r w:rsidRPr="00335D11">
        <w:rPr>
          <w:rFonts w:ascii="Times New Roman" w:hAnsi="Times New Roman" w:cs="Times New Roman"/>
          <w:sz w:val="28"/>
        </w:rPr>
        <w:t>Анализ полученных в ходе методики данных</w:t>
      </w:r>
      <w:r>
        <w:rPr>
          <w:rFonts w:ascii="Times New Roman" w:hAnsi="Times New Roman" w:cs="Times New Roman"/>
          <w:sz w:val="28"/>
        </w:rPr>
        <w:t xml:space="preserve"> показывает, что наибольшую </w:t>
      </w:r>
      <w:proofErr w:type="gramStart"/>
      <w:r>
        <w:rPr>
          <w:rFonts w:ascii="Times New Roman" w:hAnsi="Times New Roman" w:cs="Times New Roman"/>
          <w:sz w:val="28"/>
        </w:rPr>
        <w:t>сложность</w:t>
      </w:r>
      <w:proofErr w:type="gramEnd"/>
      <w:r>
        <w:rPr>
          <w:rFonts w:ascii="Times New Roman" w:hAnsi="Times New Roman" w:cs="Times New Roman"/>
          <w:sz w:val="28"/>
        </w:rPr>
        <w:t xml:space="preserve"> как у слабовидящих, так и у зрячих учеников вызывают пантомимика. Наиболее точно, мимически проявляются эмоции, чаще всего используемые ребёнком в обычной жизни.</w:t>
      </w:r>
    </w:p>
    <w:p w:rsidR="00E34F18" w:rsidRDefault="00E34F18" w:rsidP="00E34F18">
      <w:pPr>
        <w:ind w:left="-142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Тяжелее всего проявление эмоций правильной окраски в мимике и пантомимике даётся слепым с РАС. Но с девочкой, У. занимается бабушка и выражено, что поощряются на занятиях с бабушкой положительные эмоции, она проявляет их в виде улыбки, но жестикуляции не присутствует. Так же, быстро ученица сориентировалась в проявлении сердитости, однако, в жизни эмоции подобного характера она проявляет больше не мимически, а криком и активной жестикуляцией. </w:t>
      </w:r>
    </w:p>
    <w:p w:rsidR="00E34F18" w:rsidRPr="00E34F18" w:rsidRDefault="00E34F18" w:rsidP="00E34F18">
      <w:pPr>
        <w:ind w:left="-142" w:firstLine="709"/>
        <w:rPr>
          <w:rFonts w:ascii="Times New Roman" w:eastAsiaTheme="majorEastAsia" w:hAnsi="Times New Roman" w:cstheme="majorBidi"/>
          <w:bCs/>
          <w:sz w:val="28"/>
          <w:szCs w:val="26"/>
        </w:rPr>
      </w:pPr>
      <w:r w:rsidRPr="00E34F18">
        <w:rPr>
          <w:rFonts w:ascii="Times New Roman" w:eastAsiaTheme="majorEastAsia" w:hAnsi="Times New Roman" w:cstheme="majorBidi"/>
          <w:b/>
          <w:bCs/>
          <w:sz w:val="28"/>
          <w:szCs w:val="26"/>
        </w:rPr>
        <w:t>Основные выводы</w:t>
      </w:r>
    </w:p>
    <w:p w:rsidR="00E34F18" w:rsidRDefault="00E34F18" w:rsidP="00E34F18">
      <w:pPr>
        <w:rPr>
          <w:rFonts w:ascii="Times New Roman" w:eastAsiaTheme="majorEastAsia" w:hAnsi="Times New Roman" w:cstheme="majorBidi"/>
          <w:bCs/>
          <w:sz w:val="28"/>
          <w:szCs w:val="26"/>
        </w:rPr>
      </w:pPr>
      <w:r w:rsidRPr="00E34F18">
        <w:rPr>
          <w:rFonts w:ascii="Times New Roman" w:eastAsiaTheme="majorEastAsia" w:hAnsi="Times New Roman" w:cstheme="majorBidi"/>
          <w:bCs/>
          <w:sz w:val="28"/>
          <w:szCs w:val="26"/>
        </w:rPr>
        <w:t xml:space="preserve">В процессе написания курсовой работы был выполнен анализ теоретических аспектов формирования ЭВС младших школьников с нарушением зрения, в процессе работы с детьми были собраны и проанализированы данные об уровне сформированности ЭВС в 1в классе слепых и слабовидящих школьников с умственной отсталостью. </w:t>
      </w:r>
    </w:p>
    <w:p w:rsidR="00002690" w:rsidRPr="00E34F18" w:rsidRDefault="00E34F18" w:rsidP="00E34F18">
      <w:pPr>
        <w:rPr>
          <w:rFonts w:ascii="Times New Roman" w:eastAsiaTheme="majorEastAsia" w:hAnsi="Times New Roman" w:cstheme="majorBidi"/>
          <w:bCs/>
          <w:sz w:val="28"/>
          <w:szCs w:val="26"/>
        </w:rPr>
      </w:pPr>
      <w:r w:rsidRPr="00E34F18">
        <w:rPr>
          <w:rFonts w:ascii="Times New Roman" w:eastAsiaTheme="majorEastAsia" w:hAnsi="Times New Roman" w:cstheme="majorBidi"/>
          <w:bCs/>
          <w:sz w:val="28"/>
          <w:szCs w:val="26"/>
        </w:rPr>
        <w:t>В будущем, возможна разработка собственных методик по оценке уровня сформированности ЭВС у младших школьников с нарушением зрения и умственной отсталостью и, кроме того, создание удобного стимульного материала для работы с детьми во время тестирования.</w:t>
      </w:r>
    </w:p>
    <w:p w:rsidR="00E34F18" w:rsidRDefault="00E34F18" w:rsidP="00892933">
      <w:pPr>
        <w:ind w:left="-142" w:firstLine="709"/>
        <w:rPr>
          <w:rFonts w:ascii="Times New Roman" w:eastAsiaTheme="majorEastAsia" w:hAnsi="Times New Roman" w:cstheme="majorBidi"/>
          <w:bCs/>
          <w:sz w:val="28"/>
          <w:szCs w:val="26"/>
        </w:rPr>
      </w:pPr>
    </w:p>
    <w:p w:rsidR="00892933" w:rsidRPr="00892933" w:rsidRDefault="00892933" w:rsidP="00892933">
      <w:pPr>
        <w:pStyle w:val="ab"/>
        <w:tabs>
          <w:tab w:val="left" w:pos="709"/>
          <w:tab w:val="left" w:pos="1134"/>
        </w:tabs>
        <w:snapToGrid w:val="0"/>
        <w:spacing w:line="276" w:lineRule="auto"/>
        <w:ind w:firstLine="709"/>
        <w:contextualSpacing/>
        <w:jc w:val="both"/>
        <w:rPr>
          <w:sz w:val="28"/>
          <w:szCs w:val="28"/>
        </w:rPr>
      </w:pPr>
    </w:p>
    <w:sectPr w:rsidR="00892933" w:rsidRPr="00892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53EEF"/>
    <w:multiLevelType w:val="hybridMultilevel"/>
    <w:tmpl w:val="10086822"/>
    <w:lvl w:ilvl="0" w:tplc="754A1C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3E95B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0CBD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208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CE7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0E2B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1E56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A4C9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E2E5F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ED"/>
    <w:rsid w:val="00002690"/>
    <w:rsid w:val="002742E6"/>
    <w:rsid w:val="00534A67"/>
    <w:rsid w:val="005F6B6F"/>
    <w:rsid w:val="00733354"/>
    <w:rsid w:val="00892933"/>
    <w:rsid w:val="00A75DED"/>
    <w:rsid w:val="00BE34A1"/>
    <w:rsid w:val="00E34F18"/>
    <w:rsid w:val="00F5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D7"/>
  </w:style>
  <w:style w:type="paragraph" w:styleId="1">
    <w:name w:val="heading 1"/>
    <w:basedOn w:val="a"/>
    <w:next w:val="a"/>
    <w:link w:val="10"/>
    <w:uiPriority w:val="9"/>
    <w:qFormat/>
    <w:rsid w:val="00F579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79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9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79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qFormat/>
    <w:rsid w:val="00F579D7"/>
    <w:pPr>
      <w:spacing w:after="100"/>
    </w:pPr>
    <w:rPr>
      <w:rFonts w:eastAsiaTheme="minorEastAsia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F579D7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F579D7"/>
    <w:pPr>
      <w:spacing w:after="100"/>
      <w:ind w:left="440"/>
    </w:pPr>
    <w:rPr>
      <w:rFonts w:eastAsiaTheme="minorEastAsia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F579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79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579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Emphasis"/>
    <w:basedOn w:val="a0"/>
    <w:uiPriority w:val="20"/>
    <w:qFormat/>
    <w:rsid w:val="00F579D7"/>
    <w:rPr>
      <w:i/>
      <w:iCs/>
    </w:rPr>
  </w:style>
  <w:style w:type="paragraph" w:styleId="a7">
    <w:name w:val="No Spacing"/>
    <w:uiPriority w:val="1"/>
    <w:qFormat/>
    <w:rsid w:val="00F579D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579D7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F579D7"/>
    <w:rPr>
      <w:rFonts w:ascii="Times New Roman" w:hAnsi="Times New Roman"/>
      <w:b/>
      <w:bCs/>
      <w:i/>
      <w:iCs/>
      <w:color w:val="632423" w:themeColor="accent2" w:themeShade="80"/>
      <w:sz w:val="36"/>
    </w:rPr>
  </w:style>
  <w:style w:type="paragraph" w:styleId="aa">
    <w:name w:val="TOC Heading"/>
    <w:basedOn w:val="1"/>
    <w:next w:val="a"/>
    <w:uiPriority w:val="39"/>
    <w:semiHidden/>
    <w:unhideWhenUsed/>
    <w:qFormat/>
    <w:rsid w:val="00F579D7"/>
    <w:pPr>
      <w:outlineLvl w:val="9"/>
    </w:pPr>
    <w:rPr>
      <w:lang w:eastAsia="ru-RU"/>
    </w:rPr>
  </w:style>
  <w:style w:type="paragraph" w:customStyle="1" w:styleId="ab">
    <w:name w:val="Содержимое таблицы"/>
    <w:basedOn w:val="a"/>
    <w:uiPriority w:val="99"/>
    <w:rsid w:val="00892933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D7"/>
  </w:style>
  <w:style w:type="paragraph" w:styleId="1">
    <w:name w:val="heading 1"/>
    <w:basedOn w:val="a"/>
    <w:next w:val="a"/>
    <w:link w:val="10"/>
    <w:uiPriority w:val="9"/>
    <w:qFormat/>
    <w:rsid w:val="00F579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79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9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79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qFormat/>
    <w:rsid w:val="00F579D7"/>
    <w:pPr>
      <w:spacing w:after="100"/>
    </w:pPr>
    <w:rPr>
      <w:rFonts w:eastAsiaTheme="minorEastAsia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F579D7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F579D7"/>
    <w:pPr>
      <w:spacing w:after="100"/>
      <w:ind w:left="440"/>
    </w:pPr>
    <w:rPr>
      <w:rFonts w:eastAsiaTheme="minorEastAsia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F579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79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579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Emphasis"/>
    <w:basedOn w:val="a0"/>
    <w:uiPriority w:val="20"/>
    <w:qFormat/>
    <w:rsid w:val="00F579D7"/>
    <w:rPr>
      <w:i/>
      <w:iCs/>
    </w:rPr>
  </w:style>
  <w:style w:type="paragraph" w:styleId="a7">
    <w:name w:val="No Spacing"/>
    <w:uiPriority w:val="1"/>
    <w:qFormat/>
    <w:rsid w:val="00F579D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579D7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F579D7"/>
    <w:rPr>
      <w:rFonts w:ascii="Times New Roman" w:hAnsi="Times New Roman"/>
      <w:b/>
      <w:bCs/>
      <w:i/>
      <w:iCs/>
      <w:color w:val="632423" w:themeColor="accent2" w:themeShade="80"/>
      <w:sz w:val="36"/>
    </w:rPr>
  </w:style>
  <w:style w:type="paragraph" w:styleId="aa">
    <w:name w:val="TOC Heading"/>
    <w:basedOn w:val="1"/>
    <w:next w:val="a"/>
    <w:uiPriority w:val="39"/>
    <w:semiHidden/>
    <w:unhideWhenUsed/>
    <w:qFormat/>
    <w:rsid w:val="00F579D7"/>
    <w:pPr>
      <w:outlineLvl w:val="9"/>
    </w:pPr>
    <w:rPr>
      <w:lang w:eastAsia="ru-RU"/>
    </w:rPr>
  </w:style>
  <w:style w:type="paragraph" w:customStyle="1" w:styleId="ab">
    <w:name w:val="Содержимое таблицы"/>
    <w:basedOn w:val="a"/>
    <w:uiPriority w:val="99"/>
    <w:rsid w:val="00892933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0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2024-06-06T18:57:00Z</dcterms:created>
  <dcterms:modified xsi:type="dcterms:W3CDTF">2024-06-07T10:17:00Z</dcterms:modified>
</cp:coreProperties>
</file>