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CD" w:rsidRPr="00954AD1" w:rsidRDefault="00954AD1" w:rsidP="00954AD1">
      <w:pPr>
        <w:jc w:val="center"/>
        <w:rPr>
          <w:b/>
        </w:rPr>
      </w:pPr>
      <w:r w:rsidRPr="00954AD1">
        <w:rPr>
          <w:b/>
        </w:rPr>
        <w:t>Областное методическое объединение</w:t>
      </w:r>
    </w:p>
    <w:p w:rsidR="00954AD1" w:rsidRDefault="00954AD1" w:rsidP="00954AD1">
      <w:pPr>
        <w:jc w:val="center"/>
        <w:rPr>
          <w:b/>
        </w:rPr>
      </w:pPr>
      <w:r w:rsidRPr="00954AD1">
        <w:rPr>
          <w:b/>
        </w:rPr>
        <w:t>Тема: Символическое пространство в современной образовательной среде</w:t>
      </w:r>
    </w:p>
    <w:p w:rsidR="00BE34A5" w:rsidRDefault="00BE34A5" w:rsidP="00954AD1">
      <w:pPr>
        <w:jc w:val="center"/>
        <w:rPr>
          <w:b/>
        </w:rPr>
      </w:pPr>
      <w:r>
        <w:rPr>
          <w:b/>
        </w:rPr>
        <w:t>Содержание</w:t>
      </w:r>
    </w:p>
    <w:p w:rsidR="00954AD1" w:rsidRDefault="00954AD1" w:rsidP="00954AD1">
      <w:pPr>
        <w:pStyle w:val="a3"/>
        <w:numPr>
          <w:ilvl w:val="0"/>
          <w:numId w:val="1"/>
        </w:numPr>
      </w:pPr>
      <w:r>
        <w:t xml:space="preserve">Что такое символическое пространство </w:t>
      </w:r>
    </w:p>
    <w:p w:rsidR="00954AD1" w:rsidRDefault="00954AD1" w:rsidP="00954AD1">
      <w:pPr>
        <w:pStyle w:val="a3"/>
        <w:numPr>
          <w:ilvl w:val="0"/>
          <w:numId w:val="1"/>
        </w:numPr>
      </w:pPr>
      <w:r>
        <w:t xml:space="preserve">Значимость </w:t>
      </w:r>
    </w:p>
    <w:p w:rsidR="00BE34A5" w:rsidRDefault="00BE34A5" w:rsidP="00954AD1">
      <w:pPr>
        <w:pStyle w:val="a3"/>
        <w:numPr>
          <w:ilvl w:val="0"/>
          <w:numId w:val="1"/>
        </w:numPr>
      </w:pPr>
      <w:r>
        <w:t>Проблематика и ее решение (возможно на мировом уровне)</w:t>
      </w:r>
    </w:p>
    <w:p w:rsidR="00954AD1" w:rsidRDefault="00954AD1" w:rsidP="00954AD1">
      <w:pPr>
        <w:pStyle w:val="a3"/>
        <w:numPr>
          <w:ilvl w:val="0"/>
          <w:numId w:val="1"/>
        </w:numPr>
      </w:pPr>
      <w:r>
        <w:t>Опыт</w:t>
      </w:r>
    </w:p>
    <w:p w:rsidR="00954AD1" w:rsidRDefault="00954AD1" w:rsidP="00954AD1">
      <w:pPr>
        <w:pStyle w:val="a3"/>
      </w:pPr>
      <w:r>
        <w:t xml:space="preserve">- тема на уроках </w:t>
      </w:r>
      <w:proofErr w:type="spellStart"/>
      <w:r>
        <w:t>обж</w:t>
      </w:r>
      <w:proofErr w:type="spellEnd"/>
    </w:p>
    <w:p w:rsidR="00954AD1" w:rsidRDefault="00954AD1" w:rsidP="00954AD1">
      <w:pPr>
        <w:pStyle w:val="a3"/>
      </w:pPr>
      <w:r>
        <w:t>- визуальный ряд (угол, стенд, текст, флаг на здании и в помещении и прочее)</w:t>
      </w:r>
    </w:p>
    <w:p w:rsidR="00954AD1" w:rsidRDefault="00954AD1" w:rsidP="00954AD1">
      <w:pPr>
        <w:pStyle w:val="a3"/>
      </w:pPr>
      <w:r>
        <w:t>- военно-патриотические клубы, юнармейское движение</w:t>
      </w:r>
    </w:p>
    <w:p w:rsidR="00BE34A5" w:rsidRDefault="00BE34A5" w:rsidP="00954AD1">
      <w:pPr>
        <w:pStyle w:val="a3"/>
      </w:pPr>
      <w:r>
        <w:t>- общедоступные конкурсы</w:t>
      </w:r>
    </w:p>
    <w:p w:rsidR="00954AD1" w:rsidRDefault="00954AD1" w:rsidP="00954AD1">
      <w:pPr>
        <w:pStyle w:val="a3"/>
      </w:pPr>
      <w:r>
        <w:t>- конкурсы, викторины Мемориала (Артек)</w:t>
      </w:r>
    </w:p>
    <w:p w:rsidR="00BE34A5" w:rsidRDefault="00954AD1" w:rsidP="00BE34A5">
      <w:pPr>
        <w:pStyle w:val="a3"/>
      </w:pPr>
      <w:r>
        <w:t>- патриотические лагеря</w:t>
      </w:r>
      <w:r w:rsidR="00BE34A5">
        <w:t xml:space="preserve"> (ВДЦ «Орленок»)</w:t>
      </w:r>
    </w:p>
    <w:p w:rsidR="00BE34A5" w:rsidRDefault="00BE34A5" w:rsidP="00BE34A5">
      <w:pPr>
        <w:pStyle w:val="a3"/>
        <w:ind w:left="0" w:firstLine="426"/>
      </w:pPr>
      <w:r>
        <w:t>5. Итоги</w:t>
      </w:r>
    </w:p>
    <w:p w:rsidR="00BE34A5" w:rsidRDefault="00BE34A5" w:rsidP="00BE34A5">
      <w:pPr>
        <w:pStyle w:val="a3"/>
        <w:ind w:left="426"/>
      </w:pPr>
      <w:r>
        <w:t xml:space="preserve">6. Обратная связь </w:t>
      </w:r>
    </w:p>
    <w:p w:rsidR="00BE34A5" w:rsidRDefault="00BE34A5" w:rsidP="00BE34A5">
      <w:pPr>
        <w:pStyle w:val="a3"/>
      </w:pPr>
      <w:r>
        <w:t xml:space="preserve">Всего 20 минут </w:t>
      </w:r>
    </w:p>
    <w:p w:rsidR="00BE34A5" w:rsidRDefault="00BE34A5" w:rsidP="00BE34A5">
      <w:pPr>
        <w:pStyle w:val="a3"/>
      </w:pPr>
    </w:p>
    <w:p w:rsidR="00BE34A5" w:rsidRDefault="00BE34A5" w:rsidP="00BE34A5">
      <w:pPr>
        <w:pStyle w:val="a3"/>
      </w:pPr>
    </w:p>
    <w:p w:rsidR="00BE34A5" w:rsidRDefault="00BE34A5" w:rsidP="00BE34A5">
      <w:pPr>
        <w:pStyle w:val="a3"/>
        <w:jc w:val="center"/>
        <w:rPr>
          <w:b/>
        </w:rPr>
      </w:pPr>
      <w:r w:rsidRPr="00BE34A5">
        <w:rPr>
          <w:b/>
        </w:rPr>
        <w:t>Ход</w:t>
      </w:r>
    </w:p>
    <w:p w:rsidR="001F31F4" w:rsidRPr="001F31F4" w:rsidRDefault="001F31F4" w:rsidP="001F31F4">
      <w:pPr>
        <w:pStyle w:val="a3"/>
        <w:ind w:left="426" w:firstLine="708"/>
      </w:pPr>
      <w:r w:rsidRPr="001F31F4">
        <w:t xml:space="preserve">Что такое государственная символика и символическое пространство нашей страны, я говорить не буду. Уверен, каждый из нас проводит работу в данном направлении в своих образовательных  учреждениях </w:t>
      </w:r>
      <w:r w:rsidR="006608BC">
        <w:t>и знает об этой теме не меньше моего.</w:t>
      </w:r>
    </w:p>
    <w:p w:rsidR="006608BC" w:rsidRDefault="001F31F4" w:rsidP="006608BC">
      <w:pPr>
        <w:pStyle w:val="a3"/>
        <w:ind w:left="426" w:firstLine="708"/>
      </w:pPr>
      <w:r w:rsidRPr="001F31F4">
        <w:t xml:space="preserve">Думаю, более </w:t>
      </w:r>
      <w:r w:rsidR="00AC7407">
        <w:t>важным</w:t>
      </w:r>
      <w:r w:rsidRPr="001F31F4">
        <w:t xml:space="preserve"> будет </w:t>
      </w:r>
      <w:r w:rsidR="00AC7407">
        <w:t>обозначить</w:t>
      </w:r>
      <w:r w:rsidRPr="001F31F4">
        <w:t xml:space="preserve"> острую значимость этой темы</w:t>
      </w:r>
      <w:r>
        <w:t xml:space="preserve"> на</w:t>
      </w:r>
      <w:r w:rsidRPr="001F31F4">
        <w:t xml:space="preserve"> сегодняшний день и проблему создания такого символического пространства, которое смогло бы поддерживать и укреплять тот </w:t>
      </w:r>
      <w:r w:rsidRPr="006608BC">
        <w:t xml:space="preserve">уровень патриотизма, который необходим для </w:t>
      </w:r>
      <w:r w:rsidR="00AC7407" w:rsidRPr="006608BC">
        <w:t xml:space="preserve">существования и </w:t>
      </w:r>
      <w:r w:rsidRPr="006608BC">
        <w:t>развития Росс</w:t>
      </w:r>
      <w:r w:rsidR="006608BC">
        <w:t>ии в современных реалиях.</w:t>
      </w:r>
    </w:p>
    <w:p w:rsidR="004143BC" w:rsidRPr="006608BC" w:rsidRDefault="00DC23C4" w:rsidP="006608BC">
      <w:pPr>
        <w:pStyle w:val="a3"/>
        <w:ind w:left="426" w:firstLine="708"/>
      </w:pPr>
      <w:hyperlink r:id="rId9" w:history="1">
        <w:r w:rsidR="004143BC" w:rsidRPr="006608BC">
          <w:t>20.08.2020</w:t>
        </w:r>
      </w:hyperlink>
      <w:r w:rsidR="004143BC" w:rsidRPr="006608BC">
        <w:t xml:space="preserve"> Опрос ВЦИОМ показал отношение россиян к государственным символам</w:t>
      </w:r>
      <w:r w:rsidR="006608BC">
        <w:t xml:space="preserve">. </w:t>
      </w:r>
    </w:p>
    <w:p w:rsidR="004143BC" w:rsidRPr="006608BC" w:rsidRDefault="004143BC" w:rsidP="006608BC">
      <w:pPr>
        <w:pStyle w:val="a3"/>
        <w:ind w:left="426" w:firstLine="708"/>
      </w:pPr>
      <w:proofErr w:type="gramStart"/>
      <w:r w:rsidRPr="006608BC">
        <w:t>По данным исследования, 75% граждан полагают, что нынешний государственный флаг - бело-сине-красный - больше всего подходит современной России, 14% выступили за возвращение флага СССР - красный с серпом и молотом, чаще всего так отвечали респонденты в возрасте от 60 лет (21%), 3% - за новый, специально созданный флаг, 2% - за другой флаг Российской империи, черно-желто-белый.</w:t>
      </w:r>
      <w:proofErr w:type="gramEnd"/>
    </w:p>
    <w:p w:rsidR="004143BC" w:rsidRPr="006608BC" w:rsidRDefault="004143BC" w:rsidP="006608BC">
      <w:pPr>
        <w:pStyle w:val="a3"/>
        <w:ind w:left="426" w:firstLine="708"/>
      </w:pPr>
      <w:proofErr w:type="gramStart"/>
      <w:r w:rsidRPr="006608BC">
        <w:t>При этом, по мнению 10%, белый цвет на флаге нашей страны означает чистоту, 7% - свободу, 5% - чистое небо, воздух и облака, синий цвет чаще всего у опрошенных ассоциируется с небом и воздухом (13%), а также с водой, реками, морями, океанами, с восприятием России как морской державы (8%), а красный цвет - с символом крови (11%), победы, борьбы (3%), а также силы</w:t>
      </w:r>
      <w:proofErr w:type="gramEnd"/>
      <w:r w:rsidRPr="006608BC">
        <w:t>, мужества, доблести и смелости (3%). Определить значение каждого из цветов затруднились 68%-69% россиян.</w:t>
      </w:r>
    </w:p>
    <w:p w:rsidR="001F31F4" w:rsidRPr="006608BC" w:rsidRDefault="004143BC" w:rsidP="006608BC">
      <w:pPr>
        <w:pStyle w:val="a3"/>
        <w:ind w:left="426" w:firstLine="708"/>
      </w:pPr>
      <w:r w:rsidRPr="006608BC">
        <w:t>Отмечается, что 68% россиян считают, что больше всего современной России подходит нынешний герб с золотым двуглавым орлом, 12% ответили, что герб СССР с серпом и молотом на фоне земного шара, 7% - что новый специально созданный герб, 4% - что герб Российской империи с черным двуглавым орлом. Также 17% респондентов уверены, что двуглавый орел на гербе символизирует Европу и Азию, Запад и Восток, 3% - власть, ветви власти, 65% затруднились ответить.</w:t>
      </w:r>
    </w:p>
    <w:p w:rsidR="004143BC" w:rsidRDefault="004143BC" w:rsidP="006608BC">
      <w:pPr>
        <w:pStyle w:val="a3"/>
        <w:ind w:left="426" w:firstLine="708"/>
      </w:pPr>
      <w:r w:rsidRPr="006608BC">
        <w:t>Как указано в опросе, 63% россиян считают, что современный гимн также больше всего соответствует современной России, 13% поддерживают гимн СССР, музыку и текст, 8% - полностью новый гимн, новая музыка и текст, 6% - гимн на музыку Глинки, гимн России в 1990-2000 годах.</w:t>
      </w:r>
    </w:p>
    <w:p w:rsidR="004143BC" w:rsidRDefault="004143BC" w:rsidP="006608BC">
      <w:pPr>
        <w:pStyle w:val="a3"/>
        <w:ind w:left="426" w:firstLine="708"/>
      </w:pPr>
      <w:r w:rsidRPr="006608BC">
        <w:lastRenderedPageBreak/>
        <w:t>Инициативный всероссийский опрос "ВЦИОМ-Спутник" проведен 17 августа. В нем приняли участие 1,6 тысячи россиян в возрасте от 18 лет. Метод опроса - телефонное интервью. Для данной выборки максимальный размер ошибки с вероятностью 95% не превышает 2,5%.</w:t>
      </w:r>
      <w:r w:rsidR="00AC7407" w:rsidRPr="006608BC">
        <w:footnoteReference w:id="1"/>
      </w:r>
    </w:p>
    <w:p w:rsidR="008F2780" w:rsidRPr="008F2780" w:rsidRDefault="008F2780" w:rsidP="008F2780">
      <w:pPr>
        <w:shd w:val="clear" w:color="auto" w:fill="F4F4F4"/>
        <w:spacing w:line="240" w:lineRule="auto"/>
        <w:rPr>
          <w:rFonts w:ascii="PT Sans" w:eastAsia="Times New Roman" w:hAnsi="PT Sans" w:cs="Times New Roman"/>
          <w:color w:val="333333"/>
          <w:spacing w:val="2"/>
          <w:sz w:val="21"/>
          <w:szCs w:val="21"/>
          <w:lang w:eastAsia="ru-RU"/>
        </w:rPr>
      </w:pPr>
      <w:proofErr w:type="spellStart"/>
      <w:r w:rsidRPr="008F2780">
        <w:rPr>
          <w:rFonts w:ascii="PT Sans" w:eastAsia="Times New Roman" w:hAnsi="PT Sans" w:cs="Times New Roman"/>
          <w:color w:val="333333"/>
          <w:spacing w:val="2"/>
          <w:sz w:val="21"/>
          <w:szCs w:val="21"/>
          <w:lang w:eastAsia="ru-RU"/>
        </w:rPr>
        <w:t>ОбзорТаблицы</w:t>
      </w:r>
      <w:proofErr w:type="spellEnd"/>
    </w:p>
    <w:p w:rsidR="008F2780" w:rsidRPr="008F2780" w:rsidRDefault="008F2780" w:rsidP="008F2780">
      <w:pPr>
        <w:shd w:val="clear" w:color="auto" w:fill="F4F4F4"/>
        <w:spacing w:beforeAutospacing="1" w:after="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b/>
          <w:bCs/>
          <w:color w:val="333333"/>
          <w:spacing w:val="2"/>
          <w:sz w:val="24"/>
          <w:szCs w:val="24"/>
          <w:lang w:eastAsia="ru-RU"/>
        </w:rPr>
        <w:t>Флаг, герб, гимн — гордость страны</w:t>
      </w:r>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 xml:space="preserve">Государственные символы страны — флаг, герб и гимн — на протяжении последних тринадцати лет вызывают у большинства россиян позитивные чувства — гордость, восхищение или симпатию. </w:t>
      </w:r>
      <w:proofErr w:type="gramStart"/>
      <w:r w:rsidRPr="008F2780">
        <w:rPr>
          <w:rFonts w:ascii="PT Sans" w:eastAsia="Times New Roman" w:hAnsi="PT Sans" w:cs="Times New Roman"/>
          <w:color w:val="333333"/>
          <w:spacing w:val="2"/>
          <w:sz w:val="24"/>
          <w:szCs w:val="24"/>
          <w:lang w:eastAsia="ru-RU"/>
        </w:rPr>
        <w:t>В частности, гордятся при виде государственных символов страны сегодня 61% соотечественников, а испытывают симпатию 22%. Причем в разные годы численность испытывающих гордость, восхищение или симпатию менялась, но в первом случае составляла не ниже 50%, а во-втором не поднималась выше 32%. При этом доли испытывающих антипатию к государственной символике за весь период наблюдения составляла не более 1%, раздражение или стыд –  3%.</w:t>
      </w:r>
      <w:proofErr w:type="gramEnd"/>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Средняя численность равнодушных к государственной символике россиян в 2014 г. снизилась с 15% до 10%, и с тех пор колеблется в пределах 9-12% от всех опрошенных. В целом же, по данным на 2019 г., 84% испытывают гордость, восхищение или симпатию при виде российского флага, 81% — герба, 85% — при звуке государственного гимна.</w:t>
      </w:r>
    </w:p>
    <w:p w:rsidR="008F2780" w:rsidRPr="008F2780" w:rsidRDefault="008F2780" w:rsidP="008F2780">
      <w:pPr>
        <w:shd w:val="clear" w:color="auto" w:fill="F4F4F4"/>
        <w:spacing w:beforeAutospacing="1" w:after="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b/>
          <w:bCs/>
          <w:color w:val="333333"/>
          <w:spacing w:val="2"/>
          <w:sz w:val="24"/>
          <w:szCs w:val="24"/>
          <w:lang w:eastAsia="ru-RU"/>
        </w:rPr>
        <w:t xml:space="preserve">Какие чувства Вы испытываете, когда </w:t>
      </w:r>
      <w:proofErr w:type="gramStart"/>
      <w:r w:rsidRPr="008F2780">
        <w:rPr>
          <w:rFonts w:ascii="PT Sans" w:eastAsia="Times New Roman" w:hAnsi="PT Sans" w:cs="Times New Roman"/>
          <w:b/>
          <w:bCs/>
          <w:color w:val="333333"/>
          <w:spacing w:val="2"/>
          <w:sz w:val="24"/>
          <w:szCs w:val="24"/>
          <w:lang w:eastAsia="ru-RU"/>
        </w:rPr>
        <w:t>видите</w:t>
      </w:r>
      <w:proofErr w:type="gramEnd"/>
      <w:r w:rsidRPr="008F2780">
        <w:rPr>
          <w:rFonts w:ascii="PT Sans" w:eastAsia="Times New Roman" w:hAnsi="PT Sans" w:cs="Times New Roman"/>
          <w:b/>
          <w:bCs/>
          <w:color w:val="333333"/>
          <w:spacing w:val="2"/>
          <w:sz w:val="24"/>
          <w:szCs w:val="24"/>
          <w:lang w:eastAsia="ru-RU"/>
        </w:rPr>
        <w:t>/слышите государственную символику России?* </w:t>
      </w:r>
      <w:r w:rsidRPr="008F2780">
        <w:rPr>
          <w:rFonts w:ascii="PT Sans" w:eastAsia="Times New Roman" w:hAnsi="PT Sans" w:cs="Times New Roman"/>
          <w:i/>
          <w:iCs/>
          <w:color w:val="333333"/>
          <w:spacing w:val="2"/>
          <w:sz w:val="24"/>
          <w:szCs w:val="24"/>
          <w:lang w:eastAsia="ru-RU"/>
        </w:rPr>
        <w:t>(средние значения по трем государственным символам: государственный флаг, государственный герб, государственный гимн)</w:t>
      </w:r>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 </w:t>
      </w:r>
    </w:p>
    <w:p w:rsidR="008F2780" w:rsidRPr="008F2780" w:rsidRDefault="008F2780" w:rsidP="008F2780">
      <w:pPr>
        <w:shd w:val="clear" w:color="auto" w:fill="F4F4F4"/>
        <w:spacing w:beforeAutospacing="1" w:after="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i/>
          <w:iCs/>
          <w:color w:val="333333"/>
          <w:spacing w:val="2"/>
          <w:sz w:val="24"/>
          <w:szCs w:val="24"/>
          <w:lang w:eastAsia="ru-RU"/>
        </w:rPr>
        <w:t>*Испытывали антипатию к государственным символам на протяжении 2006 – 2019 гг. в среднем не более 1% россиян, раздражение или стыд – не более 3%, затруднились с ответом – не более 8%.</w:t>
      </w:r>
    </w:p>
    <w:p w:rsidR="008F2780" w:rsidRPr="008F2780" w:rsidRDefault="008F2780" w:rsidP="008F2780">
      <w:pPr>
        <w:shd w:val="clear" w:color="auto" w:fill="F4F4F4"/>
        <w:spacing w:beforeAutospacing="1" w:after="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b/>
          <w:bCs/>
          <w:color w:val="333333"/>
          <w:spacing w:val="2"/>
          <w:sz w:val="24"/>
          <w:szCs w:val="24"/>
          <w:lang w:eastAsia="ru-RU"/>
        </w:rPr>
        <w:t> Проверка на знание</w:t>
      </w:r>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Из всех государственных символов знакомы наибольшему числу россиян цвета российского флага (87%), однако в правильном порядке их смогли назвать 50% наших соотечественников. Чаще других без ошибок назвали цвета флага и их расположение представители молодежной аудитории от 18 до 24 лет (72%) и от 25 до 34 лет (63%), а также респонденты с высшим образованием (55%). Знают цвета государственного флага, но указали неверный порядок их расположения 37% россиян, преимущественно те, кому от 45 до 59 лет (41%) и от 60 лет (45%).</w:t>
      </w:r>
    </w:p>
    <w:p w:rsidR="008F2780" w:rsidRPr="008F2780" w:rsidRDefault="008F2780" w:rsidP="008F2780">
      <w:pPr>
        <w:shd w:val="clear" w:color="auto" w:fill="F4F4F4"/>
        <w:spacing w:beforeAutospacing="1" w:after="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br/>
      </w:r>
      <w:r w:rsidRPr="008F2780">
        <w:rPr>
          <w:rFonts w:ascii="PT Sans" w:eastAsia="Times New Roman" w:hAnsi="PT Sans" w:cs="Times New Roman"/>
          <w:b/>
          <w:bCs/>
          <w:color w:val="333333"/>
          <w:spacing w:val="2"/>
          <w:sz w:val="24"/>
          <w:szCs w:val="24"/>
          <w:lang w:eastAsia="ru-RU"/>
        </w:rPr>
        <w:t>Назовите, пожалуйста, цвета государственного флага России и их расположение </w:t>
      </w:r>
      <w:r w:rsidRPr="008F2780">
        <w:rPr>
          <w:rFonts w:ascii="PT Sans" w:eastAsia="Times New Roman" w:hAnsi="PT Sans" w:cs="Times New Roman"/>
          <w:i/>
          <w:iCs/>
          <w:color w:val="333333"/>
          <w:spacing w:val="2"/>
          <w:sz w:val="24"/>
          <w:szCs w:val="24"/>
          <w:lang w:eastAsia="ru-RU"/>
        </w:rPr>
        <w:t>(открытый вопрос, один ответ</w:t>
      </w:r>
      <w:proofErr w:type="gramStart"/>
      <w:r w:rsidRPr="008F2780">
        <w:rPr>
          <w:rFonts w:ascii="PT Sans" w:eastAsia="Times New Roman" w:hAnsi="PT Sans" w:cs="Times New Roman"/>
          <w:i/>
          <w:iCs/>
          <w:color w:val="333333"/>
          <w:spacing w:val="2"/>
          <w:sz w:val="24"/>
          <w:szCs w:val="24"/>
          <w:lang w:eastAsia="ru-RU"/>
        </w:rPr>
        <w:t>, %)</w:t>
      </w:r>
      <w:proofErr w:type="gramEnd"/>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lastRenderedPageBreak/>
        <w:t> </w:t>
      </w:r>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 </w:t>
      </w:r>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Большинству россиян известно, что изображено на гербе нашей страны (73%). Чаще других смогли описать, что на нем изображено, респонденты в возрасте от 18 до 24 лет (82%), от 25 до 34 лет (76%) и от 35 до 44 лет (79%), а также граждане с высшим образованием (82%). Реже — респонденты из возрастных групп от 45 до 59 лет (70%) и старше 60 лет (67%).</w:t>
      </w:r>
    </w:p>
    <w:p w:rsidR="008F2780" w:rsidRPr="008F2780" w:rsidRDefault="008F2780" w:rsidP="008F2780">
      <w:pPr>
        <w:shd w:val="clear" w:color="auto" w:fill="F4F4F4"/>
        <w:spacing w:beforeAutospacing="1" w:after="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b/>
          <w:bCs/>
          <w:color w:val="333333"/>
          <w:spacing w:val="2"/>
          <w:sz w:val="24"/>
          <w:szCs w:val="24"/>
          <w:lang w:eastAsia="ru-RU"/>
        </w:rPr>
        <w:t>Скажите, что изображено на государственном гербе России?</w:t>
      </w:r>
      <w:r w:rsidRPr="008F2780">
        <w:rPr>
          <w:rFonts w:ascii="PT Sans" w:eastAsia="Times New Roman" w:hAnsi="PT Sans" w:cs="Times New Roman"/>
          <w:color w:val="333333"/>
          <w:spacing w:val="2"/>
          <w:sz w:val="24"/>
          <w:szCs w:val="24"/>
          <w:lang w:eastAsia="ru-RU"/>
        </w:rPr>
        <w:t> </w:t>
      </w:r>
      <w:r w:rsidRPr="008F2780">
        <w:rPr>
          <w:rFonts w:ascii="PT Sans" w:eastAsia="Times New Roman" w:hAnsi="PT Sans" w:cs="Times New Roman"/>
          <w:i/>
          <w:iCs/>
          <w:color w:val="333333"/>
          <w:spacing w:val="2"/>
          <w:sz w:val="24"/>
          <w:szCs w:val="24"/>
          <w:lang w:eastAsia="ru-RU"/>
        </w:rPr>
        <w:t>(открытый вопрос, один ответ</w:t>
      </w:r>
      <w:proofErr w:type="gramStart"/>
      <w:r w:rsidRPr="008F2780">
        <w:rPr>
          <w:rFonts w:ascii="PT Sans" w:eastAsia="Times New Roman" w:hAnsi="PT Sans" w:cs="Times New Roman"/>
          <w:i/>
          <w:iCs/>
          <w:color w:val="333333"/>
          <w:spacing w:val="2"/>
          <w:sz w:val="24"/>
          <w:szCs w:val="24"/>
          <w:lang w:eastAsia="ru-RU"/>
        </w:rPr>
        <w:t>, %)</w:t>
      </w:r>
      <w:proofErr w:type="gramEnd"/>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 </w:t>
      </w:r>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А вот первую строчку из слов государственного гимна в точности воспроизвели 17% россиян, преимущественно 18-24-летние (42%) и 25-34-летние граждане (35%). Назвали первую строчку из гимна, но ошиблись в словах 40% россиян. Чаще всего это были респонденты в возрасте старше 60 лет, заставшие периоды, когда слова государственного гимна звучали по-иному. Также 42% затруднились с ответом и не смогли вспомнить первую строчку гимна, преимущественно респонденты из возрастных групп от 45 до 59 лет (46%) и старше 60 лет (49%).</w:t>
      </w:r>
    </w:p>
    <w:p w:rsidR="008F2780" w:rsidRPr="008F2780" w:rsidRDefault="008F2780" w:rsidP="008F2780">
      <w:pPr>
        <w:shd w:val="clear" w:color="auto" w:fill="F4F4F4"/>
        <w:spacing w:beforeAutospacing="1" w:after="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b/>
          <w:bCs/>
          <w:color w:val="333333"/>
          <w:spacing w:val="2"/>
          <w:sz w:val="24"/>
          <w:szCs w:val="24"/>
          <w:lang w:eastAsia="ru-RU"/>
        </w:rPr>
        <w:t>Назовите, пожалуйста, первые слова государственного гимна России </w:t>
      </w:r>
      <w:r w:rsidRPr="008F2780">
        <w:rPr>
          <w:rFonts w:ascii="PT Sans" w:eastAsia="Times New Roman" w:hAnsi="PT Sans" w:cs="Times New Roman"/>
          <w:i/>
          <w:iCs/>
          <w:color w:val="333333"/>
          <w:spacing w:val="2"/>
          <w:sz w:val="24"/>
          <w:szCs w:val="24"/>
          <w:lang w:eastAsia="ru-RU"/>
        </w:rPr>
        <w:t>(открытый вопрос, один ответ</w:t>
      </w:r>
      <w:proofErr w:type="gramStart"/>
      <w:r w:rsidRPr="008F2780">
        <w:rPr>
          <w:rFonts w:ascii="PT Sans" w:eastAsia="Times New Roman" w:hAnsi="PT Sans" w:cs="Times New Roman"/>
          <w:i/>
          <w:iCs/>
          <w:color w:val="333333"/>
          <w:spacing w:val="2"/>
          <w:sz w:val="24"/>
          <w:szCs w:val="24"/>
          <w:lang w:eastAsia="ru-RU"/>
        </w:rPr>
        <w:t>, %)</w:t>
      </w:r>
      <w:proofErr w:type="gramEnd"/>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 </w:t>
      </w:r>
    </w:p>
    <w:p w:rsidR="008F2780" w:rsidRPr="008F2780" w:rsidRDefault="008F2780" w:rsidP="008F2780">
      <w:pPr>
        <w:shd w:val="clear" w:color="auto" w:fill="F4F4F4"/>
        <w:spacing w:beforeAutospacing="1" w:after="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b/>
          <w:bCs/>
          <w:color w:val="333333"/>
          <w:spacing w:val="2"/>
          <w:sz w:val="24"/>
          <w:szCs w:val="24"/>
          <w:lang w:eastAsia="ru-RU"/>
        </w:rPr>
        <w:t>Незнание – не норма</w:t>
      </w:r>
    </w:p>
    <w:p w:rsidR="008F2780" w:rsidRPr="008F2780" w:rsidRDefault="008F2780" w:rsidP="008F2780">
      <w:pPr>
        <w:shd w:val="clear" w:color="auto" w:fill="F4F4F4"/>
        <w:spacing w:before="100" w:beforeAutospacing="1" w:after="100" w:afterAutospacing="1" w:line="360" w:lineRule="atLeast"/>
        <w:rPr>
          <w:rFonts w:ascii="PT Sans" w:eastAsia="Times New Roman" w:hAnsi="PT Sans" w:cs="Times New Roman"/>
          <w:color w:val="333333"/>
          <w:spacing w:val="2"/>
          <w:sz w:val="24"/>
          <w:szCs w:val="24"/>
          <w:lang w:eastAsia="ru-RU"/>
        </w:rPr>
      </w:pPr>
      <w:r w:rsidRPr="008F2780">
        <w:rPr>
          <w:rFonts w:ascii="PT Sans" w:eastAsia="Times New Roman" w:hAnsi="PT Sans" w:cs="Times New Roman"/>
          <w:color w:val="333333"/>
          <w:spacing w:val="2"/>
          <w:sz w:val="24"/>
          <w:szCs w:val="24"/>
          <w:lang w:eastAsia="ru-RU"/>
        </w:rPr>
        <w:t>При этом большинство наших сограждан придерживаются мнения, что незнание государственной символики недопустимо ни при каких обстоятельствах (53%). Особенно актуально данное мнение среди респондентов в возрасте от 45 до 59 лет и старше 60 лет (по 57%). Еще одна пятая считают, что знание государственных символов — личное дело каждого. Сторонниками этой точки зрения чаще всего выступает молодежь от 18 до 24 лет (36%) и от 25 до 34 лет (26%). 19% опрошенных отмечают, что незнание в некоторых случаях допустимо, меньшинство признает такую ситуацию нормальной (6%).</w:t>
      </w:r>
    </w:p>
    <w:p w:rsidR="008F2780" w:rsidRDefault="006F2F9E" w:rsidP="00360F6E">
      <w:pPr>
        <w:pStyle w:val="a3"/>
        <w:tabs>
          <w:tab w:val="left" w:pos="6286"/>
        </w:tabs>
        <w:ind w:left="426" w:firstLine="708"/>
      </w:pPr>
      <w:r>
        <w:t xml:space="preserve">Перечислят государственные символы: </w:t>
      </w:r>
      <w:r w:rsidR="00417179">
        <w:t>24 111</w:t>
      </w:r>
      <w:r w:rsidR="00360F6E">
        <w:t>111111111111111</w:t>
      </w:r>
      <w:r w:rsidR="00014D6A">
        <w:t>1111</w:t>
      </w:r>
    </w:p>
    <w:p w:rsidR="006F2F9E" w:rsidRDefault="006F2F9E" w:rsidP="00360F6E">
      <w:pPr>
        <w:pStyle w:val="a3"/>
        <w:tabs>
          <w:tab w:val="left" w:pos="4548"/>
          <w:tab w:val="center" w:pos="6095"/>
        </w:tabs>
        <w:ind w:left="426" w:firstLine="708"/>
      </w:pPr>
      <w:r>
        <w:t>Могут описать герб:</w:t>
      </w:r>
      <w:r w:rsidR="00417179">
        <w:t>27 11</w:t>
      </w:r>
      <w:r w:rsidR="00360F6E">
        <w:t>111111111111111111</w:t>
      </w:r>
      <w:r w:rsidR="00014D6A">
        <w:t>1111</w:t>
      </w:r>
    </w:p>
    <w:p w:rsidR="00BB29DE" w:rsidRPr="00360F6E" w:rsidRDefault="006F2F9E" w:rsidP="00360F6E">
      <w:pPr>
        <w:pStyle w:val="a3"/>
        <w:tabs>
          <w:tab w:val="left" w:pos="3792"/>
          <w:tab w:val="left" w:pos="4308"/>
          <w:tab w:val="left" w:pos="5354"/>
        </w:tabs>
        <w:ind w:left="426" w:firstLine="708"/>
        <w:rPr>
          <w:b/>
        </w:rPr>
      </w:pPr>
      <w:r>
        <w:t>Могут описать флаг:</w:t>
      </w:r>
      <w:r w:rsidR="00417179">
        <w:t>29 11</w:t>
      </w:r>
      <w:r w:rsidR="00360F6E">
        <w:t>111111111111111111111111</w:t>
      </w:r>
      <w:r w:rsidR="00014D6A">
        <w:t>1111</w:t>
      </w:r>
    </w:p>
    <w:p w:rsidR="006F2F9E" w:rsidRPr="006608BC" w:rsidRDefault="00BB29DE" w:rsidP="00360F6E">
      <w:pPr>
        <w:pStyle w:val="a3"/>
        <w:tabs>
          <w:tab w:val="left" w:pos="3792"/>
          <w:tab w:val="left" w:pos="4824"/>
          <w:tab w:val="center" w:pos="6095"/>
        </w:tabs>
        <w:ind w:left="426" w:firstLine="708"/>
      </w:pPr>
      <w:r>
        <w:t>Вспомнят припев гимна:</w:t>
      </w:r>
      <w:r w:rsidR="00417179">
        <w:t xml:space="preserve"> 7</w:t>
      </w:r>
      <w:r w:rsidR="00360F6E">
        <w:t>11111111111111111</w:t>
      </w:r>
      <w:r w:rsidR="00014D6A">
        <w:t>111</w:t>
      </w:r>
      <w:bookmarkStart w:id="0" w:name="_GoBack"/>
      <w:bookmarkEnd w:id="0"/>
    </w:p>
    <w:p w:rsidR="006F2F9E" w:rsidRDefault="006F2F9E" w:rsidP="006608BC">
      <w:pPr>
        <w:pStyle w:val="a3"/>
        <w:ind w:left="426" w:firstLine="708"/>
      </w:pPr>
    </w:p>
    <w:p w:rsidR="00202170" w:rsidRDefault="006608BC" w:rsidP="006608BC">
      <w:pPr>
        <w:pStyle w:val="a3"/>
        <w:ind w:left="426" w:firstLine="708"/>
      </w:pPr>
      <w:r>
        <w:t>Однако</w:t>
      </w:r>
      <w:proofErr w:type="gramStart"/>
      <w:r>
        <w:t>,</w:t>
      </w:r>
      <w:proofErr w:type="gramEnd"/>
      <w:r>
        <w:t xml:space="preserve"> стоит выделить отношение к своей официальной символике в других государствах, в том числе недружественных в современных реалиях. В некоторых из этих государствах отношение людей с моей точки зрения более близкие и более </w:t>
      </w:r>
      <w:proofErr w:type="spellStart"/>
      <w:r>
        <w:t>широкораспространенные</w:t>
      </w:r>
      <w:proofErr w:type="spellEnd"/>
      <w:r>
        <w:t>. Зачастую флаги можно видеть на домах рядовых жителей, в магазинах, заправках, классах, машинах и прочее. В этом случае такое количество государственной символики действует на подсознание по типу знаменитого 25 кадра</w:t>
      </w:r>
      <w:r w:rsidR="00202170">
        <w:t xml:space="preserve"> или рекламной политической кампании. </w:t>
      </w:r>
      <w:r w:rsidR="00202170">
        <w:lastRenderedPageBreak/>
        <w:t xml:space="preserve">Давно доказано, что чем больше рекламы, тем больше она воздействует на подсознание потребителя.  Я считаю, что такого подхода не хватает в России. Возможно, это связано с относительно непродолжительной историей современной государственной символики, возможно из-за обширности территории, на которой довольно проблематично увеличить концентрацию тех же флагов на квадратный метр, возможно из-за засилья западной культуры, которая хлынула в нашу страну после развала Советского Союза и прочих факторов.  </w:t>
      </w:r>
    </w:p>
    <w:p w:rsidR="004143BC" w:rsidRDefault="00202170" w:rsidP="006608BC">
      <w:pPr>
        <w:pStyle w:val="a3"/>
        <w:ind w:left="426" w:firstLine="708"/>
      </w:pPr>
      <w:r>
        <w:t xml:space="preserve"> В этом направлении нужно и можно двигаться. Как раз в этом направлении можно выделить как </w:t>
      </w:r>
      <w:proofErr w:type="spellStart"/>
      <w:r>
        <w:t>внутришкольную</w:t>
      </w:r>
      <w:proofErr w:type="spellEnd"/>
      <w:r>
        <w:t xml:space="preserve"> деятельность, так и участие образовательного учреждения в различных мероприятиях, </w:t>
      </w:r>
      <w:proofErr w:type="gramStart"/>
      <w:r>
        <w:t>организуемых</w:t>
      </w:r>
      <w:proofErr w:type="gramEnd"/>
      <w:r>
        <w:t xml:space="preserve"> в том числе на регулярной основе Дворцом творчества Мемориал</w:t>
      </w:r>
      <w:r w:rsidR="00284DD8">
        <w:t xml:space="preserve">. </w:t>
      </w:r>
    </w:p>
    <w:p w:rsidR="00284DD8" w:rsidRDefault="00866558" w:rsidP="006608BC">
      <w:pPr>
        <w:pStyle w:val="a3"/>
        <w:ind w:left="426" w:firstLine="708"/>
      </w:pPr>
      <w:r>
        <w:t xml:space="preserve">Внеурочные мероприятия: </w:t>
      </w:r>
      <w:r w:rsidR="00E7576C">
        <w:t>Мероприятия, на которых включается Гимн Российской Федерации и выносится флаг: день государственного флага, 1 сентября, конкурс знаменных групп, школьные конц</w:t>
      </w:r>
      <w:r w:rsidR="002C4848">
        <w:t xml:space="preserve">ерты с патриотической тематикой, посещение библиотеки </w:t>
      </w:r>
      <w:proofErr w:type="spellStart"/>
      <w:r w:rsidR="002C4848">
        <w:t>им.А.С.Грина</w:t>
      </w:r>
      <w:proofErr w:type="spellEnd"/>
      <w:r w:rsidR="002C4848">
        <w:t xml:space="preserve"> на беседы о «Государственных символах России».</w:t>
      </w:r>
    </w:p>
    <w:p w:rsidR="00866558" w:rsidRDefault="00E7576C" w:rsidP="006608BC">
      <w:pPr>
        <w:pStyle w:val="a3"/>
        <w:ind w:left="426" w:firstLine="708"/>
      </w:pPr>
      <w:r>
        <w:t xml:space="preserve">Школьная программа: </w:t>
      </w:r>
      <w:r w:rsidR="00866558">
        <w:t>Обществознание, История</w:t>
      </w:r>
      <w:r w:rsidR="000C371B">
        <w:t>, музыка, ОБЖ</w:t>
      </w:r>
    </w:p>
    <w:p w:rsidR="00E7576C" w:rsidRDefault="00866558" w:rsidP="006608BC">
      <w:pPr>
        <w:pStyle w:val="a3"/>
        <w:ind w:left="426" w:firstLine="708"/>
      </w:pPr>
      <w:r>
        <w:t>К</w:t>
      </w:r>
      <w:r w:rsidR="00E7576C">
        <w:t xml:space="preserve">лассные часы, посвященные Дню народного единства, День героев Отечества, Дню Конституции, День Защитника Отечества, День воссоединения России </w:t>
      </w:r>
      <w:r w:rsidR="00B65236">
        <w:t>и Крыма</w:t>
      </w:r>
    </w:p>
    <w:p w:rsidR="00B65236" w:rsidRDefault="00B65236" w:rsidP="006608BC">
      <w:pPr>
        <w:pStyle w:val="a3"/>
        <w:ind w:left="426" w:firstLine="708"/>
      </w:pPr>
      <w:r>
        <w:t>Оформление и действие школьного символического пространства.</w:t>
      </w:r>
    </w:p>
    <w:p w:rsidR="00866558" w:rsidRDefault="00866558" w:rsidP="006608BC">
      <w:pPr>
        <w:pStyle w:val="a3"/>
        <w:ind w:left="426" w:firstLine="708"/>
      </w:pPr>
    </w:p>
    <w:p w:rsidR="00866558" w:rsidRDefault="00866558" w:rsidP="006608BC">
      <w:pPr>
        <w:pStyle w:val="a3"/>
        <w:ind w:left="426" w:firstLine="708"/>
      </w:pPr>
      <w:r>
        <w:t xml:space="preserve">Традиционные мероприятия </w:t>
      </w:r>
      <w:proofErr w:type="gramStart"/>
      <w:r>
        <w:t>в</w:t>
      </w:r>
      <w:proofErr w:type="gramEnd"/>
      <w:r>
        <w:t xml:space="preserve"> Дворце Творчества – Мемориал. Вообще мое взаимодействие с областным государственным учреждением, в котором мы сейчас находимся </w:t>
      </w:r>
      <w:proofErr w:type="gramStart"/>
      <w:r w:rsidR="006D690D">
        <w:t>длится</w:t>
      </w:r>
      <w:proofErr w:type="gramEnd"/>
      <w:r w:rsidR="006D690D">
        <w:t xml:space="preserve"> уже 10 лет. </w:t>
      </w:r>
    </w:p>
    <w:p w:rsidR="006D690D" w:rsidRDefault="00866558" w:rsidP="006D690D">
      <w:pPr>
        <w:pStyle w:val="a3"/>
        <w:ind w:left="426" w:firstLine="708"/>
      </w:pPr>
      <w:r>
        <w:t xml:space="preserve">Одно из них, которое проходит и заканчивается прямо сейчас с неизменным названием: «Родина! Честь! Слава!».  </w:t>
      </w:r>
      <w:r w:rsidR="006D690D">
        <w:t xml:space="preserve">Ранее это была просто Викторина, сейчас викторина подкрепляется творческими номинациями. Неоднократно становились призерами и победителями данного конкурса. Приняли участие и сейчас. </w:t>
      </w:r>
    </w:p>
    <w:p w:rsidR="006D690D" w:rsidRDefault="006D690D" w:rsidP="006D690D">
      <w:pPr>
        <w:pStyle w:val="a3"/>
        <w:ind w:left="426" w:firstLine="708"/>
      </w:pPr>
      <w:r>
        <w:t xml:space="preserve">Вообще сотрудничество с Мемориалом и активное участие в конкурсах, здесь организуемых может послужить большим подспорьем. Таким </w:t>
      </w:r>
      <w:proofErr w:type="gramStart"/>
      <w:r>
        <w:t>образом</w:t>
      </w:r>
      <w:proofErr w:type="gramEnd"/>
      <w:r>
        <w:t xml:space="preserve"> дипломы победителей дали дополнительные баллы и 2 мои воспитанницы съездили во всероссийский детский центр «Артек». Причем одна из них съездила дважды. Причем в первый раз обеим были оплачены полностью вся дорога и путевка под ключ, а во второй раз одна девочка только поехала и оплачена была путевка, дорога оплачивалась самостоятельно. </w:t>
      </w:r>
    </w:p>
    <w:p w:rsidR="006D690D" w:rsidRDefault="006D690D" w:rsidP="006D690D">
      <w:pPr>
        <w:pStyle w:val="a3"/>
        <w:ind w:left="426" w:firstLine="708"/>
      </w:pPr>
      <w:r>
        <w:t xml:space="preserve">Таким </w:t>
      </w:r>
      <w:proofErr w:type="gramStart"/>
      <w:r>
        <w:t>образом</w:t>
      </w:r>
      <w:proofErr w:type="gramEnd"/>
      <w:r>
        <w:t xml:space="preserve"> наше активное участие в мероприятиях, организуемых Мемориалом позволили сэкономить </w:t>
      </w:r>
      <w:r w:rsidR="00BF1504">
        <w:t xml:space="preserve">150 тысяч рублей. </w:t>
      </w:r>
    </w:p>
    <w:p w:rsidR="00BF1504" w:rsidRDefault="00BF1504" w:rsidP="006D690D">
      <w:pPr>
        <w:pStyle w:val="a3"/>
        <w:ind w:left="426" w:firstLine="708"/>
      </w:pPr>
    </w:p>
    <w:p w:rsidR="00BF1504" w:rsidRDefault="00BF1504" w:rsidP="006D690D">
      <w:pPr>
        <w:pStyle w:val="a3"/>
        <w:ind w:left="426" w:firstLine="708"/>
      </w:pPr>
      <w:r>
        <w:t xml:space="preserve">Всероссийские детские центры также работают в направлении патриотического воспитания по теме государственной символики. Хотел бы рассказать о программе символического </w:t>
      </w:r>
      <w:proofErr w:type="spellStart"/>
      <w:r>
        <w:t>протсранства</w:t>
      </w:r>
      <w:proofErr w:type="spellEnd"/>
      <w:r>
        <w:t>, которая существует в другом всероссийском детском центре «Орлёнок» Краснодарского края. Летом предыдущего года мне удалось там поработать в качестве начальника одного из военно-</w:t>
      </w:r>
      <w:proofErr w:type="spellStart"/>
      <w:r>
        <w:t>патриотическизх</w:t>
      </w:r>
      <w:proofErr w:type="spellEnd"/>
      <w:r>
        <w:t xml:space="preserve"> лагерей этого центра, а точнее Юнармейца. </w:t>
      </w:r>
    </w:p>
    <w:p w:rsidR="00296006" w:rsidRDefault="00296006" w:rsidP="006D690D">
      <w:pPr>
        <w:pStyle w:val="a3"/>
        <w:ind w:left="426" w:firstLine="708"/>
      </w:pPr>
      <w:proofErr w:type="gramStart"/>
      <w:r>
        <w:t>Ну</w:t>
      </w:r>
      <w:proofErr w:type="gramEnd"/>
      <w:r>
        <w:t xml:space="preserve"> вообще в любом детском лагере существует место сбора воспитанников, участников лагерей, место, где проводятся ежедневные построения, награждения, где доводится распорядок дня, вечером проходит поверка личного состава, подводятся итоги дня. </w:t>
      </w:r>
    </w:p>
    <w:p w:rsidR="00296006" w:rsidRDefault="00296006" w:rsidP="006D690D">
      <w:pPr>
        <w:pStyle w:val="a3"/>
        <w:ind w:left="426" w:firstLine="708"/>
      </w:pPr>
      <w:r>
        <w:t xml:space="preserve">Однако в ВДЦ «Орлёнок» есть строгие требования для проведения церемониальной части, которая обязательно для каждого лагеря (их там 10 штук). Флаг в ночное время хранится в специально-отведенном торжественном для этого месте. Утром перед каждым построением </w:t>
      </w:r>
      <w:proofErr w:type="gramStart"/>
      <w:r>
        <w:t>Сигнальная группа ребят, назначаемая каждый день из состава отличившихся ребят лагеря и выносит</w:t>
      </w:r>
      <w:proofErr w:type="gramEnd"/>
      <w:r>
        <w:t xml:space="preserve"> флаг к месту построения лагеря. Флаг выносится к флагштоку с обязательным доведением для лагеря имен и фамилий ребят и в чем они отличились. После этого 3е ребят держат флаг за углы, а 4й его повязывает к флагштоку. В этот момент все участники лагеря по стойке смирно, равнение на флаг наблюдают за данным действием. После того как флаг поднят на флагштоке, включается гимн РФ, который поется всеми присутствующими на площади/плацу. </w:t>
      </w:r>
    </w:p>
    <w:p w:rsidR="00296006" w:rsidRPr="006608BC" w:rsidRDefault="00296006" w:rsidP="00296006">
      <w:pPr>
        <w:pStyle w:val="a3"/>
        <w:ind w:left="426" w:firstLine="708"/>
      </w:pPr>
      <w:r>
        <w:lastRenderedPageBreak/>
        <w:t xml:space="preserve">Вечером на вечерней поверке выбирается один </w:t>
      </w:r>
      <w:proofErr w:type="spellStart"/>
      <w:r>
        <w:t>сигнальшик</w:t>
      </w:r>
      <w:proofErr w:type="spellEnd"/>
      <w:r>
        <w:t xml:space="preserve">, который доверяется это почетная роль снятия Российского флага. </w:t>
      </w:r>
      <w:r>
        <w:br/>
        <w:t xml:space="preserve">Цель </w:t>
      </w:r>
      <w:r w:rsidR="00466B0D">
        <w:t xml:space="preserve">данной программы – чтобы как можно больше детей прикоснулось к государственному </w:t>
      </w:r>
      <w:proofErr w:type="gramStart"/>
      <w:r w:rsidR="00466B0D">
        <w:t>символу</w:t>
      </w:r>
      <w:proofErr w:type="gramEnd"/>
      <w:r w:rsidR="00466B0D">
        <w:t xml:space="preserve"> и осознали значимость и торжественность данной процедуры. На своем опыте </w:t>
      </w:r>
      <w:proofErr w:type="gramStart"/>
      <w:r w:rsidR="00466B0D">
        <w:t>скажу</w:t>
      </w:r>
      <w:proofErr w:type="gramEnd"/>
      <w:r w:rsidR="00466B0D">
        <w:t xml:space="preserve"> что даже не самые дисциплинированные ребята при выполнении роли сигнальщика становились серьезными и ответственными. </w:t>
      </w:r>
    </w:p>
    <w:sectPr w:rsidR="00296006" w:rsidRPr="006608BC" w:rsidSect="00954AD1">
      <w:pgSz w:w="11906" w:h="16838"/>
      <w:pgMar w:top="1134" w:right="282"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C4" w:rsidRDefault="00DC23C4" w:rsidP="00AC7407">
      <w:pPr>
        <w:spacing w:after="0" w:line="240" w:lineRule="auto"/>
      </w:pPr>
      <w:r>
        <w:separator/>
      </w:r>
    </w:p>
  </w:endnote>
  <w:endnote w:type="continuationSeparator" w:id="0">
    <w:p w:rsidR="00DC23C4" w:rsidRDefault="00DC23C4" w:rsidP="00A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C4" w:rsidRDefault="00DC23C4" w:rsidP="00AC7407">
      <w:pPr>
        <w:spacing w:after="0" w:line="240" w:lineRule="auto"/>
      </w:pPr>
      <w:r>
        <w:separator/>
      </w:r>
    </w:p>
  </w:footnote>
  <w:footnote w:type="continuationSeparator" w:id="0">
    <w:p w:rsidR="00DC23C4" w:rsidRDefault="00DC23C4" w:rsidP="00AC7407">
      <w:pPr>
        <w:spacing w:after="0" w:line="240" w:lineRule="auto"/>
      </w:pPr>
      <w:r>
        <w:continuationSeparator/>
      </w:r>
    </w:p>
  </w:footnote>
  <w:footnote w:id="1">
    <w:p w:rsidR="00AC7407" w:rsidRDefault="00AC7407">
      <w:pPr>
        <w:pStyle w:val="a5"/>
      </w:pPr>
      <w:r>
        <w:rPr>
          <w:rStyle w:val="a7"/>
        </w:rPr>
        <w:footnoteRef/>
      </w:r>
      <w:r>
        <w:t xml:space="preserve"> </w:t>
      </w:r>
      <w:hyperlink r:id="rId1" w:history="1">
        <w:r>
          <w:rPr>
            <w:rStyle w:val="a4"/>
          </w:rPr>
          <w:t>ВЦИОМ. Новости: Флаг, гимн, герб: незнание недопустимо (wciom.ru)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00810"/>
    <w:multiLevelType w:val="hybridMultilevel"/>
    <w:tmpl w:val="FF5E6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A8"/>
    <w:rsid w:val="00014D6A"/>
    <w:rsid w:val="000C371B"/>
    <w:rsid w:val="001F31F4"/>
    <w:rsid w:val="00202170"/>
    <w:rsid w:val="00234F78"/>
    <w:rsid w:val="00284DD8"/>
    <w:rsid w:val="00296006"/>
    <w:rsid w:val="002C4848"/>
    <w:rsid w:val="00360F6E"/>
    <w:rsid w:val="004143BC"/>
    <w:rsid w:val="00417179"/>
    <w:rsid w:val="00466B0D"/>
    <w:rsid w:val="005C7CA8"/>
    <w:rsid w:val="006608BC"/>
    <w:rsid w:val="006D690D"/>
    <w:rsid w:val="006F2F9E"/>
    <w:rsid w:val="00704DCD"/>
    <w:rsid w:val="00866558"/>
    <w:rsid w:val="008F2780"/>
    <w:rsid w:val="00943366"/>
    <w:rsid w:val="00954AD1"/>
    <w:rsid w:val="00A0306B"/>
    <w:rsid w:val="00AC7407"/>
    <w:rsid w:val="00B07FB9"/>
    <w:rsid w:val="00B65236"/>
    <w:rsid w:val="00BB29DE"/>
    <w:rsid w:val="00BC1A39"/>
    <w:rsid w:val="00BC6C82"/>
    <w:rsid w:val="00BE34A5"/>
    <w:rsid w:val="00BF1504"/>
    <w:rsid w:val="00DC1787"/>
    <w:rsid w:val="00DC23C4"/>
    <w:rsid w:val="00DC2F87"/>
    <w:rsid w:val="00E7576C"/>
    <w:rsid w:val="00FA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4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AD1"/>
    <w:pPr>
      <w:ind w:left="720"/>
      <w:contextualSpacing/>
    </w:pPr>
  </w:style>
  <w:style w:type="character" w:styleId="a4">
    <w:name w:val="Hyperlink"/>
    <w:basedOn w:val="a0"/>
    <w:uiPriority w:val="99"/>
    <w:semiHidden/>
    <w:unhideWhenUsed/>
    <w:rsid w:val="004143BC"/>
    <w:rPr>
      <w:color w:val="0000FF"/>
      <w:u w:val="single"/>
    </w:rPr>
  </w:style>
  <w:style w:type="character" w:customStyle="1" w:styleId="10">
    <w:name w:val="Заголовок 1 Знак"/>
    <w:basedOn w:val="a0"/>
    <w:link w:val="1"/>
    <w:uiPriority w:val="9"/>
    <w:rsid w:val="004143BC"/>
    <w:rPr>
      <w:rFonts w:ascii="Times New Roman" w:eastAsia="Times New Roman" w:hAnsi="Times New Roman" w:cs="Times New Roman"/>
      <w:b/>
      <w:bCs/>
      <w:kern w:val="36"/>
      <w:sz w:val="48"/>
      <w:szCs w:val="48"/>
      <w:lang w:eastAsia="ru-RU"/>
    </w:rPr>
  </w:style>
  <w:style w:type="paragraph" w:styleId="a5">
    <w:name w:val="footnote text"/>
    <w:basedOn w:val="a"/>
    <w:link w:val="a6"/>
    <w:uiPriority w:val="99"/>
    <w:semiHidden/>
    <w:unhideWhenUsed/>
    <w:rsid w:val="00AC7407"/>
    <w:pPr>
      <w:spacing w:after="0" w:line="240" w:lineRule="auto"/>
    </w:pPr>
    <w:rPr>
      <w:sz w:val="20"/>
      <w:szCs w:val="20"/>
    </w:rPr>
  </w:style>
  <w:style w:type="character" w:customStyle="1" w:styleId="a6">
    <w:name w:val="Текст сноски Знак"/>
    <w:basedOn w:val="a0"/>
    <w:link w:val="a5"/>
    <w:uiPriority w:val="99"/>
    <w:semiHidden/>
    <w:rsid w:val="00AC7407"/>
    <w:rPr>
      <w:sz w:val="20"/>
      <w:szCs w:val="20"/>
    </w:rPr>
  </w:style>
  <w:style w:type="character" w:styleId="a7">
    <w:name w:val="footnote reference"/>
    <w:basedOn w:val="a0"/>
    <w:uiPriority w:val="99"/>
    <w:semiHidden/>
    <w:unhideWhenUsed/>
    <w:rsid w:val="00AC7407"/>
    <w:rPr>
      <w:vertAlign w:val="superscript"/>
    </w:rPr>
  </w:style>
  <w:style w:type="paragraph" w:styleId="a8">
    <w:name w:val="Normal (Web)"/>
    <w:basedOn w:val="a"/>
    <w:uiPriority w:val="99"/>
    <w:semiHidden/>
    <w:unhideWhenUsed/>
    <w:rsid w:val="008F2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F2780"/>
    <w:rPr>
      <w:b/>
      <w:bCs/>
    </w:rPr>
  </w:style>
  <w:style w:type="character" w:styleId="aa">
    <w:name w:val="Emphasis"/>
    <w:basedOn w:val="a0"/>
    <w:uiPriority w:val="20"/>
    <w:qFormat/>
    <w:rsid w:val="008F27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4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AD1"/>
    <w:pPr>
      <w:ind w:left="720"/>
      <w:contextualSpacing/>
    </w:pPr>
  </w:style>
  <w:style w:type="character" w:styleId="a4">
    <w:name w:val="Hyperlink"/>
    <w:basedOn w:val="a0"/>
    <w:uiPriority w:val="99"/>
    <w:semiHidden/>
    <w:unhideWhenUsed/>
    <w:rsid w:val="004143BC"/>
    <w:rPr>
      <w:color w:val="0000FF"/>
      <w:u w:val="single"/>
    </w:rPr>
  </w:style>
  <w:style w:type="character" w:customStyle="1" w:styleId="10">
    <w:name w:val="Заголовок 1 Знак"/>
    <w:basedOn w:val="a0"/>
    <w:link w:val="1"/>
    <w:uiPriority w:val="9"/>
    <w:rsid w:val="004143BC"/>
    <w:rPr>
      <w:rFonts w:ascii="Times New Roman" w:eastAsia="Times New Roman" w:hAnsi="Times New Roman" w:cs="Times New Roman"/>
      <w:b/>
      <w:bCs/>
      <w:kern w:val="36"/>
      <w:sz w:val="48"/>
      <w:szCs w:val="48"/>
      <w:lang w:eastAsia="ru-RU"/>
    </w:rPr>
  </w:style>
  <w:style w:type="paragraph" w:styleId="a5">
    <w:name w:val="footnote text"/>
    <w:basedOn w:val="a"/>
    <w:link w:val="a6"/>
    <w:uiPriority w:val="99"/>
    <w:semiHidden/>
    <w:unhideWhenUsed/>
    <w:rsid w:val="00AC7407"/>
    <w:pPr>
      <w:spacing w:after="0" w:line="240" w:lineRule="auto"/>
    </w:pPr>
    <w:rPr>
      <w:sz w:val="20"/>
      <w:szCs w:val="20"/>
    </w:rPr>
  </w:style>
  <w:style w:type="character" w:customStyle="1" w:styleId="a6">
    <w:name w:val="Текст сноски Знак"/>
    <w:basedOn w:val="a0"/>
    <w:link w:val="a5"/>
    <w:uiPriority w:val="99"/>
    <w:semiHidden/>
    <w:rsid w:val="00AC7407"/>
    <w:rPr>
      <w:sz w:val="20"/>
      <w:szCs w:val="20"/>
    </w:rPr>
  </w:style>
  <w:style w:type="character" w:styleId="a7">
    <w:name w:val="footnote reference"/>
    <w:basedOn w:val="a0"/>
    <w:uiPriority w:val="99"/>
    <w:semiHidden/>
    <w:unhideWhenUsed/>
    <w:rsid w:val="00AC7407"/>
    <w:rPr>
      <w:vertAlign w:val="superscript"/>
    </w:rPr>
  </w:style>
  <w:style w:type="paragraph" w:styleId="a8">
    <w:name w:val="Normal (Web)"/>
    <w:basedOn w:val="a"/>
    <w:uiPriority w:val="99"/>
    <w:semiHidden/>
    <w:unhideWhenUsed/>
    <w:rsid w:val="008F2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F2780"/>
    <w:rPr>
      <w:b/>
      <w:bCs/>
    </w:rPr>
  </w:style>
  <w:style w:type="character" w:styleId="aa">
    <w:name w:val="Emphasis"/>
    <w:basedOn w:val="a0"/>
    <w:uiPriority w:val="20"/>
    <w:qFormat/>
    <w:rsid w:val="008F2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73782">
      <w:bodyDiv w:val="1"/>
      <w:marLeft w:val="0"/>
      <w:marRight w:val="0"/>
      <w:marTop w:val="0"/>
      <w:marBottom w:val="0"/>
      <w:divBdr>
        <w:top w:val="none" w:sz="0" w:space="0" w:color="auto"/>
        <w:left w:val="none" w:sz="0" w:space="0" w:color="auto"/>
        <w:bottom w:val="none" w:sz="0" w:space="0" w:color="auto"/>
        <w:right w:val="none" w:sz="0" w:space="0" w:color="auto"/>
      </w:divBdr>
      <w:divsChild>
        <w:div w:id="716272468">
          <w:marLeft w:val="0"/>
          <w:marRight w:val="0"/>
          <w:marTop w:val="225"/>
          <w:marBottom w:val="0"/>
          <w:divBdr>
            <w:top w:val="none" w:sz="0" w:space="0" w:color="auto"/>
            <w:left w:val="none" w:sz="0" w:space="0" w:color="auto"/>
            <w:bottom w:val="none" w:sz="0" w:space="0" w:color="auto"/>
            <w:right w:val="none" w:sz="0" w:space="0" w:color="auto"/>
          </w:divBdr>
          <w:divsChild>
            <w:div w:id="1171990141">
              <w:marLeft w:val="0"/>
              <w:marRight w:val="0"/>
              <w:marTop w:val="0"/>
              <w:marBottom w:val="0"/>
              <w:divBdr>
                <w:top w:val="none" w:sz="0" w:space="0" w:color="auto"/>
                <w:left w:val="none" w:sz="0" w:space="0" w:color="auto"/>
                <w:bottom w:val="none" w:sz="0" w:space="0" w:color="auto"/>
                <w:right w:val="none" w:sz="0" w:space="0" w:color="auto"/>
              </w:divBdr>
            </w:div>
          </w:divsChild>
        </w:div>
        <w:div w:id="530652013">
          <w:marLeft w:val="0"/>
          <w:marRight w:val="0"/>
          <w:marTop w:val="225"/>
          <w:marBottom w:val="0"/>
          <w:divBdr>
            <w:top w:val="none" w:sz="0" w:space="0" w:color="auto"/>
            <w:left w:val="none" w:sz="0" w:space="0" w:color="auto"/>
            <w:bottom w:val="none" w:sz="0" w:space="0" w:color="auto"/>
            <w:right w:val="none" w:sz="0" w:space="0" w:color="auto"/>
          </w:divBdr>
          <w:divsChild>
            <w:div w:id="313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6585">
      <w:bodyDiv w:val="1"/>
      <w:marLeft w:val="0"/>
      <w:marRight w:val="0"/>
      <w:marTop w:val="0"/>
      <w:marBottom w:val="0"/>
      <w:divBdr>
        <w:top w:val="none" w:sz="0" w:space="0" w:color="auto"/>
        <w:left w:val="none" w:sz="0" w:space="0" w:color="auto"/>
        <w:bottom w:val="none" w:sz="0" w:space="0" w:color="auto"/>
        <w:right w:val="none" w:sz="0" w:space="0" w:color="auto"/>
      </w:divBdr>
      <w:divsChild>
        <w:div w:id="1226452030">
          <w:marLeft w:val="0"/>
          <w:marRight w:val="0"/>
          <w:marTop w:val="375"/>
          <w:marBottom w:val="0"/>
          <w:divBdr>
            <w:top w:val="none" w:sz="0" w:space="0" w:color="auto"/>
            <w:left w:val="none" w:sz="0" w:space="0" w:color="auto"/>
            <w:bottom w:val="none" w:sz="0" w:space="0" w:color="auto"/>
            <w:right w:val="none" w:sz="0" w:space="0" w:color="auto"/>
          </w:divBdr>
          <w:divsChild>
            <w:div w:id="1349065541">
              <w:marLeft w:val="0"/>
              <w:marRight w:val="0"/>
              <w:marTop w:val="0"/>
              <w:marBottom w:val="0"/>
              <w:divBdr>
                <w:top w:val="none" w:sz="0" w:space="0" w:color="auto"/>
                <w:left w:val="none" w:sz="0" w:space="0" w:color="auto"/>
                <w:bottom w:val="none" w:sz="0" w:space="0" w:color="auto"/>
                <w:right w:val="none" w:sz="0" w:space="0" w:color="auto"/>
              </w:divBdr>
            </w:div>
          </w:divsChild>
        </w:div>
        <w:div w:id="1835023656">
          <w:marLeft w:val="0"/>
          <w:marRight w:val="0"/>
          <w:marTop w:val="225"/>
          <w:marBottom w:val="0"/>
          <w:divBdr>
            <w:top w:val="none" w:sz="0" w:space="0" w:color="auto"/>
            <w:left w:val="none" w:sz="0" w:space="0" w:color="auto"/>
            <w:bottom w:val="none" w:sz="0" w:space="0" w:color="auto"/>
            <w:right w:val="none" w:sz="0" w:space="0" w:color="auto"/>
          </w:divBdr>
          <w:divsChild>
            <w:div w:id="13539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4000">
      <w:bodyDiv w:val="1"/>
      <w:marLeft w:val="0"/>
      <w:marRight w:val="0"/>
      <w:marTop w:val="0"/>
      <w:marBottom w:val="0"/>
      <w:divBdr>
        <w:top w:val="none" w:sz="0" w:space="0" w:color="auto"/>
        <w:left w:val="none" w:sz="0" w:space="0" w:color="auto"/>
        <w:bottom w:val="none" w:sz="0" w:space="0" w:color="auto"/>
        <w:right w:val="none" w:sz="0" w:space="0" w:color="auto"/>
      </w:divBdr>
      <w:divsChild>
        <w:div w:id="1228147250">
          <w:marLeft w:val="0"/>
          <w:marRight w:val="0"/>
          <w:marTop w:val="0"/>
          <w:marBottom w:val="300"/>
          <w:divBdr>
            <w:top w:val="none" w:sz="0" w:space="0" w:color="auto"/>
            <w:left w:val="none" w:sz="0" w:space="0" w:color="auto"/>
            <w:bottom w:val="none" w:sz="0" w:space="0" w:color="auto"/>
            <w:right w:val="none" w:sz="0" w:space="0" w:color="auto"/>
          </w:divBdr>
        </w:div>
        <w:div w:id="661129600">
          <w:marLeft w:val="0"/>
          <w:marRight w:val="0"/>
          <w:marTop w:val="0"/>
          <w:marBottom w:val="0"/>
          <w:divBdr>
            <w:top w:val="none" w:sz="0" w:space="0" w:color="auto"/>
            <w:left w:val="none" w:sz="0" w:space="0" w:color="auto"/>
            <w:bottom w:val="none" w:sz="0" w:space="0" w:color="auto"/>
            <w:right w:val="none" w:sz="0" w:space="0" w:color="auto"/>
          </w:divBdr>
        </w:div>
      </w:divsChild>
    </w:div>
    <w:div w:id="21333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a.ru/202008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ciom.ru/analytical-reviews/analiticheskii-obzor/flag-gimn-gerb-neznanie-nedopustim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21059-F7F4-46EB-9AAF-F29C0268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безопасности</dc:creator>
  <cp:keywords/>
  <dc:description/>
  <cp:lastModifiedBy>Зам по безопасности</cp:lastModifiedBy>
  <cp:revision>15</cp:revision>
  <dcterms:created xsi:type="dcterms:W3CDTF">2022-03-28T09:03:00Z</dcterms:created>
  <dcterms:modified xsi:type="dcterms:W3CDTF">2022-04-10T11:08:00Z</dcterms:modified>
</cp:coreProperties>
</file>