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80" w:before="0"/>
        <w:ind w:firstLine="180" w:left="-18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</w:pPr>
    </w:p>
    <w:p w14:paraId="02000000">
      <w:pPr>
        <w:numPr>
          <w:ilvl w:val="1"/>
          <w:numId w:val="1"/>
        </w:numPr>
        <w:ind/>
        <w:jc w:val="center"/>
        <w:rPr>
          <w:rFonts w:ascii="Times New Roman" w:hAnsi="Times New Roman"/>
          <w:sz w:val="24"/>
        </w:rPr>
      </w:pPr>
      <w:r>
        <w:rPr>
          <w:rFonts w:ascii="Calibri" w:hAnsi="Calibri"/>
          <w:sz w:val="24"/>
        </w:rPr>
        <w:drawing>
          <wp:inline>
            <wp:extent cx="1240790" cy="53594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25609" l="11937" r="11975" t="19289"/>
                    <a:stretch/>
                  </pic:blipFill>
                  <pic:spPr>
                    <a:xfrm flipH="false" flipV="false" rot="0">
                      <a:ext cx="1240790" cy="5359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numPr>
          <w:ilvl w:val="1"/>
          <w:numId w:val="1"/>
        </w:num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ДОШКОЛЬНОЕ ОБРАЗОВАТЕЛЬНОЕ УЧРЕЖДЕНИЕ</w:t>
      </w:r>
    </w:p>
    <w:p w14:paraId="04000000">
      <w:pPr>
        <w:numPr>
          <w:ilvl w:val="1"/>
          <w:numId w:val="1"/>
        </w:numPr>
        <w:spacing w:after="0"/>
        <w:ind/>
        <w:jc w:val="center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sz w:val="24"/>
        </w:rPr>
        <w:t>«ЦЕНТР РАЗВИТИЯ РЕБЁНКА–ДЕТСКИЙ САД №154»</w:t>
      </w:r>
    </w:p>
    <w:p w14:paraId="05000000">
      <w:pPr>
        <w:numPr>
          <w:ilvl w:val="1"/>
          <w:numId w:val="1"/>
        </w:numPr>
        <w:ind/>
        <w:jc w:val="center"/>
      </w:pPr>
      <w:r>
        <w:rPr>
          <w:rFonts w:ascii="Times New Roman" w:hAnsi="Times New Roman"/>
          <w:color w:val="111111"/>
          <w:sz w:val="24"/>
        </w:rPr>
        <w:t>города Магнитогорска</w:t>
      </w:r>
    </w:p>
    <w:p w14:paraId="06000000">
      <w:pPr>
        <w:spacing w:after="280" w:before="0"/>
        <w:ind w:firstLine="180" w:left="-18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</w:pPr>
    </w:p>
    <w:p w14:paraId="07000000">
      <w:pPr>
        <w:spacing w:after="280" w:before="0"/>
        <w:ind w:firstLine="180" w:left="-18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36"/>
          <w:highlight w:val="white"/>
        </w:rPr>
      </w:pPr>
    </w:p>
    <w:p w14:paraId="08000000">
      <w:pPr>
        <w:spacing w:after="280" w:before="0"/>
        <w:ind w:firstLine="180" w:left="-18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32"/>
          <w:highlight w:val="white"/>
        </w:rPr>
      </w:pPr>
    </w:p>
    <w:p w14:paraId="09000000">
      <w:pPr>
        <w:spacing w:after="280" w:before="0"/>
        <w:ind w:firstLine="180" w:left="-18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32"/>
          <w:highlight w:val="white"/>
        </w:rPr>
      </w:pPr>
    </w:p>
    <w:p w14:paraId="0A000000">
      <w:pPr>
        <w:spacing w:after="280" w:before="0"/>
        <w:ind w:firstLine="180" w:left="-18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32"/>
          <w:highlight w:val="white"/>
        </w:rPr>
      </w:pPr>
    </w:p>
    <w:p w14:paraId="0B000000">
      <w:pPr>
        <w:spacing w:after="0" w:before="0"/>
        <w:ind w:firstLine="180" w:left="-18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4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40"/>
          <w:highlight w:val="white"/>
        </w:rPr>
        <w:t xml:space="preserve">Статья </w:t>
      </w:r>
    </w:p>
    <w:p w14:paraId="0C000000">
      <w:pPr>
        <w:spacing w:after="0" w:before="0"/>
        <w:ind w:firstLine="180" w:left="-18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4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40"/>
          <w:highlight w:val="white"/>
        </w:rPr>
        <w:t xml:space="preserve">для педагогов и родителей детей </w:t>
      </w:r>
    </w:p>
    <w:p w14:paraId="0D000000">
      <w:pPr>
        <w:spacing w:after="0" w:before="0"/>
        <w:ind w:firstLine="180" w:left="-18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4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40"/>
          <w:highlight w:val="white"/>
        </w:rPr>
        <w:t>дошкольного возраста</w:t>
      </w:r>
    </w:p>
    <w:p w14:paraId="0E000000">
      <w:pPr>
        <w:spacing w:after="0" w:before="0"/>
        <w:ind w:firstLine="180" w:left="-18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48"/>
          <w:highlight w:val="white"/>
        </w:rPr>
      </w:pPr>
    </w:p>
    <w:p w14:paraId="0F000000">
      <w:pPr>
        <w:spacing w:after="280" w:before="0"/>
        <w:ind w:firstLine="180" w:left="-18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4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48"/>
          <w:highlight w:val="white"/>
        </w:rPr>
        <w:t>«Требования современного общества к воспитанию  и развитию ребенка дошкольного возраста»</w:t>
      </w:r>
    </w:p>
    <w:p w14:paraId="10000000">
      <w:pPr>
        <w:spacing w:after="280" w:before="28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</w:p>
    <w:p w14:paraId="11000000">
      <w:pPr>
        <w:spacing w:after="280" w:before="28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</w:p>
    <w:p w14:paraId="12000000">
      <w:pPr>
        <w:spacing w:after="280" w:before="28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</w:p>
    <w:p w14:paraId="13000000">
      <w:pPr>
        <w:spacing w:after="280" w:before="28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</w:p>
    <w:p w14:paraId="14000000">
      <w:pPr>
        <w:spacing w:after="280" w:before="28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</w:p>
    <w:p w14:paraId="15000000">
      <w:pPr>
        <w:spacing w:after="280" w:before="28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</w:p>
    <w:p w14:paraId="16000000">
      <w:pPr>
        <w:spacing w:after="280" w:before="28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</w:p>
    <w:p w14:paraId="17000000">
      <w:pPr>
        <w:spacing w:after="280" w:before="28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                  Подготовила: Плетнева Л.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Н.</w:t>
      </w:r>
    </w:p>
    <w:p w14:paraId="18000000">
      <w:pPr>
        <w:spacing w:after="280" w:before="28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  <w:t xml:space="preserve">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  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июнь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 xml:space="preserve"> 2024 г.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 xml:space="preserve">    </w:t>
      </w:r>
    </w:p>
    <w:p w14:paraId="19000000">
      <w:pPr>
        <w:spacing w:after="0" w:before="113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Тема очень актуальна на современном этапе образования, так как воспитателей все чаще ограничивают в возможностях полноценной работы с детьми, заваливают ненужной бумажной работой так, что на детей совсем не остается времени.</w:t>
      </w:r>
    </w:p>
    <w:p w14:paraId="1A000000">
      <w:pPr>
        <w:spacing w:after="0" w:before="113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«Лучший способ сделать детей хорошими – это сделать их счастливыми» - фраза, сказанная Оскаром Уайльдом, остается современной и в наши дни, так как каждая семья хочет видеть своего ребенка только счастливым. Для этого надо приложить немало усилий. Но несмотря, ни на что, воспитание было, есть и будет одним из самых важных систем человеческой деятельности. Однако отмечу, что в этом процессе иногда взрослые «опускают руки». Мы забыли, что воспитание дошкольников не ограничивается только лишь «нравоучительными» беседами в стенах детского сада. Воспитание, прежде всего, происходит в ближайшем окружении ребенка и за пределами ДОУ. Тот социум, в котором находится малыш, имеет большую воспитывающую силу. Наше собственное поведение – самая решающая вещь. Мы воспитываем ребенка не только тогда, когда с ним разговариваем, поучаем, приказываем. Мы воспитываем ребенка даже тогда, когда нас рядом нет. Как одеваемся, как разговариваем с другими людьми и о других людях, как радуемся и печалимся, как обращаемся с друзьями и врагами, как смеемся, слушаем – все это имеет для ребенка большое значение.</w:t>
      </w:r>
    </w:p>
    <w:p w14:paraId="1B000000">
      <w:pPr>
        <w:spacing w:after="0" w:before="113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Воспитание начинается в семье - это истина. Семья, детский сад и другие службы должны действовать согласованно, быть неразделимы в вопросах воспитания – это одна из проблем современности. Это подчас не всегда выполнимая задача. При индивидуализации процесса воспитания, необходима полная идиллия в ключевых моментах ДОУ, семьи и общества. К сожалению, на практике мы же видим обратную картину. Формируя в детях любовь к ЗОЖ, дети в социуме видят употребление алкоголя и курение как норму. Поэтому воспитание настолько сложный и трудоемкий процесс.</w:t>
      </w:r>
    </w:p>
    <w:p w14:paraId="1C000000">
      <w:pPr>
        <w:spacing w:after="0" w:before="113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В настоящее время дети развиваются в условиях постиндустриального информационного общества. С самого рождения они сталкиваются с современными высокотехнологичными достижениями – компьютерные игры, планшеты, интерактивные игрушки, сотовые телефоны, рекламные ролики, новинки кинематографа. Это проблема номер два. Какой же он, современный ребёнок? Он и умный, и упрямый, добрый и агрессивный, общительный, раскрепощённый и застенчивый, поверхностный и глубоко мыслящий, беззаботный и деятельный – в общем, противоречивый.</w:t>
      </w:r>
    </w:p>
    <w:p w14:paraId="1D000000">
      <w:pPr>
        <w:spacing w:after="0" w:before="113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Сегодняшние дети хорошо информированы, у них повышенная потребность к восприятию информации. Дошкольники иногда могут делать неожиданные выводы и умозаключения, что невольно начинаешь думать о преждевременном взрослении современных детей. Работая с детьми. исходя из наблюдений и изучив литературу, можно сказать, не смотря на большую информированность, возникает третья проблема. Очень быстро увеличивается число детей с ослабленным здоровьем, с замедленным психическим развитием, с нарушениями речи и эмоционально-волевой сферы, много детей гиперактивных.</w:t>
      </w:r>
    </w:p>
    <w:p w14:paraId="1E000000">
      <w:pPr>
        <w:spacing w:after="0" w:before="113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</w:p>
    <w:p w14:paraId="1F000000">
      <w:pPr>
        <w:spacing w:after="0" w:before="113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Современные дети говорят много, но плохо. Дети часто не могут сконцентрироваться на каком-либо занятии, рассеянны, не проявляют интереса. Их трудно удержать на одном месте. У них повышена возбудимость и гиперактивность. Задача воспитания дошкольника должна состоять в создании условий для снижения гиперактивности, развития концентрации внимания, а также двигательного опыта и физического здоровья.</w:t>
      </w:r>
    </w:p>
    <w:p w14:paraId="20000000">
      <w:pPr>
        <w:spacing w:after="0" w:before="113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У современных детей повышены тревожность и агрессия - это четвертая проблема, на мой взгляд. Чаще всего дети проявляют агрессию при недостатке общения, когда недополучают человеческого тепла и необходимой информации. Если воспитатель занимает позицию опытного партнёра, то это выражается в детской инициативности и самостоятельности. У современных детей преобладает рефлекс свободы, думаю, это пятая проблема.</w:t>
      </w:r>
    </w:p>
    <w:p w14:paraId="21000000">
      <w:pPr>
        <w:spacing w:after="0" w:before="113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Учитывая факт, что современные дети не терпят насилия и протестуют, развитие их духовной сферы должно протекать в рамках системы отношений (семейных, отношений между воспитателем и ребёнком, когда ребёнок выступает равноправным партнёром по общению и совместной деятельности). При таких условиях у детей развивается ощущение успешности и уверенности в собственных силах.</w:t>
      </w:r>
    </w:p>
    <w:p w14:paraId="22000000">
      <w:pPr>
        <w:spacing w:after="0" w:before="113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Хочется надеяться, что применение информационно-коммуникационных технологий в профессиональной деятельности педагога – это шаг навстречу детям. Важно, чтобы современный педагог задействовал все технические возможности для достижения высоких результатов.</w:t>
      </w:r>
    </w:p>
    <w:p w14:paraId="23000000">
      <w:pPr>
        <w:spacing w:after="0" w:before="113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Использование ИКТ при организации воспитательно - образовательного процесса с детьми повышает познавательную активность и мотивацию дошкольников к обучению, способствует наиболее широкому раскрытию способностей. Я не стану перечислять все используемые современные технологии, но отмечу, что активная деятельность – это наиболее успешный вид восприятия информации. Этот метод затрагивает не столько интеллектуальную сферу детей, но и чувства, эмоции, отношение к окружающему миру, свои ценностные ориентации.</w:t>
      </w:r>
    </w:p>
    <w:p w14:paraId="24000000">
      <w:pPr>
        <w:spacing w:after="0" w:before="113" w:line="276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 xml:space="preserve">В настоящее время изменилась и сама система дошкольного образования. Введена дифференциация дошкольных образовательных учреждений по видам и категориям. Проблема для родителей - какой детский сад выбрать? С одной стороны, это позволяет отдать ребенка в образовательное учреждение, соответствующее их запросам, с другой стороны, большинство детских учреждений (за исключением, коррекционных - для детей с серьезными нарушениями в здоровье) не отвечает закономерностям детского развития. Организация работы с маленькими детьми в современных условиях предъявляет особые требования к профессионализму и личностным качествам педагогов. Вместе с тем сегодня молодые специалисты, получившие образование, практически не идут работать в детские сады - это тоже проблема современности. Причина этого не просто маленькая, а мизерная зарплата, не достигающая прожиточного минимума. Труд педагога в детском саду, отвечающего за жизнь и здоровье детей, ведущего воспитательную работу, требует огромных физических сил и душевных затрат. И только такие педагоги смогут достойно воспитать детей. Отсюда следует краткий вывод: достойным педагогам – достойную зарплату.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Что дает детский сад ребенку? Благодаря наличию детского сообщества создается пространство социального опыта ребенка. Главное преимущество детского сада - наличие детского сообщества. Только в условиях детского сообщества ребенок познает себя в сравнении с другими, усваивает способы общения и взаимодействия, адекватные различным ситуациям.</w:t>
      </w:r>
    </w:p>
    <w:p w14:paraId="25000000">
      <w:pPr>
        <w:spacing w:after="0" w:before="113" w:line="276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В заключение следует сказать, что сравнивая современного дошкольника со сверстником конца этого века, становятся очевидными различия в мировосприятии, темпах развития, поведении и осознании самого себя. И невозможно в воспитании и обучении современного ребёнка применять традиционные подходы и методы. Залог успеха современного педагога – личностно-ориентированный подход в воспитании и обучении, владение инновационными технологиями.</w:t>
      </w:r>
    </w:p>
    <w:p w14:paraId="26000000">
      <w:pPr>
        <w:spacing w:after="280" w:before="28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  <w:highlight w:val="white"/>
        </w:rPr>
      </w:pPr>
    </w:p>
    <w:p w14:paraId="27000000">
      <w:pPr>
        <w:pStyle w:val="Style_1"/>
      </w:pPr>
    </w:p>
    <w:sectPr>
      <w:pgSz w:h="16838" w:orient="portrait" w:w="11906"/>
      <w:pgMar w:bottom="1134" w:left="879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2024-06-15T08:14:13Z</dcterms:modified>
</cp:coreProperties>
</file>