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E34" w:rsidRPr="00242DE8" w:rsidRDefault="002B5E34" w:rsidP="002B5E34">
      <w:pPr>
        <w:spacing w:line="360" w:lineRule="auto"/>
        <w:ind w:firstLine="709"/>
        <w:jc w:val="center"/>
        <w:rPr>
          <w:rFonts w:ascii="Times New Roman" w:hAnsi="Times New Roman" w:cs="Times New Roman"/>
          <w:b/>
          <w:bCs/>
          <w:sz w:val="28"/>
          <w:szCs w:val="28"/>
        </w:rPr>
      </w:pPr>
      <w:r>
        <w:rPr>
          <w:rFonts w:ascii="Times New Roman" w:hAnsi="Times New Roman" w:cs="Times New Roman"/>
          <w:b/>
          <w:color w:val="222222"/>
          <w:sz w:val="28"/>
          <w:szCs w:val="28"/>
          <w:shd w:val="clear" w:color="auto" w:fill="FFFFFF"/>
        </w:rPr>
        <w:t>ВЫЗОВЫ И ПРОБЛЕМЫ ЦИФРОВИЗАЦИИ БУХГАЛТЕРСКОГО УЧЕТА</w:t>
      </w:r>
    </w:p>
    <w:p w:rsidR="002B5E34" w:rsidRPr="006D12A4" w:rsidRDefault="002B5E34" w:rsidP="002B5E34">
      <w:pPr>
        <w:spacing w:after="0" w:line="360" w:lineRule="auto"/>
        <w:jc w:val="center"/>
        <w:rPr>
          <w:rFonts w:ascii="Times New Roman" w:hAnsi="Times New Roman" w:cs="Times New Roman"/>
          <w:bCs/>
          <w:sz w:val="28"/>
          <w:szCs w:val="28"/>
          <w:bdr w:val="none" w:sz="0" w:space="0" w:color="auto" w:frame="1"/>
          <w:shd w:val="clear" w:color="auto" w:fill="FFFFFF"/>
        </w:rPr>
      </w:pPr>
    </w:p>
    <w:p w:rsidR="002B5E34" w:rsidRPr="006D12A4" w:rsidRDefault="002B5E34" w:rsidP="002B5E34">
      <w:pPr>
        <w:spacing w:after="0" w:line="360" w:lineRule="auto"/>
        <w:jc w:val="center"/>
        <w:rPr>
          <w:rFonts w:ascii="Times New Roman" w:hAnsi="Times New Roman" w:cs="Times New Roman"/>
          <w:bCs/>
          <w:sz w:val="28"/>
          <w:szCs w:val="28"/>
          <w:bdr w:val="none" w:sz="0" w:space="0" w:color="auto" w:frame="1"/>
          <w:shd w:val="clear" w:color="auto" w:fill="FFFFFF"/>
        </w:rPr>
      </w:pPr>
      <w:r w:rsidRPr="006D12A4">
        <w:rPr>
          <w:rFonts w:ascii="Times New Roman" w:hAnsi="Times New Roman" w:cs="Times New Roman"/>
          <w:bCs/>
          <w:sz w:val="28"/>
          <w:szCs w:val="28"/>
          <w:bdr w:val="none" w:sz="0" w:space="0" w:color="auto" w:frame="1"/>
          <w:shd w:val="clear" w:color="auto" w:fill="FFFFFF"/>
        </w:rPr>
        <w:t>Авраменко А.А.</w:t>
      </w:r>
    </w:p>
    <w:p w:rsidR="002B5E34" w:rsidRPr="006D12A4" w:rsidRDefault="002B5E34" w:rsidP="002B5E34">
      <w:pPr>
        <w:spacing w:after="0" w:line="360" w:lineRule="auto"/>
        <w:jc w:val="center"/>
        <w:rPr>
          <w:rFonts w:ascii="Times New Roman" w:hAnsi="Times New Roman" w:cs="Times New Roman"/>
          <w:b/>
          <w:bCs/>
          <w:sz w:val="28"/>
          <w:szCs w:val="28"/>
        </w:rPr>
      </w:pPr>
      <w:r w:rsidRPr="006D12A4">
        <w:rPr>
          <w:rFonts w:ascii="Times New Roman" w:hAnsi="Times New Roman" w:cs="Times New Roman"/>
          <w:bCs/>
          <w:sz w:val="28"/>
          <w:szCs w:val="28"/>
          <w:bdr w:val="none" w:sz="0" w:space="0" w:color="auto" w:frame="1"/>
          <w:shd w:val="clear" w:color="auto" w:fill="FFFFFF"/>
        </w:rPr>
        <w:t xml:space="preserve">студент 2 курса, </w:t>
      </w:r>
      <w:r w:rsidRPr="006D12A4">
        <w:rPr>
          <w:rFonts w:ascii="Times New Roman" w:hAnsi="Times New Roman" w:cs="Times New Roman"/>
          <w:sz w:val="28"/>
          <w:szCs w:val="28"/>
        </w:rPr>
        <w:t xml:space="preserve">направление подготовки </w:t>
      </w:r>
      <w:r w:rsidRPr="006D12A4">
        <w:rPr>
          <w:rFonts w:ascii="Times New Roman" w:hAnsi="Times New Roman" w:cs="Times New Roman"/>
          <w:bCs/>
          <w:sz w:val="28"/>
          <w:szCs w:val="28"/>
          <w:bdr w:val="none" w:sz="0" w:space="0" w:color="auto" w:frame="1"/>
          <w:shd w:val="clear" w:color="auto" w:fill="FFFFFF"/>
        </w:rPr>
        <w:t>38.03.01 «Экономика»</w:t>
      </w:r>
    </w:p>
    <w:p w:rsidR="002B5E34" w:rsidRPr="002B5E34" w:rsidRDefault="002B5E34" w:rsidP="002B5E34">
      <w:pPr>
        <w:spacing w:after="0" w:line="360" w:lineRule="auto"/>
        <w:jc w:val="center"/>
        <w:rPr>
          <w:rFonts w:ascii="Times New Roman" w:hAnsi="Times New Roman" w:cs="Times New Roman"/>
          <w:bCs/>
          <w:sz w:val="36"/>
          <w:szCs w:val="28"/>
        </w:rPr>
      </w:pPr>
      <w:r>
        <w:rPr>
          <w:rFonts w:ascii="Times New Roman" w:hAnsi="Times New Roman" w:cs="Times New Roman"/>
          <w:bCs/>
          <w:sz w:val="28"/>
          <w:szCs w:val="28"/>
        </w:rPr>
        <w:t>Журавлёва Е.П.</w:t>
      </w:r>
      <w:r>
        <w:rPr>
          <w:rFonts w:ascii="Arial" w:hAnsi="Arial" w:cs="Arial"/>
          <w:color w:val="212529"/>
          <w:shd w:val="clear" w:color="auto" w:fill="FFFFFF"/>
        </w:rPr>
        <w:t xml:space="preserve"> </w:t>
      </w:r>
      <w:r w:rsidRPr="002B5E34">
        <w:rPr>
          <w:rFonts w:ascii="Times New Roman" w:hAnsi="Times New Roman" w:cs="Times New Roman"/>
          <w:color w:val="212529"/>
          <w:sz w:val="28"/>
          <w:shd w:val="clear" w:color="auto" w:fill="FFFFFF"/>
        </w:rPr>
        <w:t>кандидат экономических наук</w:t>
      </w:r>
    </w:p>
    <w:p w:rsidR="002B5E34" w:rsidRPr="006D12A4" w:rsidRDefault="002B5E34" w:rsidP="002B5E34">
      <w:pPr>
        <w:tabs>
          <w:tab w:val="left" w:pos="3195"/>
        </w:tabs>
        <w:spacing w:after="0" w:line="360" w:lineRule="auto"/>
        <w:jc w:val="center"/>
        <w:rPr>
          <w:rFonts w:ascii="Times New Roman" w:hAnsi="Times New Roman" w:cs="Times New Roman"/>
          <w:sz w:val="28"/>
          <w:szCs w:val="28"/>
        </w:rPr>
      </w:pPr>
      <w:r w:rsidRPr="006D12A4">
        <w:rPr>
          <w:rFonts w:ascii="Times New Roman" w:hAnsi="Times New Roman" w:cs="Times New Roman"/>
          <w:sz w:val="28"/>
          <w:szCs w:val="28"/>
        </w:rPr>
        <w:t>ФГАОУ ВО «</w:t>
      </w:r>
      <w:proofErr w:type="gramStart"/>
      <w:r w:rsidRPr="006D12A4">
        <w:rPr>
          <w:rFonts w:ascii="Times New Roman" w:hAnsi="Times New Roman" w:cs="Times New Roman"/>
          <w:sz w:val="28"/>
          <w:szCs w:val="28"/>
        </w:rPr>
        <w:t>Северо-Кавказский</w:t>
      </w:r>
      <w:proofErr w:type="gramEnd"/>
      <w:r w:rsidRPr="006D12A4">
        <w:rPr>
          <w:rFonts w:ascii="Times New Roman" w:hAnsi="Times New Roman" w:cs="Times New Roman"/>
          <w:sz w:val="28"/>
          <w:szCs w:val="28"/>
        </w:rPr>
        <w:t xml:space="preserve"> федеральный университет», г. Ставрополь</w:t>
      </w:r>
    </w:p>
    <w:p w:rsidR="002B5E34" w:rsidRPr="002B5E34" w:rsidRDefault="002B5E34" w:rsidP="00562FEE">
      <w:pPr>
        <w:spacing w:line="360" w:lineRule="auto"/>
        <w:ind w:firstLine="709"/>
        <w:jc w:val="both"/>
        <w:rPr>
          <w:rFonts w:ascii="Times New Roman" w:hAnsi="Times New Roman" w:cs="Times New Roman"/>
          <w:i/>
          <w:iCs/>
          <w:sz w:val="28"/>
          <w:szCs w:val="28"/>
        </w:rPr>
      </w:pPr>
    </w:p>
    <w:p w:rsidR="00562FEE" w:rsidRPr="002B5E34" w:rsidRDefault="002B5E34" w:rsidP="00562FEE">
      <w:pPr>
        <w:spacing w:line="360" w:lineRule="auto"/>
        <w:ind w:firstLine="709"/>
        <w:jc w:val="both"/>
        <w:rPr>
          <w:rFonts w:ascii="Times New Roman" w:hAnsi="Times New Roman" w:cs="Times New Roman"/>
          <w:i/>
          <w:iCs/>
          <w:sz w:val="28"/>
          <w:szCs w:val="28"/>
          <w:lang w:val="en-US"/>
        </w:rPr>
      </w:pPr>
      <w:r w:rsidRPr="002B5E34">
        <w:rPr>
          <w:rFonts w:ascii="Times New Roman" w:hAnsi="Times New Roman" w:cs="Times New Roman"/>
          <w:i/>
          <w:iCs/>
          <w:sz w:val="28"/>
          <w:szCs w:val="28"/>
          <w:lang w:val="en-US"/>
        </w:rPr>
        <w:t>This article analyzes the problems arising in the process of digitalization of accounting. As businesses increasingly use digital technologies for their accounting operations, they face obstacles such as data security concerns, complexity and staff training requirements. The article takes optimal solutions to these problems to ensure balance in digital accounting.</w:t>
      </w:r>
      <w:r w:rsidR="00562FEE" w:rsidRPr="002B5E34">
        <w:rPr>
          <w:rFonts w:ascii="Times New Roman" w:hAnsi="Times New Roman" w:cs="Times New Roman"/>
          <w:i/>
          <w:iCs/>
          <w:sz w:val="28"/>
          <w:szCs w:val="28"/>
          <w:lang w:val="en-US"/>
        </w:rPr>
        <w:t xml:space="preserve"> </w:t>
      </w:r>
    </w:p>
    <w:p w:rsidR="00562FEE" w:rsidRPr="002B5E34" w:rsidRDefault="00D01A72" w:rsidP="001E25E3">
      <w:pPr>
        <w:spacing w:after="0"/>
        <w:ind w:firstLine="709"/>
        <w:jc w:val="both"/>
        <w:rPr>
          <w:rFonts w:ascii="Times New Roman" w:hAnsi="Times New Roman" w:cs="Times New Roman"/>
          <w:b/>
          <w:bCs/>
          <w:color w:val="000000" w:themeColor="text1"/>
          <w:sz w:val="28"/>
          <w:szCs w:val="28"/>
          <w:shd w:val="clear" w:color="auto" w:fill="FFFFFF"/>
          <w:lang w:val="en-US"/>
        </w:rPr>
      </w:pPr>
      <w:r w:rsidRPr="00562FEE">
        <w:rPr>
          <w:rFonts w:ascii="Times New Roman" w:hAnsi="Times New Roman" w:cs="Times New Roman"/>
          <w:b/>
          <w:bCs/>
          <w:color w:val="000000" w:themeColor="text1"/>
          <w:sz w:val="28"/>
          <w:szCs w:val="28"/>
          <w:shd w:val="clear" w:color="auto" w:fill="FFFFFF"/>
          <w:lang w:val="en-US"/>
        </w:rPr>
        <w:t> </w:t>
      </w:r>
    </w:p>
    <w:p w:rsidR="00D01A72" w:rsidRPr="001E25E3" w:rsidRDefault="00D01A72" w:rsidP="001E25E3">
      <w:pPr>
        <w:spacing w:after="0"/>
        <w:ind w:firstLine="709"/>
        <w:jc w:val="both"/>
        <w:rPr>
          <w:rFonts w:ascii="Times New Roman" w:hAnsi="Times New Roman" w:cs="Times New Roman"/>
          <w:color w:val="4A4A4A"/>
          <w:sz w:val="28"/>
          <w:szCs w:val="28"/>
          <w:shd w:val="clear" w:color="auto" w:fill="FFFFFF"/>
        </w:rPr>
      </w:pPr>
      <w:proofErr w:type="spellStart"/>
      <w:r w:rsidRPr="001E25E3">
        <w:rPr>
          <w:rFonts w:ascii="Times New Roman" w:hAnsi="Times New Roman" w:cs="Times New Roman"/>
          <w:color w:val="000000" w:themeColor="text1"/>
          <w:sz w:val="28"/>
          <w:szCs w:val="28"/>
          <w:shd w:val="clear" w:color="auto" w:fill="FFFFFF"/>
        </w:rPr>
        <w:t>Цифровизация</w:t>
      </w:r>
      <w:proofErr w:type="spellEnd"/>
      <w:r w:rsidRPr="001E25E3">
        <w:rPr>
          <w:rFonts w:ascii="Times New Roman" w:hAnsi="Times New Roman" w:cs="Times New Roman"/>
          <w:color w:val="000000" w:themeColor="text1"/>
          <w:sz w:val="28"/>
          <w:szCs w:val="28"/>
          <w:shd w:val="clear" w:color="auto" w:fill="FFFFFF"/>
        </w:rPr>
        <w:t xml:space="preserve"> для бухгалтерского учета – это, в первую очередь, технологические возможности, которые обеспечат ускорение и прозрачность в процедурах создания, передачи и использования информации для управления деятельностью компании [1</w:t>
      </w:r>
      <w:r w:rsidR="0043293D">
        <w:rPr>
          <w:rFonts w:ascii="Times New Roman" w:hAnsi="Times New Roman" w:cs="Times New Roman"/>
          <w:color w:val="4A4A4A"/>
          <w:sz w:val="28"/>
          <w:szCs w:val="28"/>
          <w:shd w:val="clear" w:color="auto" w:fill="FFFFFF"/>
        </w:rPr>
        <w:t>].</w:t>
      </w:r>
    </w:p>
    <w:p w:rsidR="00D01A72" w:rsidRPr="001E25E3" w:rsidRDefault="00D01A72" w:rsidP="001E25E3">
      <w:pPr>
        <w:spacing w:after="0"/>
        <w:ind w:firstLine="709"/>
        <w:jc w:val="both"/>
        <w:rPr>
          <w:rFonts w:ascii="Times New Roman" w:hAnsi="Times New Roman" w:cs="Times New Roman"/>
          <w:sz w:val="28"/>
          <w:szCs w:val="28"/>
        </w:rPr>
      </w:pPr>
      <w:r w:rsidRPr="001E25E3">
        <w:rPr>
          <w:rFonts w:ascii="Times New Roman" w:hAnsi="Times New Roman" w:cs="Times New Roman"/>
          <w:sz w:val="28"/>
          <w:szCs w:val="28"/>
        </w:rPr>
        <w:t xml:space="preserve">В современном мире бухгалтерия переживает период значительных изменений, вызванных внедрением цифровых технологий и инноваций. Инновации в бухгалтерской отрасли не только упрощают и автоматизируют процессы учета, но и повышают эффективность работы, точность данных и уровень безопасности информации. Благодаря использованию новейших технологий в учете компании могут оперативно реагировать на изменения в экономической среде, улучшать прогнозирование финансовых результатов и возможность принимать более обоснованные управленческие решения. Инновации в бухгалтерской отрасли помогают снизить риски ошибок и мошенничества, повышают прозрачность финансовой отчетности и способствуют улучшению доверия </w:t>
      </w:r>
      <w:proofErr w:type="spellStart"/>
      <w:r w:rsidRPr="001E25E3">
        <w:rPr>
          <w:rFonts w:ascii="Times New Roman" w:hAnsi="Times New Roman" w:cs="Times New Roman"/>
          <w:sz w:val="28"/>
          <w:szCs w:val="28"/>
        </w:rPr>
        <w:t>стейкхолдеров</w:t>
      </w:r>
      <w:proofErr w:type="spellEnd"/>
      <w:r w:rsidRPr="001E25E3">
        <w:rPr>
          <w:rFonts w:ascii="Times New Roman" w:hAnsi="Times New Roman" w:cs="Times New Roman"/>
          <w:sz w:val="28"/>
          <w:szCs w:val="28"/>
        </w:rPr>
        <w:t xml:space="preserve"> к деятельности компании. Таким образом, инновации в бухгалтерской отрасли играют ключевую роль в повышении профессионализма и конкурентоспособности компаний в современной экономике.</w:t>
      </w:r>
    </w:p>
    <w:p w:rsidR="001E25E3" w:rsidRPr="001E25E3" w:rsidRDefault="00D01A72" w:rsidP="001E25E3">
      <w:pPr>
        <w:spacing w:after="0"/>
        <w:ind w:firstLine="709"/>
        <w:jc w:val="both"/>
        <w:rPr>
          <w:rFonts w:ascii="Times New Roman" w:hAnsi="Times New Roman" w:cs="Times New Roman"/>
          <w:sz w:val="28"/>
          <w:szCs w:val="28"/>
        </w:rPr>
      </w:pPr>
      <w:r w:rsidRPr="001E25E3">
        <w:rPr>
          <w:rFonts w:ascii="Times New Roman" w:hAnsi="Times New Roman" w:cs="Times New Roman"/>
          <w:sz w:val="28"/>
          <w:szCs w:val="28"/>
          <w:shd w:val="clear" w:color="auto" w:fill="FFFFFF"/>
        </w:rPr>
        <w:t>Одним из наиболее активно разви</w:t>
      </w:r>
      <w:r w:rsidR="001E25E3">
        <w:rPr>
          <w:rFonts w:ascii="Times New Roman" w:hAnsi="Times New Roman" w:cs="Times New Roman"/>
          <w:sz w:val="28"/>
          <w:szCs w:val="28"/>
          <w:shd w:val="clear" w:color="auto" w:fill="FFFFFF"/>
        </w:rPr>
        <w:t>вающихся направлений автоматиза</w:t>
      </w:r>
      <w:r w:rsidRPr="001E25E3">
        <w:rPr>
          <w:rFonts w:ascii="Times New Roman" w:hAnsi="Times New Roman" w:cs="Times New Roman"/>
          <w:sz w:val="28"/>
          <w:szCs w:val="28"/>
          <w:shd w:val="clear" w:color="auto" w:fill="FFFFFF"/>
        </w:rPr>
        <w:t xml:space="preserve">ции бухгалтерского учета в настоящее время является применение </w:t>
      </w:r>
      <w:r w:rsidR="001E25E3">
        <w:rPr>
          <w:rStyle w:val="highlight"/>
          <w:rFonts w:ascii="Times New Roman" w:hAnsi="Times New Roman" w:cs="Times New Roman"/>
          <w:sz w:val="28"/>
          <w:szCs w:val="28"/>
          <w:shd w:val="clear" w:color="auto" w:fill="FFFFFF"/>
        </w:rPr>
        <w:t>облач</w:t>
      </w:r>
      <w:r w:rsidRPr="001E25E3">
        <w:rPr>
          <w:rStyle w:val="highlight"/>
          <w:rFonts w:ascii="Times New Roman" w:hAnsi="Times New Roman" w:cs="Times New Roman"/>
          <w:sz w:val="28"/>
          <w:szCs w:val="28"/>
          <w:shd w:val="clear" w:color="auto" w:fill="FFFFFF"/>
        </w:rPr>
        <w:t>н</w:t>
      </w:r>
      <w:r w:rsidRPr="001E25E3">
        <w:rPr>
          <w:rFonts w:ascii="Times New Roman" w:hAnsi="Times New Roman" w:cs="Times New Roman"/>
          <w:sz w:val="28"/>
          <w:szCs w:val="28"/>
          <w:shd w:val="clear" w:color="auto" w:fill="FFFFFF"/>
        </w:rPr>
        <w:t>ых технологий.</w:t>
      </w:r>
    </w:p>
    <w:p w:rsidR="00C62FBC" w:rsidRPr="001E25E3" w:rsidRDefault="00D01A72" w:rsidP="001E25E3">
      <w:pPr>
        <w:spacing w:after="0"/>
        <w:ind w:firstLine="709"/>
        <w:jc w:val="both"/>
        <w:rPr>
          <w:rFonts w:ascii="Times New Roman" w:hAnsi="Times New Roman" w:cs="Times New Roman"/>
          <w:sz w:val="28"/>
          <w:szCs w:val="28"/>
          <w:shd w:val="clear" w:color="auto" w:fill="FFFFFF"/>
        </w:rPr>
      </w:pPr>
      <w:r w:rsidRPr="001E25E3">
        <w:rPr>
          <w:rFonts w:ascii="Times New Roman" w:hAnsi="Times New Roman" w:cs="Times New Roman"/>
          <w:sz w:val="28"/>
          <w:szCs w:val="28"/>
          <w:shd w:val="clear" w:color="auto" w:fill="FFFFFF"/>
        </w:rPr>
        <w:lastRenderedPageBreak/>
        <w:t>Хранение и обработка данных и инф</w:t>
      </w:r>
      <w:r w:rsidR="001E25E3">
        <w:rPr>
          <w:rFonts w:ascii="Times New Roman" w:hAnsi="Times New Roman" w:cs="Times New Roman"/>
          <w:sz w:val="28"/>
          <w:szCs w:val="28"/>
          <w:shd w:val="clear" w:color="auto" w:fill="FFFFFF"/>
        </w:rPr>
        <w:t>ормации при использовании облач</w:t>
      </w:r>
      <w:r w:rsidRPr="001E25E3">
        <w:rPr>
          <w:rFonts w:ascii="Times New Roman" w:hAnsi="Times New Roman" w:cs="Times New Roman"/>
          <w:sz w:val="28"/>
          <w:szCs w:val="28"/>
          <w:shd w:val="clear" w:color="auto" w:fill="FFFFFF"/>
        </w:rPr>
        <w:t>ных технологий производится на серверах, расположенных в сети Инт</w:t>
      </w:r>
      <w:r w:rsidR="001E25E3">
        <w:rPr>
          <w:rFonts w:ascii="Times New Roman" w:hAnsi="Times New Roman" w:cs="Times New Roman"/>
          <w:sz w:val="28"/>
          <w:szCs w:val="28"/>
          <w:shd w:val="clear" w:color="auto" w:fill="FFFFFF"/>
        </w:rPr>
        <w:t>ер</w:t>
      </w:r>
      <w:r w:rsidR="0043293D">
        <w:rPr>
          <w:rFonts w:ascii="Times New Roman" w:hAnsi="Times New Roman" w:cs="Times New Roman"/>
          <w:sz w:val="28"/>
          <w:szCs w:val="28"/>
          <w:shd w:val="clear" w:color="auto" w:fill="FFFFFF"/>
        </w:rPr>
        <w:t>нет</w:t>
      </w:r>
      <w:r w:rsidRPr="001E25E3">
        <w:rPr>
          <w:rFonts w:ascii="Times New Roman" w:hAnsi="Times New Roman" w:cs="Times New Roman"/>
          <w:sz w:val="28"/>
          <w:szCs w:val="28"/>
          <w:shd w:val="clear" w:color="auto" w:fill="FFFFFF"/>
        </w:rPr>
        <w:t>. Облаком называется виртуа</w:t>
      </w:r>
      <w:r w:rsidR="001E25E3">
        <w:rPr>
          <w:rFonts w:ascii="Times New Roman" w:hAnsi="Times New Roman" w:cs="Times New Roman"/>
          <w:sz w:val="28"/>
          <w:szCs w:val="28"/>
          <w:shd w:val="clear" w:color="auto" w:fill="FFFFFF"/>
        </w:rPr>
        <w:t>льный сервер, как правило, имею</w:t>
      </w:r>
      <w:r w:rsidRPr="001E25E3">
        <w:rPr>
          <w:rFonts w:ascii="Times New Roman" w:hAnsi="Times New Roman" w:cs="Times New Roman"/>
          <w:sz w:val="28"/>
          <w:szCs w:val="28"/>
          <w:shd w:val="clear" w:color="auto" w:fill="FFFFFF"/>
        </w:rPr>
        <w:t>щий больший объем.</w:t>
      </w:r>
    </w:p>
    <w:p w:rsidR="00C62FBC" w:rsidRPr="001E25E3" w:rsidRDefault="00C62FBC" w:rsidP="001E25E3">
      <w:pPr>
        <w:spacing w:after="0"/>
        <w:ind w:firstLine="709"/>
        <w:jc w:val="both"/>
        <w:rPr>
          <w:rFonts w:ascii="Times New Roman" w:hAnsi="Times New Roman" w:cs="Times New Roman"/>
          <w:sz w:val="28"/>
          <w:szCs w:val="28"/>
        </w:rPr>
      </w:pPr>
    </w:p>
    <w:p w:rsidR="00C62FBC" w:rsidRPr="001E25E3" w:rsidRDefault="00C62FBC" w:rsidP="001E25E3">
      <w:pPr>
        <w:spacing w:after="0"/>
        <w:ind w:firstLine="709"/>
        <w:jc w:val="both"/>
        <w:rPr>
          <w:rFonts w:ascii="Times New Roman" w:hAnsi="Times New Roman" w:cs="Times New Roman"/>
          <w:sz w:val="28"/>
          <w:szCs w:val="28"/>
        </w:rPr>
      </w:pPr>
      <w:r w:rsidRPr="001E25E3">
        <w:rPr>
          <w:rFonts w:ascii="Times New Roman" w:hAnsi="Times New Roman" w:cs="Times New Roman"/>
          <w:noProof/>
          <w:sz w:val="28"/>
          <w:szCs w:val="28"/>
          <w:lang w:eastAsia="ru-RU"/>
        </w:rPr>
        <w:drawing>
          <wp:inline distT="0" distB="0" distL="0" distR="0">
            <wp:extent cx="5486400" cy="3200400"/>
            <wp:effectExtent l="0" t="0" r="0" b="1905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43293D" w:rsidRDefault="00EE789E" w:rsidP="001E25E3">
      <w:pPr>
        <w:pStyle w:val="a5"/>
        <w:shd w:val="clear" w:color="auto" w:fill="FFFFFF"/>
        <w:spacing w:before="75" w:beforeAutospacing="0" w:after="0" w:afterAutospacing="0"/>
        <w:ind w:firstLine="709"/>
        <w:jc w:val="both"/>
        <w:rPr>
          <w:color w:val="666666"/>
          <w:sz w:val="28"/>
          <w:szCs w:val="28"/>
        </w:rPr>
      </w:pPr>
      <w:r w:rsidRPr="001E25E3">
        <w:rPr>
          <w:sz w:val="28"/>
          <w:szCs w:val="28"/>
        </w:rPr>
        <w:t>Рисунок 1. Структура движения бухгалтерских документов</w:t>
      </w:r>
      <w:r w:rsidRPr="001E25E3">
        <w:rPr>
          <w:sz w:val="28"/>
          <w:szCs w:val="28"/>
        </w:rPr>
        <w:br/>
        <w:t>в облачных ИТ</w:t>
      </w:r>
      <w:r w:rsidR="0043293D">
        <w:rPr>
          <w:sz w:val="28"/>
          <w:szCs w:val="28"/>
        </w:rPr>
        <w:t xml:space="preserve"> </w:t>
      </w:r>
      <w:r w:rsidRPr="001E25E3">
        <w:rPr>
          <w:sz w:val="28"/>
          <w:szCs w:val="28"/>
        </w:rPr>
        <w:t>[2]</w:t>
      </w:r>
      <w:r w:rsidR="0043293D">
        <w:rPr>
          <w:sz w:val="28"/>
          <w:szCs w:val="28"/>
        </w:rPr>
        <w:t>.</w:t>
      </w:r>
      <w:r w:rsidRPr="001E25E3">
        <w:rPr>
          <w:sz w:val="28"/>
          <w:szCs w:val="28"/>
        </w:rPr>
        <w:t xml:space="preserve"> </w:t>
      </w:r>
    </w:p>
    <w:p w:rsidR="001E25E3" w:rsidRDefault="00D01A72" w:rsidP="001E25E3">
      <w:pPr>
        <w:pStyle w:val="a5"/>
        <w:shd w:val="clear" w:color="auto" w:fill="FFFFFF"/>
        <w:spacing w:before="75" w:beforeAutospacing="0" w:after="0" w:afterAutospacing="0"/>
        <w:ind w:firstLine="709"/>
        <w:jc w:val="both"/>
        <w:rPr>
          <w:sz w:val="28"/>
          <w:szCs w:val="28"/>
        </w:rPr>
      </w:pPr>
      <w:r w:rsidRPr="001E25E3">
        <w:rPr>
          <w:sz w:val="28"/>
          <w:szCs w:val="28"/>
        </w:rPr>
        <w:br/>
      </w:r>
      <w:r w:rsidRPr="001E25E3">
        <w:rPr>
          <w:sz w:val="28"/>
          <w:szCs w:val="28"/>
          <w:shd w:val="clear" w:color="auto" w:fill="FFFFFF"/>
        </w:rPr>
        <w:t xml:space="preserve">Рынок облачных технологий на сегодняшний </w:t>
      </w:r>
      <w:r w:rsidR="001E25E3">
        <w:rPr>
          <w:sz w:val="28"/>
          <w:szCs w:val="28"/>
          <w:shd w:val="clear" w:color="auto" w:fill="FFFFFF"/>
        </w:rPr>
        <w:t>день представлен боль</w:t>
      </w:r>
      <w:r w:rsidRPr="001E25E3">
        <w:rPr>
          <w:sz w:val="28"/>
          <w:szCs w:val="28"/>
          <w:shd w:val="clear" w:color="auto" w:fill="FFFFFF"/>
        </w:rPr>
        <w:t>шим выбором различных платформ, услуг и сервисов. В качестве приме-</w:t>
      </w:r>
      <w:r w:rsidRPr="001E25E3">
        <w:rPr>
          <w:sz w:val="28"/>
          <w:szCs w:val="28"/>
        </w:rPr>
        <w:br/>
      </w:r>
      <w:r w:rsidRPr="001E25E3">
        <w:rPr>
          <w:sz w:val="28"/>
          <w:szCs w:val="28"/>
          <w:shd w:val="clear" w:color="auto" w:fill="FFFFFF"/>
        </w:rPr>
        <w:t>ров можно выделить: «1С: бухгалтерия 8.3» или «облачная бухгалтерия</w:t>
      </w:r>
      <w:r w:rsidRPr="001E25E3">
        <w:rPr>
          <w:sz w:val="28"/>
          <w:szCs w:val="28"/>
        </w:rPr>
        <w:br/>
      </w:r>
      <w:r w:rsidRPr="001E25E3">
        <w:rPr>
          <w:sz w:val="28"/>
          <w:szCs w:val="28"/>
          <w:shd w:val="clear" w:color="auto" w:fill="FFFFFF"/>
        </w:rPr>
        <w:t>1С», программа «Мое дело», «</w:t>
      </w:r>
      <w:proofErr w:type="spellStart"/>
      <w:r w:rsidRPr="001E25E3">
        <w:rPr>
          <w:sz w:val="28"/>
          <w:szCs w:val="28"/>
          <w:shd w:val="clear" w:color="auto" w:fill="FFFFFF"/>
        </w:rPr>
        <w:t>БухСофт</w:t>
      </w:r>
      <w:proofErr w:type="spellEnd"/>
      <w:r w:rsidRPr="001E25E3">
        <w:rPr>
          <w:sz w:val="28"/>
          <w:szCs w:val="28"/>
          <w:shd w:val="clear" w:color="auto" w:fill="FFFFFF"/>
        </w:rPr>
        <w:t>», «Инфо-предприятие», «</w:t>
      </w:r>
      <w:proofErr w:type="spellStart"/>
      <w:r w:rsidRPr="001E25E3">
        <w:rPr>
          <w:sz w:val="28"/>
          <w:szCs w:val="28"/>
          <w:shd w:val="clear" w:color="auto" w:fill="FFFFFF"/>
        </w:rPr>
        <w:t>Инфин</w:t>
      </w:r>
      <w:proofErr w:type="spellEnd"/>
      <w:r w:rsidRPr="001E25E3">
        <w:rPr>
          <w:sz w:val="28"/>
          <w:szCs w:val="28"/>
          <w:shd w:val="clear" w:color="auto" w:fill="FFFFFF"/>
        </w:rPr>
        <w:t>», а</w:t>
      </w:r>
      <w:r w:rsidRPr="001E25E3">
        <w:rPr>
          <w:sz w:val="28"/>
          <w:szCs w:val="28"/>
        </w:rPr>
        <w:br/>
      </w:r>
      <w:r w:rsidRPr="001E25E3">
        <w:rPr>
          <w:sz w:val="28"/>
          <w:szCs w:val="28"/>
          <w:shd w:val="clear" w:color="auto" w:fill="FFFFFF"/>
        </w:rPr>
        <w:t>также разработки в области облачных технологий компаний «Галактика»</w:t>
      </w:r>
      <w:r w:rsidRPr="001E25E3">
        <w:rPr>
          <w:sz w:val="28"/>
          <w:szCs w:val="28"/>
        </w:rPr>
        <w:br/>
      </w:r>
      <w:r w:rsidRPr="001E25E3">
        <w:rPr>
          <w:sz w:val="28"/>
          <w:szCs w:val="28"/>
          <w:shd w:val="clear" w:color="auto" w:fill="FFFFFF"/>
        </w:rPr>
        <w:t>и «Парус».</w:t>
      </w:r>
    </w:p>
    <w:p w:rsidR="001E25E3" w:rsidRDefault="00D01A72" w:rsidP="001E25E3">
      <w:pPr>
        <w:pStyle w:val="a5"/>
        <w:shd w:val="clear" w:color="auto" w:fill="FFFFFF"/>
        <w:spacing w:before="75" w:beforeAutospacing="0" w:after="0" w:afterAutospacing="0"/>
        <w:ind w:firstLine="709"/>
        <w:jc w:val="both"/>
        <w:rPr>
          <w:sz w:val="28"/>
          <w:szCs w:val="28"/>
        </w:rPr>
      </w:pPr>
      <w:r w:rsidRPr="001E25E3">
        <w:rPr>
          <w:sz w:val="28"/>
          <w:szCs w:val="28"/>
          <w:shd w:val="clear" w:color="auto" w:fill="FFFFFF"/>
        </w:rPr>
        <w:t>В качестве основных преимуществ</w:t>
      </w:r>
      <w:r w:rsidR="001E25E3">
        <w:rPr>
          <w:sz w:val="28"/>
          <w:szCs w:val="28"/>
          <w:shd w:val="clear" w:color="auto" w:fill="FFFFFF"/>
        </w:rPr>
        <w:t xml:space="preserve"> использования облачных техноло</w:t>
      </w:r>
      <w:r w:rsidRPr="001E25E3">
        <w:rPr>
          <w:sz w:val="28"/>
          <w:szCs w:val="28"/>
          <w:shd w:val="clear" w:color="auto" w:fill="FFFFFF"/>
        </w:rPr>
        <w:t xml:space="preserve">гий в автоматизации бухгалтерского </w:t>
      </w:r>
      <w:r w:rsidR="001E25E3">
        <w:rPr>
          <w:sz w:val="28"/>
          <w:szCs w:val="28"/>
          <w:shd w:val="clear" w:color="auto" w:fill="FFFFFF"/>
        </w:rPr>
        <w:t>учета выделяют: возможности мас</w:t>
      </w:r>
      <w:r w:rsidRPr="001E25E3">
        <w:rPr>
          <w:sz w:val="28"/>
          <w:szCs w:val="28"/>
          <w:shd w:val="clear" w:color="auto" w:fill="FFFFFF"/>
        </w:rPr>
        <w:t>штабирования, удобство доступа, отсутствие первоначальных инвестиций</w:t>
      </w:r>
      <w:r w:rsidRPr="001E25E3">
        <w:rPr>
          <w:sz w:val="28"/>
          <w:szCs w:val="28"/>
        </w:rPr>
        <w:br/>
      </w:r>
      <w:r w:rsidRPr="001E25E3">
        <w:rPr>
          <w:sz w:val="28"/>
          <w:szCs w:val="28"/>
          <w:shd w:val="clear" w:color="auto" w:fill="FFFFFF"/>
        </w:rPr>
        <w:t>или их низкий уровень, отсутствие огр</w:t>
      </w:r>
      <w:r w:rsidR="001E25E3">
        <w:rPr>
          <w:sz w:val="28"/>
          <w:szCs w:val="28"/>
          <w:shd w:val="clear" w:color="auto" w:fill="FFFFFF"/>
        </w:rPr>
        <w:t>аничений в пользователях. Основ</w:t>
      </w:r>
      <w:r w:rsidRPr="001E25E3">
        <w:rPr>
          <w:sz w:val="28"/>
          <w:szCs w:val="28"/>
          <w:shd w:val="clear" w:color="auto" w:fill="FFFFFF"/>
        </w:rPr>
        <w:t>ным ограничением в развитии применени</w:t>
      </w:r>
      <w:r w:rsidR="001E25E3">
        <w:rPr>
          <w:sz w:val="28"/>
          <w:szCs w:val="28"/>
          <w:shd w:val="clear" w:color="auto" w:fill="FFFFFF"/>
        </w:rPr>
        <w:t>я данной технологии в сфере бух</w:t>
      </w:r>
      <w:r w:rsidRPr="001E25E3">
        <w:rPr>
          <w:sz w:val="28"/>
          <w:szCs w:val="28"/>
          <w:shd w:val="clear" w:color="auto" w:fill="FFFFFF"/>
        </w:rPr>
        <w:t>галтерского учета является недоверие пользователей к хранению данных</w:t>
      </w:r>
      <w:r w:rsidRPr="001E25E3">
        <w:rPr>
          <w:sz w:val="28"/>
          <w:szCs w:val="28"/>
        </w:rPr>
        <w:br/>
      </w:r>
      <w:r w:rsidRPr="001E25E3">
        <w:rPr>
          <w:sz w:val="28"/>
          <w:szCs w:val="28"/>
          <w:shd w:val="clear" w:color="auto" w:fill="FFFFFF"/>
        </w:rPr>
        <w:t>вне организации.</w:t>
      </w:r>
    </w:p>
    <w:p w:rsidR="00D01A72" w:rsidRPr="001E25E3" w:rsidRDefault="00D01A72" w:rsidP="001E25E3">
      <w:pPr>
        <w:pStyle w:val="a5"/>
        <w:shd w:val="clear" w:color="auto" w:fill="FFFFFF"/>
        <w:spacing w:before="75" w:beforeAutospacing="0" w:after="0" w:afterAutospacing="0"/>
        <w:ind w:firstLine="709"/>
        <w:jc w:val="both"/>
        <w:rPr>
          <w:sz w:val="28"/>
          <w:szCs w:val="28"/>
          <w:shd w:val="clear" w:color="auto" w:fill="FFFFFF"/>
        </w:rPr>
      </w:pPr>
      <w:r w:rsidRPr="001E25E3">
        <w:rPr>
          <w:sz w:val="28"/>
          <w:szCs w:val="28"/>
          <w:shd w:val="clear" w:color="auto" w:fill="FFFFFF"/>
        </w:rPr>
        <w:t>Вершину пирамиды эволюции применяемых информационных техно-</w:t>
      </w:r>
      <w:r w:rsidRPr="001E25E3">
        <w:rPr>
          <w:sz w:val="28"/>
          <w:szCs w:val="28"/>
        </w:rPr>
        <w:br/>
      </w:r>
      <w:r w:rsidRPr="001E25E3">
        <w:rPr>
          <w:sz w:val="28"/>
          <w:szCs w:val="28"/>
          <w:shd w:val="clear" w:color="auto" w:fill="FFFFFF"/>
        </w:rPr>
        <w:t>логий для автоматизации бухгалтерского</w:t>
      </w:r>
      <w:r w:rsidR="001E25E3">
        <w:rPr>
          <w:sz w:val="28"/>
          <w:szCs w:val="28"/>
          <w:shd w:val="clear" w:color="auto" w:fill="FFFFFF"/>
        </w:rPr>
        <w:t xml:space="preserve"> учета занимают разработки в об</w:t>
      </w:r>
      <w:r w:rsidRPr="001E25E3">
        <w:rPr>
          <w:sz w:val="28"/>
          <w:szCs w:val="28"/>
          <w:shd w:val="clear" w:color="auto" w:fill="FFFFFF"/>
        </w:rPr>
        <w:t>ласти искусственного интеллекта и машинного обучения.</w:t>
      </w:r>
      <w:r w:rsidRPr="001E25E3">
        <w:rPr>
          <w:sz w:val="28"/>
          <w:szCs w:val="28"/>
        </w:rPr>
        <w:br/>
      </w:r>
      <w:r w:rsidRPr="001E25E3">
        <w:rPr>
          <w:sz w:val="28"/>
          <w:szCs w:val="28"/>
          <w:shd w:val="clear" w:color="auto" w:fill="FFFFFF"/>
        </w:rPr>
        <w:t>Данная область технологий объеди</w:t>
      </w:r>
      <w:r w:rsidR="001E25E3">
        <w:rPr>
          <w:sz w:val="28"/>
          <w:szCs w:val="28"/>
          <w:shd w:val="clear" w:color="auto" w:fill="FFFFFF"/>
        </w:rPr>
        <w:t>няет в себе разработки интеллек</w:t>
      </w:r>
      <w:r w:rsidRPr="001E25E3">
        <w:rPr>
          <w:sz w:val="28"/>
          <w:szCs w:val="28"/>
          <w:shd w:val="clear" w:color="auto" w:fill="FFFFFF"/>
        </w:rPr>
        <w:t>туальных машин и интеллектуальных компью</w:t>
      </w:r>
      <w:r w:rsidR="001E25E3">
        <w:rPr>
          <w:sz w:val="28"/>
          <w:szCs w:val="28"/>
          <w:shd w:val="clear" w:color="auto" w:fill="FFFFFF"/>
        </w:rPr>
        <w:t>терных программ. Искус</w:t>
      </w:r>
      <w:r w:rsidRPr="001E25E3">
        <w:rPr>
          <w:sz w:val="28"/>
          <w:szCs w:val="28"/>
          <w:shd w:val="clear" w:color="auto" w:fill="FFFFFF"/>
        </w:rPr>
        <w:t xml:space="preserve">ственный интеллект создается на основе применения технологий </w:t>
      </w:r>
      <w:proofErr w:type="spellStart"/>
      <w:r w:rsidRPr="001E25E3">
        <w:rPr>
          <w:sz w:val="28"/>
          <w:szCs w:val="28"/>
          <w:shd w:val="clear" w:color="auto" w:fill="FFFFFF"/>
        </w:rPr>
        <w:t>machine</w:t>
      </w:r>
      <w:proofErr w:type="spellEnd"/>
      <w:r w:rsidR="001E25E3">
        <w:rPr>
          <w:sz w:val="28"/>
          <w:szCs w:val="28"/>
        </w:rPr>
        <w:t xml:space="preserve"> </w:t>
      </w:r>
      <w:proofErr w:type="spellStart"/>
      <w:r w:rsidRPr="001E25E3">
        <w:rPr>
          <w:sz w:val="28"/>
          <w:szCs w:val="28"/>
          <w:shd w:val="clear" w:color="auto" w:fill="FFFFFF"/>
        </w:rPr>
        <w:t>learning</w:t>
      </w:r>
      <w:proofErr w:type="spellEnd"/>
      <w:r w:rsidRPr="001E25E3">
        <w:rPr>
          <w:sz w:val="28"/>
          <w:szCs w:val="28"/>
          <w:shd w:val="clear" w:color="auto" w:fill="FFFFFF"/>
        </w:rPr>
        <w:t xml:space="preserve"> (машинного обучения) и позвол</w:t>
      </w:r>
      <w:r w:rsidR="001E25E3">
        <w:rPr>
          <w:sz w:val="28"/>
          <w:szCs w:val="28"/>
          <w:shd w:val="clear" w:color="auto" w:fill="FFFFFF"/>
        </w:rPr>
        <w:t>яет принимать программе самосто</w:t>
      </w:r>
      <w:r w:rsidRPr="001E25E3">
        <w:rPr>
          <w:sz w:val="28"/>
          <w:szCs w:val="28"/>
          <w:shd w:val="clear" w:color="auto" w:fill="FFFFFF"/>
        </w:rPr>
        <w:t xml:space="preserve">ятельные </w:t>
      </w:r>
      <w:r w:rsidRPr="001E25E3">
        <w:rPr>
          <w:sz w:val="28"/>
          <w:szCs w:val="28"/>
          <w:shd w:val="clear" w:color="auto" w:fill="FFFFFF"/>
        </w:rPr>
        <w:lastRenderedPageBreak/>
        <w:t>решения на основе анализа и прогнозирования данных.</w:t>
      </w:r>
      <w:r w:rsidRPr="001E25E3">
        <w:rPr>
          <w:sz w:val="28"/>
          <w:szCs w:val="28"/>
        </w:rPr>
        <w:br/>
      </w:r>
      <w:r w:rsidRPr="001E25E3">
        <w:rPr>
          <w:sz w:val="28"/>
          <w:szCs w:val="28"/>
          <w:shd w:val="clear" w:color="auto" w:fill="FFFFFF"/>
        </w:rPr>
        <w:t>В области принятия управленческих решений и перспектив развития</w:t>
      </w:r>
      <w:r w:rsidRPr="001E25E3">
        <w:rPr>
          <w:sz w:val="28"/>
          <w:szCs w:val="28"/>
        </w:rPr>
        <w:br/>
      </w:r>
      <w:r w:rsidRPr="001E25E3">
        <w:rPr>
          <w:sz w:val="28"/>
          <w:szCs w:val="28"/>
          <w:shd w:val="clear" w:color="auto" w:fill="FFFFFF"/>
        </w:rPr>
        <w:t>бизнеса внедрение машинного обуче</w:t>
      </w:r>
      <w:r w:rsidR="001E25E3">
        <w:rPr>
          <w:sz w:val="28"/>
          <w:szCs w:val="28"/>
          <w:shd w:val="clear" w:color="auto" w:fill="FFFFFF"/>
        </w:rPr>
        <w:t>ния раскрывает большие возможно</w:t>
      </w:r>
      <w:r w:rsidRPr="001E25E3">
        <w:rPr>
          <w:sz w:val="28"/>
          <w:szCs w:val="28"/>
          <w:shd w:val="clear" w:color="auto" w:fill="FFFFFF"/>
        </w:rPr>
        <w:t>сти. Это обусловлено тем, что за счет пр</w:t>
      </w:r>
      <w:r w:rsidR="001E25E3">
        <w:rPr>
          <w:sz w:val="28"/>
          <w:szCs w:val="28"/>
          <w:shd w:val="clear" w:color="auto" w:fill="FFFFFF"/>
        </w:rPr>
        <w:t>именения средств глубинного ана</w:t>
      </w:r>
      <w:r w:rsidRPr="001E25E3">
        <w:rPr>
          <w:sz w:val="28"/>
          <w:szCs w:val="28"/>
          <w:shd w:val="clear" w:color="auto" w:fill="FFFFFF"/>
        </w:rPr>
        <w:t>лиза больших данных можно более точно определять факторы влияния и</w:t>
      </w:r>
      <w:r w:rsidRPr="001E25E3">
        <w:rPr>
          <w:sz w:val="28"/>
          <w:szCs w:val="28"/>
        </w:rPr>
        <w:br/>
      </w:r>
      <w:r w:rsidRPr="001E25E3">
        <w:rPr>
          <w:sz w:val="28"/>
          <w:szCs w:val="28"/>
          <w:shd w:val="clear" w:color="auto" w:fill="FFFFFF"/>
        </w:rPr>
        <w:t>строить прогнозы событий, сводя возможные отклонения к минимуму, тем</w:t>
      </w:r>
      <w:r w:rsidRPr="001E25E3">
        <w:rPr>
          <w:sz w:val="28"/>
          <w:szCs w:val="28"/>
        </w:rPr>
        <w:br/>
      </w:r>
      <w:r w:rsidRPr="001E25E3">
        <w:rPr>
          <w:sz w:val="28"/>
          <w:szCs w:val="28"/>
          <w:shd w:val="clear" w:color="auto" w:fill="FFFFFF"/>
        </w:rPr>
        <w:t>самым снижая различного рода риски.</w:t>
      </w:r>
    </w:p>
    <w:p w:rsidR="00B66CF5" w:rsidRPr="001E25E3" w:rsidRDefault="00B66CF5" w:rsidP="001E25E3">
      <w:pPr>
        <w:pStyle w:val="a5"/>
        <w:shd w:val="clear" w:color="auto" w:fill="FFFFFF"/>
        <w:spacing w:before="75" w:beforeAutospacing="0" w:after="0" w:afterAutospacing="0"/>
        <w:ind w:firstLine="709"/>
        <w:jc w:val="both"/>
        <w:rPr>
          <w:color w:val="000000"/>
          <w:sz w:val="28"/>
          <w:szCs w:val="28"/>
          <w:shd w:val="clear" w:color="auto" w:fill="FFFFFF"/>
        </w:rPr>
      </w:pPr>
      <w:r w:rsidRPr="001E25E3">
        <w:rPr>
          <w:color w:val="000000"/>
          <w:sz w:val="28"/>
          <w:szCs w:val="28"/>
          <w:shd w:val="clear" w:color="auto" w:fill="FFFFFF"/>
        </w:rPr>
        <w:t>В сфере бухгалтерского учета и финансов искусственный интеллект становится все более востребованным инструментом для обработки и анализа данных. Алгоритмы машинного обучения и нейронные сети позволяют автоматизировать процессы обработки финансовой информации, обнаруживать аномалии и нестандартные ситуации, значительно ускоряя процесс принятия решений и повышая точность результатов. Как результат, использование искусственного интеллекта для анализа данных и прогнозирования финансовых показателей в бухгалтерском учете обеспечивает: 1. Более быструю и эффективную обработку больших объемов данных, сокращая ручной труд и время, необходимое для анализа информации. 2. Улучшение качества финансовой отчетности и точности бюджетирования за счет более точных прогнозов и аналитики. 3. Оптимизацию налоговой отчетности и соблюдение законодательных требований, благодаря автоматизированным процессам контроля и анализа. 4. Увеличение уровня безопасности и конфиденциальности финансовых данных за счет автоматизации процессов мониторинга и обнаружения мошенничества.</w:t>
      </w:r>
    </w:p>
    <w:p w:rsidR="00B00878" w:rsidRPr="001E25E3" w:rsidRDefault="00B00878" w:rsidP="001E25E3">
      <w:pPr>
        <w:spacing w:after="0"/>
        <w:ind w:firstLine="709"/>
        <w:jc w:val="both"/>
        <w:rPr>
          <w:rFonts w:ascii="Times New Roman" w:hAnsi="Times New Roman" w:cs="Times New Roman"/>
          <w:sz w:val="28"/>
          <w:szCs w:val="28"/>
        </w:rPr>
      </w:pPr>
      <w:proofErr w:type="spellStart"/>
      <w:r w:rsidRPr="001E25E3">
        <w:rPr>
          <w:rFonts w:ascii="Times New Roman" w:hAnsi="Times New Roman" w:cs="Times New Roman"/>
          <w:sz w:val="28"/>
          <w:szCs w:val="28"/>
        </w:rPr>
        <w:t>Цифровизация</w:t>
      </w:r>
      <w:proofErr w:type="spellEnd"/>
      <w:r w:rsidRPr="001E25E3">
        <w:rPr>
          <w:rFonts w:ascii="Times New Roman" w:hAnsi="Times New Roman" w:cs="Times New Roman"/>
          <w:sz w:val="28"/>
          <w:szCs w:val="28"/>
        </w:rPr>
        <w:t xml:space="preserve"> бухгалтерского учета является неотъемлемой частью современной бизнес-среды, поскольку позволяет компаниям улучшить эффективность и точность финансового отчета, сократить временные затраты на процессы учета и повысить уровень безопасности данных. Однако этот процесс также включает в себя множество вызовов и проблем, среди которых:</w:t>
      </w:r>
    </w:p>
    <w:p w:rsidR="00B00878" w:rsidRPr="001E25E3" w:rsidRDefault="00B00878" w:rsidP="001E25E3">
      <w:pPr>
        <w:spacing w:after="0"/>
        <w:ind w:firstLine="709"/>
        <w:jc w:val="both"/>
        <w:rPr>
          <w:rFonts w:ascii="Times New Roman" w:hAnsi="Times New Roman" w:cs="Times New Roman"/>
          <w:sz w:val="28"/>
          <w:szCs w:val="28"/>
        </w:rPr>
      </w:pPr>
      <w:r w:rsidRPr="001E25E3">
        <w:rPr>
          <w:rFonts w:ascii="Times New Roman" w:hAnsi="Times New Roman" w:cs="Times New Roman"/>
          <w:sz w:val="28"/>
          <w:szCs w:val="28"/>
        </w:rPr>
        <w:t xml:space="preserve">1. Недостаток квалифицированных специалистов. Для успешной </w:t>
      </w:r>
      <w:proofErr w:type="spellStart"/>
      <w:r w:rsidRPr="001E25E3">
        <w:rPr>
          <w:rFonts w:ascii="Times New Roman" w:hAnsi="Times New Roman" w:cs="Times New Roman"/>
          <w:sz w:val="28"/>
          <w:szCs w:val="28"/>
        </w:rPr>
        <w:t>цифровизации</w:t>
      </w:r>
      <w:proofErr w:type="spellEnd"/>
      <w:r w:rsidRPr="001E25E3">
        <w:rPr>
          <w:rFonts w:ascii="Times New Roman" w:hAnsi="Times New Roman" w:cs="Times New Roman"/>
          <w:sz w:val="28"/>
          <w:szCs w:val="28"/>
        </w:rPr>
        <w:t xml:space="preserve"> бухгалтерского учета необходимы специалисты, обладающие знаниями в области цифровых технологий и глубоким пониманием бухгалтерского учета. Недостаток таких специалистов может замедлить процесс внедрения.</w:t>
      </w:r>
    </w:p>
    <w:p w:rsidR="00B00878" w:rsidRDefault="00B00878" w:rsidP="001E25E3">
      <w:pPr>
        <w:spacing w:after="0"/>
        <w:ind w:firstLine="709"/>
        <w:jc w:val="both"/>
        <w:rPr>
          <w:rFonts w:ascii="Times New Roman" w:hAnsi="Times New Roman" w:cs="Times New Roman"/>
          <w:sz w:val="28"/>
        </w:rPr>
      </w:pPr>
      <w:r w:rsidRPr="00B00878">
        <w:rPr>
          <w:rFonts w:ascii="Times New Roman" w:hAnsi="Times New Roman" w:cs="Times New Roman"/>
          <w:sz w:val="28"/>
        </w:rPr>
        <w:t xml:space="preserve">2. Безопасность данных. </w:t>
      </w:r>
      <w:proofErr w:type="spellStart"/>
      <w:r w:rsidRPr="00B00878">
        <w:rPr>
          <w:rFonts w:ascii="Times New Roman" w:hAnsi="Times New Roman" w:cs="Times New Roman"/>
          <w:sz w:val="28"/>
        </w:rPr>
        <w:t>Цифровизация</w:t>
      </w:r>
      <w:proofErr w:type="spellEnd"/>
      <w:r w:rsidRPr="00B00878">
        <w:rPr>
          <w:rFonts w:ascii="Times New Roman" w:hAnsi="Times New Roman" w:cs="Times New Roman"/>
          <w:sz w:val="28"/>
        </w:rPr>
        <w:t xml:space="preserve"> учета подвергает данные компании риску </w:t>
      </w:r>
      <w:proofErr w:type="spellStart"/>
      <w:r w:rsidRPr="00B00878">
        <w:rPr>
          <w:rFonts w:ascii="Times New Roman" w:hAnsi="Times New Roman" w:cs="Times New Roman"/>
          <w:sz w:val="28"/>
        </w:rPr>
        <w:t>кибератак</w:t>
      </w:r>
      <w:proofErr w:type="spellEnd"/>
      <w:r w:rsidRPr="00B00878">
        <w:rPr>
          <w:rFonts w:ascii="Times New Roman" w:hAnsi="Times New Roman" w:cs="Times New Roman"/>
          <w:sz w:val="28"/>
        </w:rPr>
        <w:t xml:space="preserve"> и утечке конфиденциальной информации. Поэтому необходимо принять соответствующие меры по защите данных и обеспечению их безопасности.</w:t>
      </w:r>
    </w:p>
    <w:p w:rsidR="00B00878" w:rsidRDefault="00B00878" w:rsidP="001E25E3">
      <w:pPr>
        <w:spacing w:after="0"/>
        <w:ind w:firstLine="709"/>
        <w:jc w:val="both"/>
        <w:rPr>
          <w:rFonts w:ascii="Times New Roman" w:hAnsi="Times New Roman" w:cs="Times New Roman"/>
          <w:sz w:val="28"/>
        </w:rPr>
      </w:pPr>
      <w:r w:rsidRPr="00B00878">
        <w:rPr>
          <w:rFonts w:ascii="Times New Roman" w:hAnsi="Times New Roman" w:cs="Times New Roman"/>
          <w:sz w:val="28"/>
        </w:rPr>
        <w:t>3. Совместимость систем. При переходе к цифровым технологиям возникают проблемы совместимости с существующими системами учета и программным обеспечением. Это может затруднить процесс интеграции и передачу данных между различными системами.</w:t>
      </w:r>
    </w:p>
    <w:p w:rsidR="00B00878" w:rsidRDefault="00B00878" w:rsidP="001E25E3">
      <w:pPr>
        <w:spacing w:after="0"/>
        <w:ind w:firstLine="709"/>
        <w:jc w:val="both"/>
        <w:rPr>
          <w:rFonts w:ascii="Times New Roman" w:hAnsi="Times New Roman" w:cs="Times New Roman"/>
          <w:sz w:val="28"/>
        </w:rPr>
      </w:pPr>
      <w:r w:rsidRPr="00B00878">
        <w:rPr>
          <w:rFonts w:ascii="Times New Roman" w:hAnsi="Times New Roman" w:cs="Times New Roman"/>
          <w:sz w:val="28"/>
        </w:rPr>
        <w:lastRenderedPageBreak/>
        <w:t>4. Обучение персонала. Внедрение новых технологий требует от персонала соответствующего обучения и подготовки. Не все сотрудники могут быстро адаптироваться к новым системам и программам.</w:t>
      </w:r>
    </w:p>
    <w:p w:rsidR="00B00878" w:rsidRDefault="00B00878" w:rsidP="001E25E3">
      <w:pPr>
        <w:spacing w:after="0"/>
        <w:ind w:firstLine="709"/>
        <w:jc w:val="both"/>
        <w:rPr>
          <w:rFonts w:ascii="Times New Roman" w:hAnsi="Times New Roman" w:cs="Times New Roman"/>
          <w:sz w:val="28"/>
        </w:rPr>
      </w:pPr>
      <w:r w:rsidRPr="00B00878">
        <w:rPr>
          <w:rFonts w:ascii="Times New Roman" w:hAnsi="Times New Roman" w:cs="Times New Roman"/>
          <w:sz w:val="28"/>
        </w:rPr>
        <w:t xml:space="preserve">5. Финансовые затраты. </w:t>
      </w:r>
      <w:proofErr w:type="spellStart"/>
      <w:r w:rsidRPr="00B00878">
        <w:rPr>
          <w:rFonts w:ascii="Times New Roman" w:hAnsi="Times New Roman" w:cs="Times New Roman"/>
          <w:sz w:val="28"/>
        </w:rPr>
        <w:t>Цифровизация</w:t>
      </w:r>
      <w:proofErr w:type="spellEnd"/>
      <w:r w:rsidRPr="00B00878">
        <w:rPr>
          <w:rFonts w:ascii="Times New Roman" w:hAnsi="Times New Roman" w:cs="Times New Roman"/>
          <w:sz w:val="28"/>
        </w:rPr>
        <w:t xml:space="preserve"> бухгалтерского учета обычно требует значительных инвестиций в обновление оборудования, программного обеспечения и обучение персонала. Это может быть финансово болезненным для компании, особенно для малых и средних предприятий.</w:t>
      </w:r>
    </w:p>
    <w:p w:rsidR="00B00878" w:rsidRDefault="00B00878" w:rsidP="001E25E3">
      <w:pPr>
        <w:spacing w:after="0"/>
        <w:ind w:firstLine="709"/>
        <w:jc w:val="both"/>
        <w:rPr>
          <w:rFonts w:ascii="Times New Roman" w:hAnsi="Times New Roman" w:cs="Times New Roman"/>
          <w:sz w:val="28"/>
        </w:rPr>
      </w:pPr>
      <w:r w:rsidRPr="00B00878">
        <w:rPr>
          <w:rFonts w:ascii="Times New Roman" w:hAnsi="Times New Roman" w:cs="Times New Roman"/>
          <w:sz w:val="28"/>
        </w:rPr>
        <w:t xml:space="preserve">В целом, для успешной </w:t>
      </w:r>
      <w:proofErr w:type="spellStart"/>
      <w:r w:rsidRPr="00B00878">
        <w:rPr>
          <w:rFonts w:ascii="Times New Roman" w:hAnsi="Times New Roman" w:cs="Times New Roman"/>
          <w:sz w:val="28"/>
        </w:rPr>
        <w:t>цифровизации</w:t>
      </w:r>
      <w:proofErr w:type="spellEnd"/>
      <w:r w:rsidRPr="00B00878">
        <w:rPr>
          <w:rFonts w:ascii="Times New Roman" w:hAnsi="Times New Roman" w:cs="Times New Roman"/>
          <w:sz w:val="28"/>
        </w:rPr>
        <w:t xml:space="preserve"> бухгалтерского учета необходимо учитывать вышеперечисленные вызовы и проблемы, разрабатывать соответствующую стратегию, обеспечивать обучение персонала и принимать меры по обеспечению безопасности данных.</w:t>
      </w:r>
    </w:p>
    <w:p w:rsidR="00D31F9E" w:rsidRPr="00D31F9E" w:rsidRDefault="00D31F9E" w:rsidP="001E25E3">
      <w:pPr>
        <w:spacing w:after="0"/>
        <w:ind w:firstLine="709"/>
        <w:jc w:val="both"/>
        <w:rPr>
          <w:rFonts w:ascii="Times New Roman" w:hAnsi="Times New Roman" w:cs="Times New Roman"/>
          <w:sz w:val="28"/>
        </w:rPr>
      </w:pPr>
      <w:r w:rsidRPr="00D31F9E">
        <w:rPr>
          <w:rFonts w:ascii="Times New Roman" w:hAnsi="Times New Roman" w:cs="Times New Roman"/>
          <w:sz w:val="28"/>
        </w:rPr>
        <w:t xml:space="preserve">Процесс </w:t>
      </w:r>
      <w:proofErr w:type="spellStart"/>
      <w:r w:rsidRPr="00D31F9E">
        <w:rPr>
          <w:rFonts w:ascii="Times New Roman" w:hAnsi="Times New Roman" w:cs="Times New Roman"/>
          <w:sz w:val="28"/>
        </w:rPr>
        <w:t>цифровизации</w:t>
      </w:r>
      <w:proofErr w:type="spellEnd"/>
      <w:r w:rsidRPr="00D31F9E">
        <w:rPr>
          <w:rFonts w:ascii="Times New Roman" w:hAnsi="Times New Roman" w:cs="Times New Roman"/>
          <w:sz w:val="28"/>
        </w:rPr>
        <w:t xml:space="preserve"> бухгалтерского учета приводит к тому, что специалисты в области бухгалтерии сталкиваются с необходимостью освоения новых технологий и инструментов. Развитие и внедрение таких инноваций, как искусственный интеллект, автоматизированные системы учета и обработки данных, аналитика больших данных, позволяют упростить и ускорить процессы учета, сделат</w:t>
      </w:r>
      <w:r>
        <w:rPr>
          <w:rFonts w:ascii="Times New Roman" w:hAnsi="Times New Roman" w:cs="Times New Roman"/>
          <w:sz w:val="28"/>
        </w:rPr>
        <w:t>ь их более точными и надежными.</w:t>
      </w:r>
    </w:p>
    <w:p w:rsidR="00D31F9E" w:rsidRDefault="00D31F9E" w:rsidP="001E25E3">
      <w:pPr>
        <w:spacing w:after="0"/>
        <w:ind w:firstLine="709"/>
        <w:jc w:val="both"/>
        <w:rPr>
          <w:rFonts w:ascii="Times New Roman" w:hAnsi="Times New Roman" w:cs="Times New Roman"/>
          <w:sz w:val="28"/>
        </w:rPr>
      </w:pPr>
      <w:r w:rsidRPr="00D31F9E">
        <w:rPr>
          <w:rFonts w:ascii="Times New Roman" w:hAnsi="Times New Roman" w:cs="Times New Roman"/>
          <w:sz w:val="28"/>
        </w:rPr>
        <w:t xml:space="preserve">Один из значимых трендов в сфере бухгалтерского учета - это использование </w:t>
      </w:r>
      <w:proofErr w:type="spellStart"/>
      <w:r w:rsidRPr="00D31F9E">
        <w:rPr>
          <w:rFonts w:ascii="Times New Roman" w:hAnsi="Times New Roman" w:cs="Times New Roman"/>
          <w:sz w:val="28"/>
        </w:rPr>
        <w:t>блокчейн</w:t>
      </w:r>
      <w:proofErr w:type="spellEnd"/>
      <w:r w:rsidRPr="00D31F9E">
        <w:rPr>
          <w:rFonts w:ascii="Times New Roman" w:hAnsi="Times New Roman" w:cs="Times New Roman"/>
          <w:sz w:val="28"/>
        </w:rPr>
        <w:t xml:space="preserve"> технологий. </w:t>
      </w:r>
      <w:proofErr w:type="spellStart"/>
      <w:r w:rsidRPr="00D31F9E">
        <w:rPr>
          <w:rFonts w:ascii="Times New Roman" w:hAnsi="Times New Roman" w:cs="Times New Roman"/>
          <w:sz w:val="28"/>
        </w:rPr>
        <w:t>Блокчейн</w:t>
      </w:r>
      <w:proofErr w:type="spellEnd"/>
      <w:r w:rsidRPr="00D31F9E">
        <w:rPr>
          <w:rFonts w:ascii="Times New Roman" w:hAnsi="Times New Roman" w:cs="Times New Roman"/>
          <w:sz w:val="28"/>
        </w:rPr>
        <w:t xml:space="preserve"> позволяет создавать децентрализованные и надежные системы учета и хранения данных. В бухгалтерии </w:t>
      </w:r>
      <w:proofErr w:type="spellStart"/>
      <w:r w:rsidRPr="00D31F9E">
        <w:rPr>
          <w:rFonts w:ascii="Times New Roman" w:hAnsi="Times New Roman" w:cs="Times New Roman"/>
          <w:sz w:val="28"/>
        </w:rPr>
        <w:t>блокчейн</w:t>
      </w:r>
      <w:proofErr w:type="spellEnd"/>
      <w:r w:rsidRPr="00D31F9E">
        <w:rPr>
          <w:rFonts w:ascii="Times New Roman" w:hAnsi="Times New Roman" w:cs="Times New Roman"/>
          <w:sz w:val="28"/>
        </w:rPr>
        <w:t xml:space="preserve"> может быть использован для регистрации финансовых транзакций, подтверждения подлинности документов, обеспечения прозрачности и контроля за движением денежных средств. Эта технология способствует улучшению аудиторских процессов, сокращению времени на проверку данных и обеспечению д</w:t>
      </w:r>
      <w:r>
        <w:rPr>
          <w:rFonts w:ascii="Times New Roman" w:hAnsi="Times New Roman" w:cs="Times New Roman"/>
          <w:sz w:val="28"/>
        </w:rPr>
        <w:t>оверия к финансовой отчетности.</w:t>
      </w:r>
    </w:p>
    <w:p w:rsidR="00D31F9E" w:rsidRDefault="00D31F9E" w:rsidP="001E25E3">
      <w:pPr>
        <w:spacing w:after="0"/>
        <w:ind w:firstLine="709"/>
        <w:jc w:val="both"/>
        <w:rPr>
          <w:rFonts w:ascii="Times New Roman" w:hAnsi="Times New Roman" w:cs="Times New Roman"/>
          <w:sz w:val="28"/>
        </w:rPr>
      </w:pPr>
      <w:r w:rsidRPr="00D31F9E">
        <w:rPr>
          <w:rFonts w:ascii="Times New Roman" w:hAnsi="Times New Roman" w:cs="Times New Roman"/>
          <w:sz w:val="28"/>
        </w:rPr>
        <w:t>Ожидается, что в ближайшие годы профессиональные навыки бухгалтеров будут пересматриваться и расширяться в соответствии с требованиями цифровой экономики. Бухгалтеры должны будут уметь эффективно работать с цифровыми инструментами, проводить анализ данных, принимать решения на основе данных и обеспечивать информационную безопасность. Адаптация к изменениям и усвоение новых навыков станут ключевыми элементами успешной профессиональной карьеры бухгалтера в будущем.</w:t>
      </w:r>
    </w:p>
    <w:p w:rsidR="002B5E34" w:rsidRDefault="002B5E34" w:rsidP="001E25E3">
      <w:pPr>
        <w:spacing w:after="0"/>
        <w:ind w:firstLine="709"/>
        <w:jc w:val="both"/>
        <w:rPr>
          <w:rFonts w:ascii="Times New Roman" w:hAnsi="Times New Roman" w:cs="Times New Roman"/>
          <w:sz w:val="28"/>
        </w:rPr>
      </w:pPr>
    </w:p>
    <w:p w:rsidR="002B5E34" w:rsidRDefault="002B5E34" w:rsidP="001E25E3">
      <w:pPr>
        <w:spacing w:after="0"/>
        <w:ind w:firstLine="709"/>
        <w:jc w:val="both"/>
        <w:rPr>
          <w:rFonts w:ascii="Times New Roman" w:hAnsi="Times New Roman" w:cs="Times New Roman"/>
          <w:sz w:val="28"/>
        </w:rPr>
      </w:pPr>
    </w:p>
    <w:p w:rsidR="002B5E34" w:rsidRDefault="002B5E34" w:rsidP="001E25E3">
      <w:pPr>
        <w:spacing w:after="0"/>
        <w:ind w:firstLine="709"/>
        <w:jc w:val="both"/>
        <w:rPr>
          <w:rFonts w:ascii="Times New Roman" w:hAnsi="Times New Roman" w:cs="Times New Roman"/>
          <w:sz w:val="28"/>
        </w:rPr>
      </w:pPr>
    </w:p>
    <w:p w:rsidR="002B5E34" w:rsidRDefault="002B5E34" w:rsidP="001E25E3">
      <w:pPr>
        <w:spacing w:after="0"/>
        <w:ind w:firstLine="709"/>
        <w:jc w:val="both"/>
        <w:rPr>
          <w:rFonts w:ascii="Times New Roman" w:hAnsi="Times New Roman" w:cs="Times New Roman"/>
          <w:sz w:val="28"/>
        </w:rPr>
      </w:pPr>
    </w:p>
    <w:p w:rsidR="002B5E34" w:rsidRDefault="002B5E34" w:rsidP="001E25E3">
      <w:pPr>
        <w:spacing w:after="0"/>
        <w:ind w:firstLine="709"/>
        <w:jc w:val="both"/>
        <w:rPr>
          <w:rFonts w:ascii="Times New Roman" w:hAnsi="Times New Roman" w:cs="Times New Roman"/>
          <w:sz w:val="28"/>
        </w:rPr>
      </w:pPr>
    </w:p>
    <w:p w:rsidR="002B5E34" w:rsidRDefault="002B5E34" w:rsidP="001E25E3">
      <w:pPr>
        <w:spacing w:after="0"/>
        <w:ind w:firstLine="709"/>
        <w:jc w:val="both"/>
        <w:rPr>
          <w:rFonts w:ascii="Times New Roman" w:hAnsi="Times New Roman" w:cs="Times New Roman"/>
          <w:sz w:val="28"/>
        </w:rPr>
      </w:pPr>
    </w:p>
    <w:p w:rsidR="002B5E34" w:rsidRDefault="002B5E34" w:rsidP="001E25E3">
      <w:pPr>
        <w:spacing w:after="0"/>
        <w:ind w:firstLine="709"/>
        <w:jc w:val="both"/>
        <w:rPr>
          <w:rFonts w:ascii="Times New Roman" w:hAnsi="Times New Roman" w:cs="Times New Roman"/>
          <w:sz w:val="28"/>
        </w:rPr>
      </w:pPr>
    </w:p>
    <w:p w:rsidR="002B5E34" w:rsidRDefault="002B5E34" w:rsidP="001E25E3">
      <w:pPr>
        <w:spacing w:after="0"/>
        <w:ind w:firstLine="709"/>
        <w:jc w:val="both"/>
        <w:rPr>
          <w:rFonts w:ascii="Times New Roman" w:hAnsi="Times New Roman" w:cs="Times New Roman"/>
          <w:sz w:val="28"/>
        </w:rPr>
      </w:pPr>
    </w:p>
    <w:p w:rsidR="002B5E34" w:rsidRDefault="002B5E34" w:rsidP="001E25E3">
      <w:pPr>
        <w:spacing w:after="0"/>
        <w:ind w:firstLine="709"/>
        <w:jc w:val="both"/>
        <w:rPr>
          <w:rFonts w:ascii="Times New Roman" w:hAnsi="Times New Roman" w:cs="Times New Roman"/>
          <w:sz w:val="28"/>
        </w:rPr>
      </w:pPr>
    </w:p>
    <w:p w:rsidR="002B5E34" w:rsidRPr="00D01E0B" w:rsidRDefault="002B5E34" w:rsidP="00D01E0B">
      <w:pPr>
        <w:spacing w:line="360" w:lineRule="auto"/>
        <w:ind w:firstLine="709"/>
        <w:jc w:val="center"/>
        <w:rPr>
          <w:rFonts w:ascii="Times New Roman" w:hAnsi="Times New Roman" w:cs="Times New Roman"/>
          <w:sz w:val="28"/>
          <w:szCs w:val="28"/>
          <w:lang w:eastAsia="ru-RU"/>
        </w:rPr>
      </w:pPr>
      <w:r w:rsidRPr="00D01E0B">
        <w:rPr>
          <w:rFonts w:ascii="Times New Roman" w:hAnsi="Times New Roman" w:cs="Times New Roman"/>
          <w:sz w:val="28"/>
          <w:szCs w:val="28"/>
          <w:lang w:eastAsia="ru-RU"/>
        </w:rPr>
        <w:lastRenderedPageBreak/>
        <w:t>Список литературы и информационных источников:</w:t>
      </w:r>
    </w:p>
    <w:p w:rsidR="002B5E34" w:rsidRPr="00D01E0B" w:rsidRDefault="0043293D" w:rsidP="00D01E0B">
      <w:pPr>
        <w:pStyle w:val="a6"/>
        <w:numPr>
          <w:ilvl w:val="0"/>
          <w:numId w:val="2"/>
        </w:numPr>
        <w:spacing w:after="0" w:line="360" w:lineRule="auto"/>
        <w:ind w:left="357" w:firstLine="709"/>
        <w:jc w:val="both"/>
        <w:rPr>
          <w:rFonts w:ascii="Times New Roman" w:hAnsi="Times New Roman" w:cs="Times New Roman"/>
          <w:sz w:val="28"/>
          <w:szCs w:val="28"/>
        </w:rPr>
      </w:pPr>
      <w:r w:rsidRPr="00D01E0B">
        <w:rPr>
          <w:rFonts w:ascii="Times New Roman" w:hAnsi="Times New Roman" w:cs="Times New Roman"/>
          <w:sz w:val="28"/>
          <w:szCs w:val="28"/>
          <w:shd w:val="clear" w:color="auto" w:fill="FFFFFF"/>
        </w:rPr>
        <w:t>Комплексное решение для управление цифровыми документами и процессами</w:t>
      </w:r>
      <w:r w:rsidR="002B5E34" w:rsidRPr="00D01E0B">
        <w:rPr>
          <w:rFonts w:ascii="Times New Roman" w:hAnsi="Times New Roman" w:cs="Times New Roman"/>
          <w:sz w:val="28"/>
          <w:szCs w:val="28"/>
          <w:shd w:val="clear" w:color="auto" w:fill="FFFFFF"/>
        </w:rPr>
        <w:t xml:space="preserve">. URL: </w:t>
      </w:r>
      <w:hyperlink r:id="rId10" w:history="1">
        <w:r w:rsidR="002B5E34" w:rsidRPr="00D01E0B">
          <w:rPr>
            <w:rStyle w:val="a3"/>
            <w:rFonts w:ascii="Times New Roman" w:hAnsi="Times New Roman" w:cs="Times New Roman"/>
            <w:color w:val="auto"/>
            <w:sz w:val="28"/>
            <w:szCs w:val="28"/>
            <w:u w:val="none"/>
            <w:shd w:val="clear" w:color="auto" w:fill="FFFFFF"/>
          </w:rPr>
          <w:t>https://citros</w:t>
        </w:r>
        <w:r w:rsidR="002B5E34" w:rsidRPr="00D01E0B">
          <w:rPr>
            <w:rStyle w:val="a3"/>
            <w:rFonts w:ascii="Times New Roman" w:hAnsi="Times New Roman" w:cs="Times New Roman"/>
            <w:color w:val="auto"/>
            <w:sz w:val="28"/>
            <w:szCs w:val="28"/>
            <w:u w:val="none"/>
            <w:shd w:val="clear" w:color="auto" w:fill="FFFFFF"/>
          </w:rPr>
          <w:t>.</w:t>
        </w:r>
        <w:r w:rsidR="002B5E34" w:rsidRPr="00D01E0B">
          <w:rPr>
            <w:rStyle w:val="a3"/>
            <w:rFonts w:ascii="Times New Roman" w:hAnsi="Times New Roman" w:cs="Times New Roman"/>
            <w:color w:val="auto"/>
            <w:sz w:val="28"/>
            <w:szCs w:val="28"/>
            <w:u w:val="none"/>
            <w:shd w:val="clear" w:color="auto" w:fill="FFFFFF"/>
          </w:rPr>
          <w:t>ru/</w:t>
        </w:r>
      </w:hyperlink>
      <w:r w:rsidR="002B5E34" w:rsidRPr="00D01E0B">
        <w:rPr>
          <w:rFonts w:ascii="Times New Roman" w:hAnsi="Times New Roman" w:cs="Times New Roman"/>
          <w:sz w:val="28"/>
          <w:szCs w:val="28"/>
          <w:shd w:val="clear" w:color="auto" w:fill="FFFFFF"/>
        </w:rPr>
        <w:t xml:space="preserve"> </w:t>
      </w:r>
      <w:r w:rsidR="002B5E34" w:rsidRPr="00D01E0B">
        <w:rPr>
          <w:rFonts w:ascii="Times New Roman" w:hAnsi="Times New Roman" w:cs="Times New Roman"/>
          <w:sz w:val="28"/>
          <w:szCs w:val="28"/>
          <w:shd w:val="clear" w:color="auto" w:fill="FFFFFF"/>
        </w:rPr>
        <w:t>(дата обращения: 2</w:t>
      </w:r>
      <w:r w:rsidRPr="00D01E0B">
        <w:rPr>
          <w:rFonts w:ascii="Times New Roman" w:hAnsi="Times New Roman" w:cs="Times New Roman"/>
          <w:sz w:val="28"/>
          <w:szCs w:val="28"/>
          <w:shd w:val="clear" w:color="auto" w:fill="FFFFFF"/>
        </w:rPr>
        <w:t>5.04</w:t>
      </w:r>
      <w:r w:rsidR="002B5E34" w:rsidRPr="00D01E0B">
        <w:rPr>
          <w:rFonts w:ascii="Times New Roman" w:hAnsi="Times New Roman" w:cs="Times New Roman"/>
          <w:sz w:val="28"/>
          <w:szCs w:val="28"/>
          <w:shd w:val="clear" w:color="auto" w:fill="FFFFFF"/>
        </w:rPr>
        <w:t>.202</w:t>
      </w:r>
      <w:r w:rsidRPr="00D01E0B">
        <w:rPr>
          <w:rFonts w:ascii="Times New Roman" w:hAnsi="Times New Roman" w:cs="Times New Roman"/>
          <w:sz w:val="28"/>
          <w:szCs w:val="28"/>
          <w:shd w:val="clear" w:color="auto" w:fill="FFFFFF"/>
        </w:rPr>
        <w:t>4</w:t>
      </w:r>
      <w:r w:rsidR="002B5E34" w:rsidRPr="00D01E0B">
        <w:rPr>
          <w:rFonts w:ascii="Times New Roman" w:hAnsi="Times New Roman" w:cs="Times New Roman"/>
          <w:sz w:val="28"/>
          <w:szCs w:val="28"/>
          <w:shd w:val="clear" w:color="auto" w:fill="FFFFFF"/>
        </w:rPr>
        <w:t>).</w:t>
      </w:r>
    </w:p>
    <w:p w:rsidR="00D01E0B" w:rsidRPr="00D01E0B" w:rsidRDefault="0043293D" w:rsidP="00D01E0B">
      <w:pPr>
        <w:pStyle w:val="a6"/>
        <w:numPr>
          <w:ilvl w:val="0"/>
          <w:numId w:val="2"/>
        </w:numPr>
        <w:spacing w:line="360" w:lineRule="auto"/>
        <w:ind w:left="357" w:firstLine="709"/>
        <w:rPr>
          <w:rFonts w:ascii="Times New Roman" w:hAnsi="Times New Roman" w:cs="Times New Roman"/>
          <w:sz w:val="28"/>
          <w:szCs w:val="28"/>
        </w:rPr>
      </w:pPr>
      <w:r w:rsidRPr="00D01E0B">
        <w:rPr>
          <w:rFonts w:ascii="Times New Roman" w:hAnsi="Times New Roman" w:cs="Times New Roman"/>
          <w:sz w:val="28"/>
          <w:szCs w:val="28"/>
        </w:rPr>
        <w:t>Бердичевская В.О. Эв</w:t>
      </w:r>
      <w:bookmarkStart w:id="0" w:name="_GoBack"/>
      <w:bookmarkEnd w:id="0"/>
      <w:r w:rsidRPr="00D01E0B">
        <w:rPr>
          <w:rFonts w:ascii="Times New Roman" w:hAnsi="Times New Roman" w:cs="Times New Roman"/>
          <w:sz w:val="28"/>
          <w:szCs w:val="28"/>
        </w:rPr>
        <w:t xml:space="preserve">олюция применения информационных технологий в автоматизации бухгалтерского учета организаций и перспективы их развития. Вестник НГУЭУ. 2020;(2):250-258. URL: </w:t>
      </w:r>
      <w:hyperlink r:id="rId11" w:tgtFrame="_blank" w:history="1">
        <w:r w:rsidRPr="00D01E0B">
          <w:rPr>
            <w:rStyle w:val="a3"/>
            <w:rFonts w:ascii="Times New Roman" w:hAnsi="Times New Roman" w:cs="Times New Roman"/>
            <w:color w:val="auto"/>
            <w:sz w:val="28"/>
            <w:szCs w:val="28"/>
            <w:u w:val="none"/>
          </w:rPr>
          <w:t>https://doi.org/10.34020/2073-6495-2020-2-250-258</w:t>
        </w:r>
      </w:hyperlink>
      <w:r w:rsidRPr="00D01E0B">
        <w:rPr>
          <w:rFonts w:ascii="Times New Roman" w:hAnsi="Times New Roman" w:cs="Times New Roman"/>
          <w:sz w:val="28"/>
          <w:szCs w:val="28"/>
        </w:rPr>
        <w:t xml:space="preserve"> </w:t>
      </w:r>
      <w:r w:rsidRPr="00D01E0B">
        <w:rPr>
          <w:rFonts w:ascii="Times New Roman" w:hAnsi="Times New Roman" w:cs="Times New Roman"/>
          <w:sz w:val="28"/>
          <w:szCs w:val="28"/>
          <w:shd w:val="clear" w:color="auto" w:fill="FFFFFF"/>
        </w:rPr>
        <w:t>(дата обращения: 25.04.2024).</w:t>
      </w:r>
    </w:p>
    <w:p w:rsidR="0043293D" w:rsidRPr="00D01E0B" w:rsidRDefault="0043293D" w:rsidP="00D01E0B">
      <w:pPr>
        <w:pStyle w:val="a6"/>
        <w:numPr>
          <w:ilvl w:val="0"/>
          <w:numId w:val="2"/>
        </w:numPr>
        <w:spacing w:line="360" w:lineRule="auto"/>
        <w:ind w:left="357" w:firstLine="709"/>
        <w:rPr>
          <w:rFonts w:ascii="Times New Roman" w:hAnsi="Times New Roman" w:cs="Times New Roman"/>
          <w:sz w:val="28"/>
          <w:szCs w:val="28"/>
        </w:rPr>
      </w:pPr>
      <w:r w:rsidRPr="00D01E0B">
        <w:rPr>
          <w:rFonts w:ascii="Times New Roman" w:hAnsi="Times New Roman" w:cs="Times New Roman"/>
          <w:sz w:val="28"/>
          <w:szCs w:val="28"/>
        </w:rPr>
        <w:t xml:space="preserve">"Цифровая эра: вызовы и возможности для бухгалтеров" - </w:t>
      </w:r>
      <w:r w:rsidRPr="00D01E0B">
        <w:rPr>
          <w:rFonts w:ascii="Times New Roman" w:hAnsi="Times New Roman" w:cs="Times New Roman"/>
          <w:sz w:val="28"/>
          <w:szCs w:val="28"/>
          <w:lang w:val="en-US"/>
        </w:rPr>
        <w:t>International</w:t>
      </w:r>
      <w:r w:rsidRPr="00D01E0B">
        <w:rPr>
          <w:rFonts w:ascii="Times New Roman" w:hAnsi="Times New Roman" w:cs="Times New Roman"/>
          <w:sz w:val="28"/>
          <w:szCs w:val="28"/>
        </w:rPr>
        <w:t xml:space="preserve"> </w:t>
      </w:r>
      <w:r w:rsidRPr="00D01E0B">
        <w:rPr>
          <w:rFonts w:ascii="Times New Roman" w:hAnsi="Times New Roman" w:cs="Times New Roman"/>
          <w:sz w:val="28"/>
          <w:szCs w:val="28"/>
          <w:lang w:val="en-US"/>
        </w:rPr>
        <w:t>Federat</w:t>
      </w:r>
      <w:r w:rsidR="00D01E0B" w:rsidRPr="00D01E0B">
        <w:rPr>
          <w:rFonts w:ascii="Times New Roman" w:hAnsi="Times New Roman" w:cs="Times New Roman"/>
          <w:sz w:val="28"/>
          <w:szCs w:val="28"/>
          <w:lang w:val="en-US"/>
        </w:rPr>
        <w:t>ion</w:t>
      </w:r>
      <w:r w:rsidR="00D01E0B" w:rsidRPr="00D01E0B">
        <w:rPr>
          <w:rFonts w:ascii="Times New Roman" w:hAnsi="Times New Roman" w:cs="Times New Roman"/>
          <w:sz w:val="28"/>
          <w:szCs w:val="28"/>
        </w:rPr>
        <w:t xml:space="preserve"> </w:t>
      </w:r>
      <w:r w:rsidR="00D01E0B" w:rsidRPr="00D01E0B">
        <w:rPr>
          <w:rFonts w:ascii="Times New Roman" w:hAnsi="Times New Roman" w:cs="Times New Roman"/>
          <w:sz w:val="28"/>
          <w:szCs w:val="28"/>
          <w:lang w:val="en-US"/>
        </w:rPr>
        <w:t>of</w:t>
      </w:r>
      <w:r w:rsidR="00D01E0B" w:rsidRPr="00D01E0B">
        <w:rPr>
          <w:rFonts w:ascii="Times New Roman" w:hAnsi="Times New Roman" w:cs="Times New Roman"/>
          <w:sz w:val="28"/>
          <w:szCs w:val="28"/>
        </w:rPr>
        <w:t xml:space="preserve"> </w:t>
      </w:r>
      <w:r w:rsidR="00D01E0B" w:rsidRPr="00D01E0B">
        <w:rPr>
          <w:rFonts w:ascii="Times New Roman" w:hAnsi="Times New Roman" w:cs="Times New Roman"/>
          <w:sz w:val="28"/>
          <w:szCs w:val="28"/>
          <w:lang w:val="en-US"/>
        </w:rPr>
        <w:t>Accountants</w:t>
      </w:r>
      <w:r w:rsidR="00D01E0B" w:rsidRPr="00D01E0B">
        <w:rPr>
          <w:rFonts w:ascii="Times New Roman" w:hAnsi="Times New Roman" w:cs="Times New Roman"/>
          <w:sz w:val="28"/>
          <w:szCs w:val="28"/>
        </w:rPr>
        <w:t xml:space="preserve"> (</w:t>
      </w:r>
      <w:r w:rsidR="00D01E0B" w:rsidRPr="00D01E0B">
        <w:rPr>
          <w:rFonts w:ascii="Times New Roman" w:hAnsi="Times New Roman" w:cs="Times New Roman"/>
          <w:sz w:val="28"/>
          <w:szCs w:val="28"/>
          <w:lang w:val="en-US"/>
        </w:rPr>
        <w:t>IFAC</w:t>
      </w:r>
      <w:r w:rsidR="00D01E0B" w:rsidRPr="00D01E0B">
        <w:rPr>
          <w:rFonts w:ascii="Times New Roman" w:hAnsi="Times New Roman" w:cs="Times New Roman"/>
          <w:sz w:val="28"/>
          <w:szCs w:val="28"/>
        </w:rPr>
        <w:t xml:space="preserve">), 2019 </w:t>
      </w:r>
      <w:r w:rsidR="00D01E0B" w:rsidRPr="00D01E0B">
        <w:rPr>
          <w:rFonts w:ascii="Times New Roman" w:hAnsi="Times New Roman" w:cs="Times New Roman"/>
          <w:sz w:val="28"/>
          <w:szCs w:val="28"/>
          <w:shd w:val="clear" w:color="auto" w:fill="FFFFFF"/>
        </w:rPr>
        <w:t>(дата обращения: 25.04.2024).</w:t>
      </w:r>
    </w:p>
    <w:p w:rsidR="0043293D" w:rsidRPr="00D01E0B" w:rsidRDefault="0043293D" w:rsidP="00D01E0B">
      <w:pPr>
        <w:pStyle w:val="a6"/>
        <w:numPr>
          <w:ilvl w:val="0"/>
          <w:numId w:val="2"/>
        </w:numPr>
        <w:spacing w:line="360" w:lineRule="auto"/>
        <w:ind w:left="357" w:firstLine="709"/>
        <w:rPr>
          <w:rFonts w:ascii="Times New Roman" w:hAnsi="Times New Roman" w:cs="Times New Roman"/>
          <w:sz w:val="28"/>
          <w:szCs w:val="28"/>
        </w:rPr>
      </w:pPr>
      <w:r w:rsidRPr="00D01E0B">
        <w:rPr>
          <w:rFonts w:ascii="Times New Roman" w:hAnsi="Times New Roman" w:cs="Times New Roman"/>
          <w:sz w:val="28"/>
          <w:szCs w:val="28"/>
        </w:rPr>
        <w:t>"</w:t>
      </w:r>
      <w:proofErr w:type="spellStart"/>
      <w:r w:rsidRPr="00D01E0B">
        <w:rPr>
          <w:rFonts w:ascii="Times New Roman" w:hAnsi="Times New Roman" w:cs="Times New Roman"/>
          <w:sz w:val="28"/>
          <w:szCs w:val="28"/>
        </w:rPr>
        <w:t>Цифровизация</w:t>
      </w:r>
      <w:proofErr w:type="spellEnd"/>
      <w:r w:rsidRPr="00D01E0B">
        <w:rPr>
          <w:rFonts w:ascii="Times New Roman" w:hAnsi="Times New Roman" w:cs="Times New Roman"/>
          <w:sz w:val="28"/>
          <w:szCs w:val="28"/>
        </w:rPr>
        <w:t>: ключевые аспекты в бухгалтерии и управленческом учете" - М. Степанова, Д. Иванов (2019)</w:t>
      </w:r>
      <w:r w:rsidR="00D01E0B" w:rsidRPr="00D01E0B">
        <w:rPr>
          <w:rFonts w:ascii="Times New Roman" w:hAnsi="Times New Roman" w:cs="Times New Roman"/>
          <w:sz w:val="28"/>
          <w:szCs w:val="28"/>
        </w:rPr>
        <w:t xml:space="preserve"> </w:t>
      </w:r>
      <w:r w:rsidR="00D01E0B" w:rsidRPr="00D01E0B">
        <w:rPr>
          <w:rFonts w:ascii="Times New Roman" w:hAnsi="Times New Roman" w:cs="Times New Roman"/>
          <w:sz w:val="28"/>
          <w:szCs w:val="28"/>
          <w:shd w:val="clear" w:color="auto" w:fill="FFFFFF"/>
        </w:rPr>
        <w:t>(дата обращения: 25.04.2024).</w:t>
      </w:r>
    </w:p>
    <w:p w:rsidR="0043293D" w:rsidRPr="00D01E0B" w:rsidRDefault="0043293D" w:rsidP="00D01E0B">
      <w:pPr>
        <w:pStyle w:val="a6"/>
        <w:numPr>
          <w:ilvl w:val="0"/>
          <w:numId w:val="2"/>
        </w:numPr>
        <w:spacing w:line="360" w:lineRule="auto"/>
        <w:ind w:left="357" w:firstLine="709"/>
        <w:rPr>
          <w:rFonts w:ascii="Times New Roman" w:hAnsi="Times New Roman" w:cs="Times New Roman"/>
          <w:sz w:val="28"/>
          <w:szCs w:val="28"/>
        </w:rPr>
      </w:pPr>
      <w:r w:rsidRPr="00D01E0B">
        <w:rPr>
          <w:rFonts w:ascii="Times New Roman" w:hAnsi="Times New Roman" w:cs="Times New Roman"/>
          <w:sz w:val="28"/>
          <w:szCs w:val="28"/>
        </w:rPr>
        <w:t xml:space="preserve">"Цифровая эра: вызовы и возможности для бухгалтеров" - </w:t>
      </w:r>
      <w:r w:rsidRPr="00D01E0B">
        <w:rPr>
          <w:rFonts w:ascii="Times New Roman" w:hAnsi="Times New Roman" w:cs="Times New Roman"/>
          <w:sz w:val="28"/>
          <w:szCs w:val="28"/>
          <w:lang w:val="en-US"/>
        </w:rPr>
        <w:t>International</w:t>
      </w:r>
      <w:r w:rsidRPr="00D01E0B">
        <w:rPr>
          <w:rFonts w:ascii="Times New Roman" w:hAnsi="Times New Roman" w:cs="Times New Roman"/>
          <w:sz w:val="28"/>
          <w:szCs w:val="28"/>
        </w:rPr>
        <w:t xml:space="preserve"> </w:t>
      </w:r>
      <w:r w:rsidRPr="00D01E0B">
        <w:rPr>
          <w:rFonts w:ascii="Times New Roman" w:hAnsi="Times New Roman" w:cs="Times New Roman"/>
          <w:sz w:val="28"/>
          <w:szCs w:val="28"/>
          <w:lang w:val="en-US"/>
        </w:rPr>
        <w:t>Federat</w:t>
      </w:r>
      <w:r w:rsidR="00D01E0B" w:rsidRPr="00D01E0B">
        <w:rPr>
          <w:rFonts w:ascii="Times New Roman" w:hAnsi="Times New Roman" w:cs="Times New Roman"/>
          <w:sz w:val="28"/>
          <w:szCs w:val="28"/>
          <w:lang w:val="en-US"/>
        </w:rPr>
        <w:t>ion</w:t>
      </w:r>
      <w:r w:rsidR="00D01E0B" w:rsidRPr="00D01E0B">
        <w:rPr>
          <w:rFonts w:ascii="Times New Roman" w:hAnsi="Times New Roman" w:cs="Times New Roman"/>
          <w:sz w:val="28"/>
          <w:szCs w:val="28"/>
        </w:rPr>
        <w:t xml:space="preserve"> </w:t>
      </w:r>
      <w:r w:rsidR="00D01E0B" w:rsidRPr="00D01E0B">
        <w:rPr>
          <w:rFonts w:ascii="Times New Roman" w:hAnsi="Times New Roman" w:cs="Times New Roman"/>
          <w:sz w:val="28"/>
          <w:szCs w:val="28"/>
          <w:lang w:val="en-US"/>
        </w:rPr>
        <w:t>of</w:t>
      </w:r>
      <w:r w:rsidR="00D01E0B" w:rsidRPr="00D01E0B">
        <w:rPr>
          <w:rFonts w:ascii="Times New Roman" w:hAnsi="Times New Roman" w:cs="Times New Roman"/>
          <w:sz w:val="28"/>
          <w:szCs w:val="28"/>
        </w:rPr>
        <w:t xml:space="preserve"> </w:t>
      </w:r>
      <w:r w:rsidR="00D01E0B" w:rsidRPr="00D01E0B">
        <w:rPr>
          <w:rFonts w:ascii="Times New Roman" w:hAnsi="Times New Roman" w:cs="Times New Roman"/>
          <w:sz w:val="28"/>
          <w:szCs w:val="28"/>
          <w:lang w:val="en-US"/>
        </w:rPr>
        <w:t>Accountants</w:t>
      </w:r>
      <w:r w:rsidR="00D01E0B" w:rsidRPr="00D01E0B">
        <w:rPr>
          <w:rFonts w:ascii="Times New Roman" w:hAnsi="Times New Roman" w:cs="Times New Roman"/>
          <w:sz w:val="28"/>
          <w:szCs w:val="28"/>
        </w:rPr>
        <w:t xml:space="preserve"> (</w:t>
      </w:r>
      <w:r w:rsidR="00D01E0B" w:rsidRPr="00D01E0B">
        <w:rPr>
          <w:rFonts w:ascii="Times New Roman" w:hAnsi="Times New Roman" w:cs="Times New Roman"/>
          <w:sz w:val="28"/>
          <w:szCs w:val="28"/>
          <w:lang w:val="en-US"/>
        </w:rPr>
        <w:t>IFAC</w:t>
      </w:r>
      <w:r w:rsidR="00D01E0B" w:rsidRPr="00D01E0B">
        <w:rPr>
          <w:rFonts w:ascii="Times New Roman" w:hAnsi="Times New Roman" w:cs="Times New Roman"/>
          <w:sz w:val="28"/>
          <w:szCs w:val="28"/>
        </w:rPr>
        <w:t xml:space="preserve">), 2019 </w:t>
      </w:r>
      <w:r w:rsidR="00D01E0B" w:rsidRPr="00D01E0B">
        <w:rPr>
          <w:rFonts w:ascii="Times New Roman" w:hAnsi="Times New Roman" w:cs="Times New Roman"/>
          <w:sz w:val="28"/>
          <w:szCs w:val="28"/>
          <w:shd w:val="clear" w:color="auto" w:fill="FFFFFF"/>
        </w:rPr>
        <w:t>(дата обращения: 25.04.2024).</w:t>
      </w:r>
    </w:p>
    <w:p w:rsidR="002B5E34" w:rsidRPr="00D01E0B" w:rsidRDefault="002B5E34" w:rsidP="001E25E3">
      <w:pPr>
        <w:spacing w:after="0"/>
        <w:ind w:firstLine="709"/>
        <w:jc w:val="both"/>
        <w:rPr>
          <w:rFonts w:ascii="Times New Roman" w:hAnsi="Times New Roman" w:cs="Times New Roman"/>
          <w:sz w:val="28"/>
        </w:rPr>
      </w:pPr>
    </w:p>
    <w:sectPr w:rsidR="002B5E34" w:rsidRPr="00D01E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CC"/>
    <w:family w:val="swiss"/>
    <w:pitch w:val="variable"/>
    <w:sig w:usb0="00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F6996"/>
    <w:multiLevelType w:val="hybridMultilevel"/>
    <w:tmpl w:val="73B8EE0A"/>
    <w:lvl w:ilvl="0" w:tplc="338CD664">
      <w:start w:val="1"/>
      <w:numFmt w:val="decimal"/>
      <w:lvlText w:val="%1."/>
      <w:lvlJc w:val="left"/>
      <w:pPr>
        <w:ind w:left="1069" w:hanging="360"/>
      </w:pPr>
      <w:rPr>
        <w:rFonts w:ascii="Trebuchet MS" w:hAnsi="Trebuchet MS" w:cstheme="minorBidi" w:hint="default"/>
        <w:color w:val="333333"/>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1046B05"/>
    <w:multiLevelType w:val="hybridMultilevel"/>
    <w:tmpl w:val="EB28E40E"/>
    <w:lvl w:ilvl="0" w:tplc="338CD664">
      <w:start w:val="1"/>
      <w:numFmt w:val="decimal"/>
      <w:lvlText w:val="%1."/>
      <w:lvlJc w:val="left"/>
      <w:pPr>
        <w:ind w:left="720" w:hanging="360"/>
      </w:pPr>
      <w:rPr>
        <w:rFonts w:ascii="Trebuchet MS" w:hAnsi="Trebuchet MS" w:cstheme="minorBidi" w:hint="default"/>
        <w:color w:val="333333"/>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72"/>
    <w:rsid w:val="001E25E3"/>
    <w:rsid w:val="002B5173"/>
    <w:rsid w:val="002B5E34"/>
    <w:rsid w:val="0043293D"/>
    <w:rsid w:val="00562FEE"/>
    <w:rsid w:val="0089553C"/>
    <w:rsid w:val="00B00878"/>
    <w:rsid w:val="00B66CF5"/>
    <w:rsid w:val="00C62FBC"/>
    <w:rsid w:val="00D01A72"/>
    <w:rsid w:val="00D01E0B"/>
    <w:rsid w:val="00D31F9E"/>
    <w:rsid w:val="00EE7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FE36E"/>
  <w15:chartTrackingRefBased/>
  <w15:docId w15:val="{FCDBBC6F-7FAD-481C-B503-5E0C0298F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1A72"/>
    <w:rPr>
      <w:color w:val="0563C1" w:themeColor="hyperlink"/>
      <w:u w:val="single"/>
    </w:rPr>
  </w:style>
  <w:style w:type="character" w:customStyle="1" w:styleId="highlight">
    <w:name w:val="highlight"/>
    <w:basedOn w:val="a0"/>
    <w:rsid w:val="00D01A72"/>
  </w:style>
  <w:style w:type="paragraph" w:styleId="a4">
    <w:name w:val="caption"/>
    <w:basedOn w:val="a"/>
    <w:next w:val="a"/>
    <w:uiPriority w:val="35"/>
    <w:unhideWhenUsed/>
    <w:qFormat/>
    <w:rsid w:val="00C62FBC"/>
    <w:pPr>
      <w:spacing w:after="200" w:line="240" w:lineRule="auto"/>
    </w:pPr>
    <w:rPr>
      <w:i/>
      <w:iCs/>
      <w:color w:val="44546A" w:themeColor="text2"/>
      <w:sz w:val="18"/>
      <w:szCs w:val="18"/>
    </w:rPr>
  </w:style>
  <w:style w:type="paragraph" w:styleId="a5">
    <w:name w:val="Normal (Web)"/>
    <w:basedOn w:val="a"/>
    <w:uiPriority w:val="99"/>
    <w:unhideWhenUsed/>
    <w:rsid w:val="00EE78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B5E34"/>
    <w:pPr>
      <w:ind w:left="720"/>
      <w:contextualSpacing/>
    </w:pPr>
  </w:style>
  <w:style w:type="character" w:styleId="a7">
    <w:name w:val="FollowedHyperlink"/>
    <w:basedOn w:val="a0"/>
    <w:uiPriority w:val="99"/>
    <w:semiHidden/>
    <w:unhideWhenUsed/>
    <w:rsid w:val="004329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826289">
      <w:bodyDiv w:val="1"/>
      <w:marLeft w:val="0"/>
      <w:marRight w:val="0"/>
      <w:marTop w:val="0"/>
      <w:marBottom w:val="0"/>
      <w:divBdr>
        <w:top w:val="none" w:sz="0" w:space="0" w:color="auto"/>
        <w:left w:val="none" w:sz="0" w:space="0" w:color="auto"/>
        <w:bottom w:val="none" w:sz="0" w:space="0" w:color="auto"/>
        <w:right w:val="none" w:sz="0" w:space="0" w:color="auto"/>
      </w:divBdr>
      <w:divsChild>
        <w:div w:id="738871525">
          <w:marLeft w:val="0"/>
          <w:marRight w:val="0"/>
          <w:marTop w:val="0"/>
          <w:marBottom w:val="0"/>
          <w:divBdr>
            <w:top w:val="none" w:sz="0" w:space="0" w:color="auto"/>
            <w:left w:val="none" w:sz="0" w:space="0" w:color="auto"/>
            <w:bottom w:val="none" w:sz="0" w:space="0" w:color="auto"/>
            <w:right w:val="none" w:sz="0" w:space="0" w:color="auto"/>
          </w:divBdr>
          <w:divsChild>
            <w:div w:id="9623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1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hyperlink" Target="https://doi.org/10.34020/2073-6495-2020-2-250-258" TargetMode="External"/><Relationship Id="rId5" Type="http://schemas.openxmlformats.org/officeDocument/2006/relationships/diagramData" Target="diagrams/data1.xml"/><Relationship Id="rId10" Type="http://schemas.openxmlformats.org/officeDocument/2006/relationships/hyperlink" Target="https://citros.ru/" TargetMode="Externa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8727EB-7C3A-4175-A56A-86359DD11F8D}" type="doc">
      <dgm:prSet loTypeId="urn:microsoft.com/office/officeart/2005/8/layout/cycle6" loCatId="relationship" qsTypeId="urn:microsoft.com/office/officeart/2005/8/quickstyle/simple1" qsCatId="simple" csTypeId="urn:microsoft.com/office/officeart/2005/8/colors/accent1_2" csCatId="accent1" phldr="1"/>
      <dgm:spPr/>
      <dgm:t>
        <a:bodyPr/>
        <a:lstStyle/>
        <a:p>
          <a:endParaRPr lang="ru-RU"/>
        </a:p>
      </dgm:t>
    </dgm:pt>
    <dgm:pt modelId="{441D9F9D-C21E-4113-B27F-5572F980F1C8}">
      <dgm:prSet phldrT="[Текст]"/>
      <dgm:spPr/>
      <dgm:t>
        <a:bodyPr/>
        <a:lstStyle/>
        <a:p>
          <a:r>
            <a:rPr lang="ru-RU"/>
            <a:t>Северная часть</a:t>
          </a:r>
        </a:p>
      </dgm:t>
    </dgm:pt>
    <dgm:pt modelId="{D26F359E-E72C-4687-B9FC-06120BAD5FDE}" type="parTrans" cxnId="{ACD23537-9721-48C3-85BC-7368C97D10FD}">
      <dgm:prSet/>
      <dgm:spPr/>
      <dgm:t>
        <a:bodyPr/>
        <a:lstStyle/>
        <a:p>
          <a:endParaRPr lang="ru-RU"/>
        </a:p>
      </dgm:t>
    </dgm:pt>
    <dgm:pt modelId="{B16610A8-69A6-4788-97C3-9CE8EFC85CF5}" type="sibTrans" cxnId="{ACD23537-9721-48C3-85BC-7368C97D10FD}">
      <dgm:prSet/>
      <dgm:spPr/>
      <dgm:t>
        <a:bodyPr/>
        <a:lstStyle/>
        <a:p>
          <a:endParaRPr lang="ru-RU"/>
        </a:p>
      </dgm:t>
    </dgm:pt>
    <dgm:pt modelId="{BA1FB3C6-0023-4C12-B05A-27F4A61D69BF}">
      <dgm:prSet phldrT="[Текст]"/>
      <dgm:spPr/>
      <dgm:t>
        <a:bodyPr/>
        <a:lstStyle/>
        <a:p>
          <a:r>
            <a:rPr lang="ru-RU"/>
            <a:t>Рабочее место пользователя-получателя</a:t>
          </a:r>
        </a:p>
      </dgm:t>
    </dgm:pt>
    <dgm:pt modelId="{495C600F-0571-4131-8915-5B6392CEC975}" type="parTrans" cxnId="{0BDBF3E5-83C3-4814-9871-24BCCBEAAF2C}">
      <dgm:prSet/>
      <dgm:spPr/>
      <dgm:t>
        <a:bodyPr/>
        <a:lstStyle/>
        <a:p>
          <a:endParaRPr lang="ru-RU"/>
        </a:p>
      </dgm:t>
    </dgm:pt>
    <dgm:pt modelId="{94823535-ED69-445E-AFE3-9A63A17F0BBB}" type="sibTrans" cxnId="{0BDBF3E5-83C3-4814-9871-24BCCBEAAF2C}">
      <dgm:prSet/>
      <dgm:spPr/>
      <dgm:t>
        <a:bodyPr/>
        <a:lstStyle/>
        <a:p>
          <a:endParaRPr lang="ru-RU"/>
        </a:p>
      </dgm:t>
    </dgm:pt>
    <dgm:pt modelId="{C131FB11-E6E6-4575-ABC4-DBA51883AE5D}">
      <dgm:prSet phldrT="[Текст]"/>
      <dgm:spPr/>
      <dgm:t>
        <a:bodyPr/>
        <a:lstStyle/>
        <a:p>
          <a:r>
            <a:rPr lang="ru-RU"/>
            <a:t>ЭЦП</a:t>
          </a:r>
        </a:p>
      </dgm:t>
    </dgm:pt>
    <dgm:pt modelId="{47CDAAE3-3DF3-4639-9665-DE23B39BB97E}" type="parTrans" cxnId="{38840130-05CB-4B35-B944-B340E76E75F7}">
      <dgm:prSet/>
      <dgm:spPr/>
      <dgm:t>
        <a:bodyPr/>
        <a:lstStyle/>
        <a:p>
          <a:endParaRPr lang="ru-RU"/>
        </a:p>
      </dgm:t>
    </dgm:pt>
    <dgm:pt modelId="{7C4F16D6-4C21-4485-B011-8BF980258DAB}" type="sibTrans" cxnId="{38840130-05CB-4B35-B944-B340E76E75F7}">
      <dgm:prSet/>
      <dgm:spPr/>
      <dgm:t>
        <a:bodyPr/>
        <a:lstStyle/>
        <a:p>
          <a:endParaRPr lang="ru-RU"/>
        </a:p>
      </dgm:t>
    </dgm:pt>
    <dgm:pt modelId="{197524BA-3DFB-430F-8CEE-F665466F957A}">
      <dgm:prSet phldrT="[Текст]"/>
      <dgm:spPr/>
      <dgm:t>
        <a:bodyPr/>
        <a:lstStyle/>
        <a:p>
          <a:r>
            <a:rPr lang="ru-RU"/>
            <a:t>Рабочее место пользователя-отправителя</a:t>
          </a:r>
        </a:p>
      </dgm:t>
    </dgm:pt>
    <dgm:pt modelId="{9F834C4C-BBAF-43FB-8DA4-300B566B5FBF}" type="parTrans" cxnId="{9B4D4D60-8D82-4F6A-8A33-2DD8ADD3BA75}">
      <dgm:prSet/>
      <dgm:spPr/>
      <dgm:t>
        <a:bodyPr/>
        <a:lstStyle/>
        <a:p>
          <a:endParaRPr lang="ru-RU"/>
        </a:p>
      </dgm:t>
    </dgm:pt>
    <dgm:pt modelId="{14BFA512-7436-4A24-8ABF-3F832CE14E36}" type="sibTrans" cxnId="{9B4D4D60-8D82-4F6A-8A33-2DD8ADD3BA75}">
      <dgm:prSet/>
      <dgm:spPr/>
      <dgm:t>
        <a:bodyPr/>
        <a:lstStyle/>
        <a:p>
          <a:endParaRPr lang="ru-RU"/>
        </a:p>
      </dgm:t>
    </dgm:pt>
    <dgm:pt modelId="{283AC4F7-EDEE-4490-817F-6C5D50DAC1DC}" type="pres">
      <dgm:prSet presAssocID="{1A8727EB-7C3A-4175-A56A-86359DD11F8D}" presName="cycle" presStyleCnt="0">
        <dgm:presLayoutVars>
          <dgm:dir/>
          <dgm:resizeHandles val="exact"/>
        </dgm:presLayoutVars>
      </dgm:prSet>
      <dgm:spPr/>
      <dgm:t>
        <a:bodyPr/>
        <a:lstStyle/>
        <a:p>
          <a:endParaRPr lang="ru-RU"/>
        </a:p>
      </dgm:t>
    </dgm:pt>
    <dgm:pt modelId="{9064C841-BEBC-4E49-9EB1-69209362D4E3}" type="pres">
      <dgm:prSet presAssocID="{441D9F9D-C21E-4113-B27F-5572F980F1C8}" presName="node" presStyleLbl="node1" presStyleIdx="0" presStyleCnt="4">
        <dgm:presLayoutVars>
          <dgm:bulletEnabled val="1"/>
        </dgm:presLayoutVars>
      </dgm:prSet>
      <dgm:spPr/>
      <dgm:t>
        <a:bodyPr/>
        <a:lstStyle/>
        <a:p>
          <a:endParaRPr lang="ru-RU"/>
        </a:p>
      </dgm:t>
    </dgm:pt>
    <dgm:pt modelId="{E1361F96-9D7B-451B-8E91-BCE8CC460A6B}" type="pres">
      <dgm:prSet presAssocID="{441D9F9D-C21E-4113-B27F-5572F980F1C8}" presName="spNode" presStyleCnt="0"/>
      <dgm:spPr/>
    </dgm:pt>
    <dgm:pt modelId="{B3082CA2-10D7-4B31-8082-9D11078BF724}" type="pres">
      <dgm:prSet presAssocID="{B16610A8-69A6-4788-97C3-9CE8EFC85CF5}" presName="sibTrans" presStyleLbl="sibTrans1D1" presStyleIdx="0" presStyleCnt="4"/>
      <dgm:spPr/>
      <dgm:t>
        <a:bodyPr/>
        <a:lstStyle/>
        <a:p>
          <a:endParaRPr lang="ru-RU"/>
        </a:p>
      </dgm:t>
    </dgm:pt>
    <dgm:pt modelId="{AEF3ECD1-291E-4675-BA2B-59D38A4C7E30}" type="pres">
      <dgm:prSet presAssocID="{BA1FB3C6-0023-4C12-B05A-27F4A61D69BF}" presName="node" presStyleLbl="node1" presStyleIdx="1" presStyleCnt="4">
        <dgm:presLayoutVars>
          <dgm:bulletEnabled val="1"/>
        </dgm:presLayoutVars>
      </dgm:prSet>
      <dgm:spPr/>
      <dgm:t>
        <a:bodyPr/>
        <a:lstStyle/>
        <a:p>
          <a:endParaRPr lang="ru-RU"/>
        </a:p>
      </dgm:t>
    </dgm:pt>
    <dgm:pt modelId="{7FEEA237-68D3-48E4-A3BD-678F8092423A}" type="pres">
      <dgm:prSet presAssocID="{BA1FB3C6-0023-4C12-B05A-27F4A61D69BF}" presName="spNode" presStyleCnt="0"/>
      <dgm:spPr/>
    </dgm:pt>
    <dgm:pt modelId="{D4E00495-135B-4507-B0C3-B20004928F20}" type="pres">
      <dgm:prSet presAssocID="{94823535-ED69-445E-AFE3-9A63A17F0BBB}" presName="sibTrans" presStyleLbl="sibTrans1D1" presStyleIdx="1" presStyleCnt="4"/>
      <dgm:spPr/>
      <dgm:t>
        <a:bodyPr/>
        <a:lstStyle/>
        <a:p>
          <a:endParaRPr lang="ru-RU"/>
        </a:p>
      </dgm:t>
    </dgm:pt>
    <dgm:pt modelId="{19C9FEC3-78EA-4CD6-BA3F-209D3A4CBD88}" type="pres">
      <dgm:prSet presAssocID="{C131FB11-E6E6-4575-ABC4-DBA51883AE5D}" presName="node" presStyleLbl="node1" presStyleIdx="2" presStyleCnt="4">
        <dgm:presLayoutVars>
          <dgm:bulletEnabled val="1"/>
        </dgm:presLayoutVars>
      </dgm:prSet>
      <dgm:spPr/>
      <dgm:t>
        <a:bodyPr/>
        <a:lstStyle/>
        <a:p>
          <a:endParaRPr lang="ru-RU"/>
        </a:p>
      </dgm:t>
    </dgm:pt>
    <dgm:pt modelId="{6744EB86-667D-4AA7-AF8E-9C967275B8EC}" type="pres">
      <dgm:prSet presAssocID="{C131FB11-E6E6-4575-ABC4-DBA51883AE5D}" presName="spNode" presStyleCnt="0"/>
      <dgm:spPr/>
    </dgm:pt>
    <dgm:pt modelId="{71B1D08B-CC56-4D81-B117-A294BD108BFC}" type="pres">
      <dgm:prSet presAssocID="{7C4F16D6-4C21-4485-B011-8BF980258DAB}" presName="sibTrans" presStyleLbl="sibTrans1D1" presStyleIdx="2" presStyleCnt="4"/>
      <dgm:spPr/>
      <dgm:t>
        <a:bodyPr/>
        <a:lstStyle/>
        <a:p>
          <a:endParaRPr lang="ru-RU"/>
        </a:p>
      </dgm:t>
    </dgm:pt>
    <dgm:pt modelId="{F160996F-62D8-45DF-A212-F4973571E985}" type="pres">
      <dgm:prSet presAssocID="{197524BA-3DFB-430F-8CEE-F665466F957A}" presName="node" presStyleLbl="node1" presStyleIdx="3" presStyleCnt="4">
        <dgm:presLayoutVars>
          <dgm:bulletEnabled val="1"/>
        </dgm:presLayoutVars>
      </dgm:prSet>
      <dgm:spPr/>
      <dgm:t>
        <a:bodyPr/>
        <a:lstStyle/>
        <a:p>
          <a:endParaRPr lang="ru-RU"/>
        </a:p>
      </dgm:t>
    </dgm:pt>
    <dgm:pt modelId="{7A63229F-F23D-463B-9FDC-FA45A8182AA5}" type="pres">
      <dgm:prSet presAssocID="{197524BA-3DFB-430F-8CEE-F665466F957A}" presName="spNode" presStyleCnt="0"/>
      <dgm:spPr/>
    </dgm:pt>
    <dgm:pt modelId="{6E3A777F-E562-4BB6-89A5-91EA7669BD81}" type="pres">
      <dgm:prSet presAssocID="{14BFA512-7436-4A24-8ABF-3F832CE14E36}" presName="sibTrans" presStyleLbl="sibTrans1D1" presStyleIdx="3" presStyleCnt="4"/>
      <dgm:spPr/>
      <dgm:t>
        <a:bodyPr/>
        <a:lstStyle/>
        <a:p>
          <a:endParaRPr lang="ru-RU"/>
        </a:p>
      </dgm:t>
    </dgm:pt>
  </dgm:ptLst>
  <dgm:cxnLst>
    <dgm:cxn modelId="{D6B507E9-3A45-4AAC-8375-13C448F20A2E}" type="presOf" srcId="{197524BA-3DFB-430F-8CEE-F665466F957A}" destId="{F160996F-62D8-45DF-A212-F4973571E985}" srcOrd="0" destOrd="0" presId="urn:microsoft.com/office/officeart/2005/8/layout/cycle6"/>
    <dgm:cxn modelId="{0BDBF3E5-83C3-4814-9871-24BCCBEAAF2C}" srcId="{1A8727EB-7C3A-4175-A56A-86359DD11F8D}" destId="{BA1FB3C6-0023-4C12-B05A-27F4A61D69BF}" srcOrd="1" destOrd="0" parTransId="{495C600F-0571-4131-8915-5B6392CEC975}" sibTransId="{94823535-ED69-445E-AFE3-9A63A17F0BBB}"/>
    <dgm:cxn modelId="{ACD23537-9721-48C3-85BC-7368C97D10FD}" srcId="{1A8727EB-7C3A-4175-A56A-86359DD11F8D}" destId="{441D9F9D-C21E-4113-B27F-5572F980F1C8}" srcOrd="0" destOrd="0" parTransId="{D26F359E-E72C-4687-B9FC-06120BAD5FDE}" sibTransId="{B16610A8-69A6-4788-97C3-9CE8EFC85CF5}"/>
    <dgm:cxn modelId="{642C1AB0-F219-4978-9EBD-D5DA98E60EE5}" type="presOf" srcId="{C131FB11-E6E6-4575-ABC4-DBA51883AE5D}" destId="{19C9FEC3-78EA-4CD6-BA3F-209D3A4CBD88}" srcOrd="0" destOrd="0" presId="urn:microsoft.com/office/officeart/2005/8/layout/cycle6"/>
    <dgm:cxn modelId="{FD98DF20-D46C-4376-A210-10F73BBD50B8}" type="presOf" srcId="{441D9F9D-C21E-4113-B27F-5572F980F1C8}" destId="{9064C841-BEBC-4E49-9EB1-69209362D4E3}" srcOrd="0" destOrd="0" presId="urn:microsoft.com/office/officeart/2005/8/layout/cycle6"/>
    <dgm:cxn modelId="{F58B9761-2FAC-4E4F-B7EF-1DC60395EC4C}" type="presOf" srcId="{94823535-ED69-445E-AFE3-9A63A17F0BBB}" destId="{D4E00495-135B-4507-B0C3-B20004928F20}" srcOrd="0" destOrd="0" presId="urn:microsoft.com/office/officeart/2005/8/layout/cycle6"/>
    <dgm:cxn modelId="{9458A7CD-6D1B-4B5A-BDC8-2A29FB4075A9}" type="presOf" srcId="{7C4F16D6-4C21-4485-B011-8BF980258DAB}" destId="{71B1D08B-CC56-4D81-B117-A294BD108BFC}" srcOrd="0" destOrd="0" presId="urn:microsoft.com/office/officeart/2005/8/layout/cycle6"/>
    <dgm:cxn modelId="{EF27DF27-F8AF-4336-A0F9-28AE7A93FA91}" type="presOf" srcId="{1A8727EB-7C3A-4175-A56A-86359DD11F8D}" destId="{283AC4F7-EDEE-4490-817F-6C5D50DAC1DC}" srcOrd="0" destOrd="0" presId="urn:microsoft.com/office/officeart/2005/8/layout/cycle6"/>
    <dgm:cxn modelId="{B929F4F6-220B-473C-844A-D6EAFABDD072}" type="presOf" srcId="{14BFA512-7436-4A24-8ABF-3F832CE14E36}" destId="{6E3A777F-E562-4BB6-89A5-91EA7669BD81}" srcOrd="0" destOrd="0" presId="urn:microsoft.com/office/officeart/2005/8/layout/cycle6"/>
    <dgm:cxn modelId="{563F308B-D66B-44F6-9A4F-D749A201FAAD}" type="presOf" srcId="{B16610A8-69A6-4788-97C3-9CE8EFC85CF5}" destId="{B3082CA2-10D7-4B31-8082-9D11078BF724}" srcOrd="0" destOrd="0" presId="urn:microsoft.com/office/officeart/2005/8/layout/cycle6"/>
    <dgm:cxn modelId="{82547E31-6528-48ED-AF52-55E4745C2B07}" type="presOf" srcId="{BA1FB3C6-0023-4C12-B05A-27F4A61D69BF}" destId="{AEF3ECD1-291E-4675-BA2B-59D38A4C7E30}" srcOrd="0" destOrd="0" presId="urn:microsoft.com/office/officeart/2005/8/layout/cycle6"/>
    <dgm:cxn modelId="{38840130-05CB-4B35-B944-B340E76E75F7}" srcId="{1A8727EB-7C3A-4175-A56A-86359DD11F8D}" destId="{C131FB11-E6E6-4575-ABC4-DBA51883AE5D}" srcOrd="2" destOrd="0" parTransId="{47CDAAE3-3DF3-4639-9665-DE23B39BB97E}" sibTransId="{7C4F16D6-4C21-4485-B011-8BF980258DAB}"/>
    <dgm:cxn modelId="{9B4D4D60-8D82-4F6A-8A33-2DD8ADD3BA75}" srcId="{1A8727EB-7C3A-4175-A56A-86359DD11F8D}" destId="{197524BA-3DFB-430F-8CEE-F665466F957A}" srcOrd="3" destOrd="0" parTransId="{9F834C4C-BBAF-43FB-8DA4-300B566B5FBF}" sibTransId="{14BFA512-7436-4A24-8ABF-3F832CE14E36}"/>
    <dgm:cxn modelId="{CAF6FF2F-EE4F-40B1-8E8C-A6F813911393}" type="presParOf" srcId="{283AC4F7-EDEE-4490-817F-6C5D50DAC1DC}" destId="{9064C841-BEBC-4E49-9EB1-69209362D4E3}" srcOrd="0" destOrd="0" presId="urn:microsoft.com/office/officeart/2005/8/layout/cycle6"/>
    <dgm:cxn modelId="{2002D3DD-C0F6-426C-A660-234AB776C9B9}" type="presParOf" srcId="{283AC4F7-EDEE-4490-817F-6C5D50DAC1DC}" destId="{E1361F96-9D7B-451B-8E91-BCE8CC460A6B}" srcOrd="1" destOrd="0" presId="urn:microsoft.com/office/officeart/2005/8/layout/cycle6"/>
    <dgm:cxn modelId="{BBB866CF-A50A-4948-9547-4405A30AA72C}" type="presParOf" srcId="{283AC4F7-EDEE-4490-817F-6C5D50DAC1DC}" destId="{B3082CA2-10D7-4B31-8082-9D11078BF724}" srcOrd="2" destOrd="0" presId="urn:microsoft.com/office/officeart/2005/8/layout/cycle6"/>
    <dgm:cxn modelId="{02D12062-8F80-4761-A17B-07D4E9E35C14}" type="presParOf" srcId="{283AC4F7-EDEE-4490-817F-6C5D50DAC1DC}" destId="{AEF3ECD1-291E-4675-BA2B-59D38A4C7E30}" srcOrd="3" destOrd="0" presId="urn:microsoft.com/office/officeart/2005/8/layout/cycle6"/>
    <dgm:cxn modelId="{A7E3C573-602D-4CB1-B3F0-E1DD33822F1E}" type="presParOf" srcId="{283AC4F7-EDEE-4490-817F-6C5D50DAC1DC}" destId="{7FEEA237-68D3-48E4-A3BD-678F8092423A}" srcOrd="4" destOrd="0" presId="urn:microsoft.com/office/officeart/2005/8/layout/cycle6"/>
    <dgm:cxn modelId="{F66DA51A-DFE0-411F-84BD-76C7301D63B2}" type="presParOf" srcId="{283AC4F7-EDEE-4490-817F-6C5D50DAC1DC}" destId="{D4E00495-135B-4507-B0C3-B20004928F20}" srcOrd="5" destOrd="0" presId="urn:microsoft.com/office/officeart/2005/8/layout/cycle6"/>
    <dgm:cxn modelId="{25D27758-AB3A-4FA8-9ED5-BEC35A561279}" type="presParOf" srcId="{283AC4F7-EDEE-4490-817F-6C5D50DAC1DC}" destId="{19C9FEC3-78EA-4CD6-BA3F-209D3A4CBD88}" srcOrd="6" destOrd="0" presId="urn:microsoft.com/office/officeart/2005/8/layout/cycle6"/>
    <dgm:cxn modelId="{9366A2D4-C285-479B-9A4D-FF486329A51B}" type="presParOf" srcId="{283AC4F7-EDEE-4490-817F-6C5D50DAC1DC}" destId="{6744EB86-667D-4AA7-AF8E-9C967275B8EC}" srcOrd="7" destOrd="0" presId="urn:microsoft.com/office/officeart/2005/8/layout/cycle6"/>
    <dgm:cxn modelId="{9D02F2A2-18BB-46E3-ABBF-846D481476CD}" type="presParOf" srcId="{283AC4F7-EDEE-4490-817F-6C5D50DAC1DC}" destId="{71B1D08B-CC56-4D81-B117-A294BD108BFC}" srcOrd="8" destOrd="0" presId="urn:microsoft.com/office/officeart/2005/8/layout/cycle6"/>
    <dgm:cxn modelId="{1C341C90-A615-4214-8B4F-32786B194BAB}" type="presParOf" srcId="{283AC4F7-EDEE-4490-817F-6C5D50DAC1DC}" destId="{F160996F-62D8-45DF-A212-F4973571E985}" srcOrd="9" destOrd="0" presId="urn:microsoft.com/office/officeart/2005/8/layout/cycle6"/>
    <dgm:cxn modelId="{87941023-3733-44F3-BE6A-93EAF9FA0789}" type="presParOf" srcId="{283AC4F7-EDEE-4490-817F-6C5D50DAC1DC}" destId="{7A63229F-F23D-463B-9FDC-FA45A8182AA5}" srcOrd="10" destOrd="0" presId="urn:microsoft.com/office/officeart/2005/8/layout/cycle6"/>
    <dgm:cxn modelId="{B86C2222-344A-4001-B403-AE0F5824F335}" type="presParOf" srcId="{283AC4F7-EDEE-4490-817F-6C5D50DAC1DC}" destId="{6E3A777F-E562-4BB6-89A5-91EA7669BD81}" srcOrd="11" destOrd="0" presId="urn:microsoft.com/office/officeart/2005/8/layout/cycle6"/>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64C841-BEBC-4E49-9EB1-69209362D4E3}">
      <dsp:nvSpPr>
        <dsp:cNvPr id="0" name=""/>
        <dsp:cNvSpPr/>
      </dsp:nvSpPr>
      <dsp:spPr>
        <a:xfrm>
          <a:off x="2171923" y="1764"/>
          <a:ext cx="1142553" cy="74265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t>Северная часть</a:t>
          </a:r>
        </a:p>
      </dsp:txBody>
      <dsp:txXfrm>
        <a:off x="2208177" y="38018"/>
        <a:ext cx="1070045" cy="670151"/>
      </dsp:txXfrm>
    </dsp:sp>
    <dsp:sp modelId="{B3082CA2-10D7-4B31-8082-9D11078BF724}">
      <dsp:nvSpPr>
        <dsp:cNvPr id="0" name=""/>
        <dsp:cNvSpPr/>
      </dsp:nvSpPr>
      <dsp:spPr>
        <a:xfrm>
          <a:off x="1516093" y="373093"/>
          <a:ext cx="2454212" cy="2454212"/>
        </a:xfrm>
        <a:custGeom>
          <a:avLst/>
          <a:gdLst/>
          <a:ahLst/>
          <a:cxnLst/>
          <a:rect l="0" t="0" r="0" b="0"/>
          <a:pathLst>
            <a:path>
              <a:moveTo>
                <a:pt x="1806615" y="145459"/>
              </a:moveTo>
              <a:arcTo wR="1227106" hR="1227106" stAng="17890853" swAng="2626183"/>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AEF3ECD1-291E-4675-BA2B-59D38A4C7E30}">
      <dsp:nvSpPr>
        <dsp:cNvPr id="0" name=""/>
        <dsp:cNvSpPr/>
      </dsp:nvSpPr>
      <dsp:spPr>
        <a:xfrm>
          <a:off x="3399029" y="1228870"/>
          <a:ext cx="1142553" cy="74265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t>Рабочее место пользователя-получателя</a:t>
          </a:r>
        </a:p>
      </dsp:txBody>
      <dsp:txXfrm>
        <a:off x="3435283" y="1265124"/>
        <a:ext cx="1070045" cy="670151"/>
      </dsp:txXfrm>
    </dsp:sp>
    <dsp:sp modelId="{D4E00495-135B-4507-B0C3-B20004928F20}">
      <dsp:nvSpPr>
        <dsp:cNvPr id="0" name=""/>
        <dsp:cNvSpPr/>
      </dsp:nvSpPr>
      <dsp:spPr>
        <a:xfrm>
          <a:off x="1516093" y="373093"/>
          <a:ext cx="2454212" cy="2454212"/>
        </a:xfrm>
        <a:custGeom>
          <a:avLst/>
          <a:gdLst/>
          <a:ahLst/>
          <a:cxnLst/>
          <a:rect l="0" t="0" r="0" b="0"/>
          <a:pathLst>
            <a:path>
              <a:moveTo>
                <a:pt x="2393825" y="1607308"/>
              </a:moveTo>
              <a:arcTo wR="1227106" hR="1227106" stAng="1082964" swAng="2626183"/>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19C9FEC3-78EA-4CD6-BA3F-209D3A4CBD88}">
      <dsp:nvSpPr>
        <dsp:cNvPr id="0" name=""/>
        <dsp:cNvSpPr/>
      </dsp:nvSpPr>
      <dsp:spPr>
        <a:xfrm>
          <a:off x="2171923" y="2455976"/>
          <a:ext cx="1142553" cy="74265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t>ЭЦП</a:t>
          </a:r>
        </a:p>
      </dsp:txBody>
      <dsp:txXfrm>
        <a:off x="2208177" y="2492230"/>
        <a:ext cx="1070045" cy="670151"/>
      </dsp:txXfrm>
    </dsp:sp>
    <dsp:sp modelId="{71B1D08B-CC56-4D81-B117-A294BD108BFC}">
      <dsp:nvSpPr>
        <dsp:cNvPr id="0" name=""/>
        <dsp:cNvSpPr/>
      </dsp:nvSpPr>
      <dsp:spPr>
        <a:xfrm>
          <a:off x="1516093" y="373093"/>
          <a:ext cx="2454212" cy="2454212"/>
        </a:xfrm>
        <a:custGeom>
          <a:avLst/>
          <a:gdLst/>
          <a:ahLst/>
          <a:cxnLst/>
          <a:rect l="0" t="0" r="0" b="0"/>
          <a:pathLst>
            <a:path>
              <a:moveTo>
                <a:pt x="647596" y="2308752"/>
              </a:moveTo>
              <a:arcTo wR="1227106" hR="1227106" stAng="7090853" swAng="2626183"/>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F160996F-62D8-45DF-A212-F4973571E985}">
      <dsp:nvSpPr>
        <dsp:cNvPr id="0" name=""/>
        <dsp:cNvSpPr/>
      </dsp:nvSpPr>
      <dsp:spPr>
        <a:xfrm>
          <a:off x="944817" y="1228870"/>
          <a:ext cx="1142553" cy="74265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t>Рабочее место пользователя-отправителя</a:t>
          </a:r>
        </a:p>
      </dsp:txBody>
      <dsp:txXfrm>
        <a:off x="981071" y="1265124"/>
        <a:ext cx="1070045" cy="670151"/>
      </dsp:txXfrm>
    </dsp:sp>
    <dsp:sp modelId="{6E3A777F-E562-4BB6-89A5-91EA7669BD81}">
      <dsp:nvSpPr>
        <dsp:cNvPr id="0" name=""/>
        <dsp:cNvSpPr/>
      </dsp:nvSpPr>
      <dsp:spPr>
        <a:xfrm>
          <a:off x="1516093" y="373093"/>
          <a:ext cx="2454212" cy="2454212"/>
        </a:xfrm>
        <a:custGeom>
          <a:avLst/>
          <a:gdLst/>
          <a:ahLst/>
          <a:cxnLst/>
          <a:rect l="0" t="0" r="0" b="0"/>
          <a:pathLst>
            <a:path>
              <a:moveTo>
                <a:pt x="60386" y="846903"/>
              </a:moveTo>
              <a:arcTo wR="1227106" hR="1227106" stAng="11882964" swAng="2626183"/>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1344</Words>
  <Characters>7666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Рецепция "Красная линия" Ставрополь</dc:creator>
  <cp:keywords/>
  <dc:description/>
  <cp:lastModifiedBy>Рецепция "Красная линия" Ставрополь</cp:lastModifiedBy>
  <cp:revision>2</cp:revision>
  <dcterms:created xsi:type="dcterms:W3CDTF">2024-06-03T05:34:00Z</dcterms:created>
  <dcterms:modified xsi:type="dcterms:W3CDTF">2024-06-03T05:34:00Z</dcterms:modified>
</cp:coreProperties>
</file>