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59D7" w14:textId="5C7CE798" w:rsidR="00650013" w:rsidRPr="004D4FCC" w:rsidRDefault="00046810" w:rsidP="00960BB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="00650013" w:rsidRPr="004D4FCC">
        <w:rPr>
          <w:b/>
          <w:color w:val="000000"/>
          <w:sz w:val="32"/>
          <w:szCs w:val="32"/>
        </w:rPr>
        <w:t>Формирование устойчивого интереса к математике на основе дифференцированного подхода</w:t>
      </w:r>
      <w:r>
        <w:rPr>
          <w:b/>
          <w:color w:val="000000"/>
          <w:sz w:val="32"/>
          <w:szCs w:val="32"/>
        </w:rPr>
        <w:t>»</w:t>
      </w:r>
    </w:p>
    <w:p w14:paraId="314C7D46" w14:textId="77777777" w:rsidR="00650013" w:rsidRDefault="00650013" w:rsidP="00053B3E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color w:val="333333"/>
          <w:sz w:val="28"/>
          <w:szCs w:val="28"/>
        </w:rPr>
      </w:pPr>
    </w:p>
    <w:p w14:paraId="5E6EBD1F" w14:textId="77777777" w:rsidR="00E96045" w:rsidRPr="005A614C" w:rsidRDefault="00E96045" w:rsidP="005A61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14C">
        <w:rPr>
          <w:sz w:val="28"/>
          <w:szCs w:val="28"/>
        </w:rPr>
        <w:t>Сегодня школа нацелена на достижение нового, современного качества образования, на решение жизненно важных задач и проблем. Чем же должен овладеть ученик, выходя из стен начальной школы?</w:t>
      </w:r>
      <w:r w:rsidR="00DF4167" w:rsidRPr="005A614C">
        <w:rPr>
          <w:sz w:val="28"/>
          <w:szCs w:val="28"/>
        </w:rPr>
        <w:t xml:space="preserve"> </w:t>
      </w:r>
      <w:r w:rsidR="00EE0894" w:rsidRPr="005A614C">
        <w:rPr>
          <w:sz w:val="28"/>
          <w:szCs w:val="28"/>
        </w:rPr>
        <w:t>Конечно же</w:t>
      </w:r>
      <w:r w:rsidRPr="005A614C">
        <w:rPr>
          <w:sz w:val="28"/>
          <w:szCs w:val="28"/>
        </w:rPr>
        <w:t xml:space="preserve"> - умением учиться. Прежде всего, у ученика должны быть</w:t>
      </w:r>
      <w:r w:rsidRPr="005A614C">
        <w:rPr>
          <w:rFonts w:eastAsiaTheme="minorHAnsi"/>
          <w:sz w:val="28"/>
          <w:szCs w:val="28"/>
          <w:lang w:eastAsia="en-US"/>
        </w:rPr>
        <w:t xml:space="preserve"> сформированы </w:t>
      </w:r>
      <w:r w:rsidRPr="005A614C">
        <w:rPr>
          <w:sz w:val="28"/>
          <w:szCs w:val="28"/>
        </w:rPr>
        <w:t>универсальные учебные действия (УУД). Об этом нам говорят федеральные государственные образовательные стандарты нового поколения.</w:t>
      </w:r>
      <w:r w:rsidRPr="005A614C">
        <w:rPr>
          <w:rStyle w:val="apple-converted-space"/>
          <w:sz w:val="28"/>
          <w:szCs w:val="28"/>
        </w:rPr>
        <w:t> </w:t>
      </w:r>
    </w:p>
    <w:p w14:paraId="595A2E2B" w14:textId="77777777" w:rsidR="00C9285D" w:rsidRPr="005A614C" w:rsidRDefault="00C9285D" w:rsidP="005A614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14C">
        <w:rPr>
          <w:sz w:val="28"/>
          <w:szCs w:val="28"/>
        </w:rPr>
        <w:t>В рамках ФГОС формируется новый подход, который направлен на развитие способностей каждого ребёнка, на формирование самостоятельной и творчески активной личности, готовой к жизни в современном обществе.</w:t>
      </w:r>
    </w:p>
    <w:p w14:paraId="73AA14A4" w14:textId="77777777" w:rsidR="00DF4167" w:rsidRPr="005A614C" w:rsidRDefault="00DF4167" w:rsidP="005A61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создавшихся условиях естественным стало появление разнообразных личностно ориентированных педагогических технологий </w:t>
      </w:r>
      <w:r w:rsidRPr="005A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(образовательные технологии). Это обусловлено тем, что:</w:t>
      </w:r>
    </w:p>
    <w:p w14:paraId="5EE6BC6E" w14:textId="77777777" w:rsidR="00DF4167" w:rsidRPr="005A614C" w:rsidRDefault="00DF4167" w:rsidP="005A61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условиях существующей классно-урочной системы занятий они наиболее легко вписываются в учебный процесс, не затрагивают содержание обучения, которое определено стандартами образования и не подлежат каким бы то ни было серьёзным коррективам;</w:t>
      </w:r>
    </w:p>
    <w:p w14:paraId="54D7B4AE" w14:textId="77777777" w:rsidR="00C72577" w:rsidRPr="005A614C" w:rsidRDefault="00DF4167" w:rsidP="005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технологии позволяют, инте</w:t>
      </w:r>
      <w:r w:rsidR="00EE0894" w:rsidRPr="005A614C">
        <w:rPr>
          <w:rFonts w:ascii="Times New Roman" w:hAnsi="Times New Roman" w:cs="Times New Roman"/>
          <w:sz w:val="28"/>
          <w:szCs w:val="28"/>
        </w:rPr>
        <w:t>грируя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реальный образовательный процесс, достигать программой и стандартом образования целей по конкретному учебному предмету</w:t>
      </w:r>
      <w:r w:rsidRPr="005A614C">
        <w:rPr>
          <w:rFonts w:ascii="Times New Roman" w:hAnsi="Times New Roman" w:cs="Times New Roman"/>
          <w:sz w:val="28"/>
          <w:szCs w:val="28"/>
        </w:rPr>
        <w:t>.</w:t>
      </w:r>
      <w:r w:rsidR="00C72577" w:rsidRPr="005A6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B668D" w14:textId="77777777" w:rsidR="00E15295" w:rsidRPr="005A614C" w:rsidRDefault="00C72577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приоритетных технологий является технология дифференцированного подхода. </w:t>
      </w:r>
    </w:p>
    <w:p w14:paraId="6BDA2C47" w14:textId="77777777" w:rsidR="00C72577" w:rsidRPr="005A614C" w:rsidRDefault="00C72577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нет на дереве двух одинаковых листьев, так нет двух школьников, обладающих одинаковым набором способностей, умений, поведенческих реакций и т. д. В начальной школе индивидуальные различия особенно заметны. </w:t>
      </w:r>
      <w:r w:rsidR="00DF4167" w:rsidRPr="005A6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правило, выбираемый учителем средний темп работы на уроке, оказывается нормальным лишь для определённой части учеников, для других он слишком быстрый, для третьих излишне замедленный. Одна и та же учебная задача для одних детей является сложной, почти неразрешимой проблемой, а для других </w:t>
      </w:r>
      <w:r w:rsidR="00DF4167" w:rsidRPr="005A6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она - лёгкий вопрос.</w:t>
      </w:r>
      <w:r w:rsidR="00053B3E" w:rsidRPr="005A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167" w:rsidRPr="005A6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Говоря иначе, успешность усвоения учебного материала зависят не от одной только деятельности учителя, но и от познавательных возможностей и способностей учащихся.</w:t>
      </w:r>
    </w:p>
    <w:p w14:paraId="2BE17FC7" w14:textId="77777777" w:rsidR="00543DF4" w:rsidRPr="005A614C" w:rsidRDefault="000B3F66" w:rsidP="005A61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3B3E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проблему обучения учащихся с различным уровнем подготовки</w:t>
      </w:r>
      <w:r w:rsidR="00012EA1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технология 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уровневой дифференциации</w:t>
      </w:r>
      <w:r w:rsidR="00631DC5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EFC2FF" w14:textId="77777777" w:rsidR="00053B3E" w:rsidRPr="005A614C" w:rsidRDefault="00053B3E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71F9" w14:textId="77777777" w:rsidR="00012EA1" w:rsidRPr="005A614C" w:rsidRDefault="00012EA1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дифференцированной работы учащихся я разбила на несколько этапов:</w:t>
      </w:r>
    </w:p>
    <w:p w14:paraId="2DD94648" w14:textId="77777777" w:rsidR="00012EA1" w:rsidRPr="00882909" w:rsidRDefault="00012EA1" w:rsidP="00882909">
      <w:pPr>
        <w:pStyle w:val="a4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критерия, на основе которого выделяются группы учащихся для дифференцированной работы</w:t>
      </w:r>
      <w:r w:rsidR="005A614C"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6A167F" w14:textId="77777777" w:rsidR="00012EA1" w:rsidRPr="00882909" w:rsidRDefault="00012EA1" w:rsidP="00882909">
      <w:pPr>
        <w:pStyle w:val="a4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по выбранному критерию</w:t>
      </w:r>
      <w:r w:rsidR="005A614C"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EDAD8D" w14:textId="77777777" w:rsidR="00012EA1" w:rsidRPr="00882909" w:rsidRDefault="00012EA1" w:rsidP="00882909">
      <w:pPr>
        <w:pStyle w:val="a4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детей по группам, с учетом результатов диагностики</w:t>
      </w:r>
      <w:r w:rsidR="005A614C"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27C288" w14:textId="77777777" w:rsidR="00012EA1" w:rsidRPr="00882909" w:rsidRDefault="00012EA1" w:rsidP="00882909">
      <w:pPr>
        <w:pStyle w:val="a4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способов дифференциации, разработка разноуровневых заданий для созданных групп учащихся</w:t>
      </w:r>
      <w:r w:rsidR="005A614C"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5E99BF" w14:textId="77777777" w:rsidR="00012EA1" w:rsidRPr="00882909" w:rsidRDefault="00012EA1" w:rsidP="00882909">
      <w:pPr>
        <w:pStyle w:val="a4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дифференцированного подхода к школьникам на различных этапах урока</w:t>
      </w:r>
      <w:r w:rsidR="005A614C"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3D1305" w14:textId="77777777" w:rsidR="00012EA1" w:rsidRPr="00882909" w:rsidRDefault="00012EA1" w:rsidP="00882909">
      <w:pPr>
        <w:pStyle w:val="a4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контроль за результатами работы учащихся, в соответствии с которым может изменяться состав групп и характер дифференцированных заданий.</w:t>
      </w:r>
    </w:p>
    <w:p w14:paraId="5E0F9077" w14:textId="77777777" w:rsidR="00723012" w:rsidRPr="005A614C" w:rsidRDefault="00723012" w:rsidP="005A614C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C">
        <w:rPr>
          <w:rFonts w:ascii="Times New Roman" w:hAnsi="Times New Roman" w:cs="Times New Roman"/>
          <w:sz w:val="28"/>
          <w:szCs w:val="28"/>
        </w:rPr>
        <w:t>В основе дифференцированного обучения лежит учет психологических особенностей учащихся, таких, которые влияют на их учебную деятельность и от которых зависят результаты учения.</w:t>
      </w:r>
    </w:p>
    <w:p w14:paraId="1626036B" w14:textId="77777777" w:rsidR="00723012" w:rsidRPr="005A614C" w:rsidRDefault="00723012" w:rsidP="005A614C">
      <w:pPr>
        <w:widowControl w:val="0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C">
        <w:rPr>
          <w:rFonts w:ascii="Times New Roman" w:hAnsi="Times New Roman" w:cs="Times New Roman"/>
          <w:sz w:val="28"/>
          <w:szCs w:val="28"/>
        </w:rPr>
        <w:t>Сопоставив мнения различных исследователей, о том, какие особенности учащихся нужно учитывать в первую очередь при осуществлении дифференцированного подхода, можно сделать вывод, что очень важным для успешной организации обучения является уровень умственного развития, составляющими которого являются обучаемость и обученность.</w:t>
      </w:r>
    </w:p>
    <w:p w14:paraId="4B5DDFB6" w14:textId="77777777" w:rsidR="00723012" w:rsidRPr="005A614C" w:rsidRDefault="00723012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hAnsi="Times New Roman" w:cs="Times New Roman"/>
          <w:sz w:val="28"/>
          <w:szCs w:val="28"/>
        </w:rPr>
        <w:t>В виду того, что не существует методики, которая могла бы наиболее точно определить данный уровень у каждого ученика, я определяла его исходя из наблюдений за учениками во время уроков и на переменах, изучением документации (тетради, рисунки учеников</w:t>
      </w:r>
      <w:r w:rsidR="00012EA1" w:rsidRPr="005A614C">
        <w:rPr>
          <w:rFonts w:ascii="Times New Roman" w:hAnsi="Times New Roman" w:cs="Times New Roman"/>
          <w:sz w:val="28"/>
          <w:szCs w:val="28"/>
        </w:rPr>
        <w:t>)</w:t>
      </w:r>
      <w:r w:rsidR="00012EA1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с родителями.</w:t>
      </w:r>
    </w:p>
    <w:p w14:paraId="6B5C19AA" w14:textId="77777777" w:rsidR="00631DC5" w:rsidRPr="00A651C2" w:rsidRDefault="00631DC5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С моей точки зрен</w:t>
      </w:r>
      <w:r w:rsidR="00053B3E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правильнее будет не делить 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«сла</w:t>
      </w:r>
      <w:r w:rsidR="00012EA1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бых» и «</w:t>
      </w:r>
      <w:r w:rsidR="00012EA1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сильных», а отнести их 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трём условным группам. Эти группы не постоянны, их состав может меняться.</w:t>
      </w:r>
    </w:p>
    <w:p w14:paraId="475172B6" w14:textId="77777777" w:rsidR="00631DC5" w:rsidRPr="00A651C2" w:rsidRDefault="00631DC5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группа- дети, требующие постоянной дополнительной помощи.</w:t>
      </w:r>
    </w:p>
    <w:p w14:paraId="1AAA95F3" w14:textId="77777777" w:rsidR="00631DC5" w:rsidRPr="00A651C2" w:rsidRDefault="00631DC5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группа– дети, способные справиться самостоятельно.</w:t>
      </w:r>
    </w:p>
    <w:p w14:paraId="1D4738FC" w14:textId="77777777" w:rsidR="00631DC5" w:rsidRPr="00A651C2" w:rsidRDefault="00631DC5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51C2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группа– дети, способные справляться с материалом за короткий срок с высоким качеством и оказывать помощь другим.</w:t>
      </w:r>
    </w:p>
    <w:p w14:paraId="5061EDBE" w14:textId="77777777" w:rsidR="00631DC5" w:rsidRPr="00A651C2" w:rsidRDefault="00631DC5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1 группы</w:t>
      </w:r>
      <w:r w:rsidR="00012EA1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низкой и неустойчивой работоспособностью, повышенно</w:t>
      </w:r>
      <w:r w:rsidR="00012EA1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утомляемостью, трудностями в 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собственной деятельности, низким уровнем развития памяти, внимания, мышления. Им необходимы постоянная стимуляция, яркая мотивация, чёткое отслеживание временного режима, проверка качества выполнения задани</w:t>
      </w:r>
      <w:r w:rsidR="00012EA1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включение заданий на развитие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Этим учащимся педагоги обычно уделяют максимум внимания в ущерб остальным.</w:t>
      </w:r>
    </w:p>
    <w:p w14:paraId="57EA75D4" w14:textId="77777777" w:rsidR="00631DC5" w:rsidRPr="00A651C2" w:rsidRDefault="00631DC5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2 группы более всего устраивают учителя, с ними мало хлопот. У них хорошие память и внимание, нормально развитое мышление, грамотная речь, их отличают исполнительность, добросовестность, высокая учебная мотивация. Им необходимо постоянное ненавязчивое внимание учителя, небольшая стимуляция, включение творческих заданий.</w:t>
      </w:r>
    </w:p>
    <w:p w14:paraId="58B71DC1" w14:textId="77777777" w:rsidR="00EE0894" w:rsidRPr="005A614C" w:rsidRDefault="00631DC5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 группы</w:t>
      </w:r>
      <w:r w:rsidR="00012EA1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«академической одарённостью», представляющей собой единство познавательной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потребности, эмоциональной включённости, мотивации и способности к регуляции своих действий. </w:t>
      </w:r>
    </w:p>
    <w:p w14:paraId="03FD69DB" w14:textId="77777777" w:rsidR="00053B3E" w:rsidRPr="00A651C2" w:rsidRDefault="00EE0894" w:rsidP="00A65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Деление класса, по понятным причинам, негласно и условно, так как состав групп непостоянен. Различен бывает этот состав и в зависимости от предметов. </w:t>
      </w:r>
    </w:p>
    <w:p w14:paraId="2BD2A9E3" w14:textId="77777777" w:rsidR="008E6095" w:rsidRPr="005A614C" w:rsidRDefault="008E6095" w:rsidP="005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C">
        <w:rPr>
          <w:rFonts w:ascii="Times New Roman" w:hAnsi="Times New Roman" w:cs="Times New Roman"/>
          <w:sz w:val="28"/>
          <w:szCs w:val="28"/>
        </w:rPr>
        <w:t>Математика является одной из самых сложных школьных дисциплин и вызывает трудности у многих школьников. Поэтому темой</w:t>
      </w:r>
      <w:r w:rsidR="00453CB3" w:rsidRPr="005A614C">
        <w:rPr>
          <w:rFonts w:ascii="Times New Roman" w:hAnsi="Times New Roman" w:cs="Times New Roman"/>
          <w:sz w:val="28"/>
          <w:szCs w:val="28"/>
        </w:rPr>
        <w:t>,</w:t>
      </w:r>
      <w:r w:rsidRPr="005A614C">
        <w:rPr>
          <w:rFonts w:ascii="Times New Roman" w:hAnsi="Times New Roman" w:cs="Times New Roman"/>
          <w:sz w:val="28"/>
          <w:szCs w:val="28"/>
        </w:rPr>
        <w:t xml:space="preserve"> над которой я сейчас работаю</w:t>
      </w:r>
      <w:r w:rsidR="00453CB3" w:rsidRPr="005A614C">
        <w:rPr>
          <w:rFonts w:ascii="Times New Roman" w:hAnsi="Times New Roman" w:cs="Times New Roman"/>
          <w:sz w:val="28"/>
          <w:szCs w:val="28"/>
        </w:rPr>
        <w:t>,</w:t>
      </w:r>
      <w:r w:rsidRPr="005A614C">
        <w:rPr>
          <w:rFonts w:ascii="Times New Roman" w:hAnsi="Times New Roman" w:cs="Times New Roman"/>
          <w:sz w:val="28"/>
          <w:szCs w:val="28"/>
        </w:rPr>
        <w:t xml:space="preserve"> стала «</w:t>
      </w:r>
      <w:r w:rsidR="00453CB3" w:rsidRPr="005A614C">
        <w:rPr>
          <w:rFonts w:ascii="Times New Roman" w:hAnsi="Times New Roman" w:cs="Times New Roman"/>
          <w:sz w:val="28"/>
          <w:szCs w:val="28"/>
        </w:rPr>
        <w:t>Формирование устойчивого интереса к математике на основе дифференцированного подхода»</w:t>
      </w:r>
      <w:r w:rsidRPr="005A6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C2D33" w14:textId="77777777" w:rsidR="00421C0C" w:rsidRPr="005A614C" w:rsidRDefault="000051DE" w:rsidP="005A61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14C">
        <w:rPr>
          <w:sz w:val="28"/>
          <w:szCs w:val="28"/>
        </w:rPr>
        <w:t xml:space="preserve">Как педагогу-практику сделать каждый урок продуктивным и максимально эффективным для всех групп учащихся? Как «подать» материал, </w:t>
      </w:r>
      <w:r w:rsidRPr="005A614C">
        <w:rPr>
          <w:sz w:val="28"/>
          <w:szCs w:val="28"/>
        </w:rPr>
        <w:lastRenderedPageBreak/>
        <w:t>чтобы одарённые не скучали, а дети с трудностями обучения и развития понимали его?</w:t>
      </w:r>
    </w:p>
    <w:p w14:paraId="72EEDF28" w14:textId="77777777" w:rsidR="00C92988" w:rsidRPr="00A651C2" w:rsidRDefault="00C92988" w:rsidP="005A61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14C">
        <w:rPr>
          <w:sz w:val="28"/>
          <w:szCs w:val="28"/>
        </w:rPr>
        <w:t xml:space="preserve">Чаще всего </w:t>
      </w:r>
      <w:r w:rsidR="007F09E7" w:rsidRPr="005A614C">
        <w:rPr>
          <w:sz w:val="28"/>
          <w:szCs w:val="28"/>
        </w:rPr>
        <w:t>р</w:t>
      </w:r>
      <w:r w:rsidRPr="005A614C">
        <w:rPr>
          <w:sz w:val="28"/>
          <w:szCs w:val="28"/>
        </w:rPr>
        <w:t xml:space="preserve">азличные </w:t>
      </w:r>
      <w:r w:rsidR="007F09E7" w:rsidRPr="005A614C">
        <w:rPr>
          <w:sz w:val="28"/>
          <w:szCs w:val="28"/>
        </w:rPr>
        <w:t xml:space="preserve">приемы дифференциации используются на уроке математики </w:t>
      </w:r>
      <w:r w:rsidRPr="005A614C">
        <w:rPr>
          <w:sz w:val="28"/>
          <w:szCs w:val="28"/>
        </w:rPr>
        <w:t>на этапе за</w:t>
      </w:r>
      <w:r w:rsidR="00421C0C" w:rsidRPr="005A614C">
        <w:rPr>
          <w:sz w:val="28"/>
          <w:szCs w:val="28"/>
        </w:rPr>
        <w:t xml:space="preserve">крепления изученного материала или на уроках закрепления и повторения ранее изученного </w:t>
      </w:r>
      <w:r w:rsidR="00421C0C" w:rsidRPr="00A651C2">
        <w:rPr>
          <w:sz w:val="28"/>
          <w:szCs w:val="28"/>
        </w:rPr>
        <w:t xml:space="preserve">материала. </w:t>
      </w:r>
      <w:r w:rsidRPr="00A651C2">
        <w:rPr>
          <w:sz w:val="28"/>
          <w:szCs w:val="28"/>
        </w:rPr>
        <w:t>Они предполагают дифференциацию содержания учебных заданий по уровню творчества, трудности, объему. Используя разные способы организации деятельности детей и единые задания, можно дифференцировать</w:t>
      </w:r>
      <w:r w:rsidR="007F09E7" w:rsidRPr="00A651C2">
        <w:rPr>
          <w:sz w:val="28"/>
          <w:szCs w:val="28"/>
        </w:rPr>
        <w:t xml:space="preserve"> работу</w:t>
      </w:r>
      <w:r w:rsidRPr="00A651C2">
        <w:rPr>
          <w:sz w:val="28"/>
          <w:szCs w:val="28"/>
        </w:rPr>
        <w:t xml:space="preserve"> по:</w:t>
      </w:r>
    </w:p>
    <w:p w14:paraId="50F3F55F" w14:textId="77777777" w:rsidR="00C92988" w:rsidRPr="00882909" w:rsidRDefault="00C92988" w:rsidP="0088290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самостоятельности учащихся;</w:t>
      </w:r>
    </w:p>
    <w:p w14:paraId="3A191075" w14:textId="77777777" w:rsidR="00C92988" w:rsidRPr="00882909" w:rsidRDefault="00421C0C" w:rsidP="0088290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 помощи учащим</w:t>
      </w:r>
      <w:r w:rsidR="00C92988"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14:paraId="6E993543" w14:textId="77777777" w:rsidR="00C92988" w:rsidRPr="00882909" w:rsidRDefault="00C92988" w:rsidP="0088290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учебных действий.</w:t>
      </w:r>
    </w:p>
    <w:p w14:paraId="069D469A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учебных заданий по уровню творчества. Такой способ предполагает различия в характере познавательной деятельности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которая может быть репродуктивной или продуктивной (творческой).</w:t>
      </w:r>
    </w:p>
    <w:p w14:paraId="5AAA2DC7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репродуктивным заданиям относятся, например, решение арифметических задач знакомых видов, нахождение значений выражений на основе изученных вычислительных приемов и </w:t>
      </w:r>
      <w:proofErr w:type="gramStart"/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учащихся требуется при этом воспроизведение знаний и их применение в привычной ситуации, работа по образцу, выполнение тренировочных упражнений.</w:t>
      </w:r>
    </w:p>
    <w:p w14:paraId="4DAB0F19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продуктивным заданиям относятся упражнения, отличающиеся от стандартных. Ученикам приходится применять знания в измененной или новой, незнакомой ситуации, осуществлять более сложные мыслительные действия, создавать новый продукт. В процессе работы над продуктивными заданиями школьники приобретают опыт творческой деятельности.</w:t>
      </w:r>
    </w:p>
    <w:p w14:paraId="366F09D3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математики используются различные виды продуктивных заданий, </w:t>
      </w:r>
      <w:r w:rsidR="00F605D1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D8B207" w14:textId="77777777" w:rsidR="00C92988" w:rsidRPr="00882909" w:rsidRDefault="00C92988" w:rsidP="0088290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закономерностей;</w:t>
      </w:r>
    </w:p>
    <w:p w14:paraId="0032903D" w14:textId="77777777" w:rsidR="00C92988" w:rsidRPr="00882909" w:rsidRDefault="00C92988" w:rsidP="0088290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математических объектов;</w:t>
      </w:r>
    </w:p>
    <w:p w14:paraId="2ED41189" w14:textId="77777777" w:rsidR="00C92988" w:rsidRPr="00882909" w:rsidRDefault="00C92988" w:rsidP="0088290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математического объекта в новый;</w:t>
      </w:r>
    </w:p>
    <w:p w14:paraId="18B1700B" w14:textId="77777777" w:rsidR="00C92988" w:rsidRPr="00882909" w:rsidRDefault="00C92988" w:rsidP="0088290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недостающими или лишними данными;</w:t>
      </w:r>
    </w:p>
    <w:p w14:paraId="6A240B7E" w14:textId="77777777" w:rsidR="00C92988" w:rsidRPr="00882909" w:rsidRDefault="00C92988" w:rsidP="0088290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задания разными способами, поиск наиболее рационального способа решения;</w:t>
      </w:r>
    </w:p>
    <w:p w14:paraId="03D9D524" w14:textId="77777777" w:rsidR="00C92988" w:rsidRPr="00882909" w:rsidRDefault="00C92988" w:rsidP="0088290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составление задач, мате</w:t>
      </w:r>
      <w:r w:rsidR="007F09E7"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матических выражений </w:t>
      </w: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др.;</w:t>
      </w:r>
    </w:p>
    <w:p w14:paraId="56D27CED" w14:textId="77777777" w:rsidR="00C92988" w:rsidRPr="00882909" w:rsidRDefault="00C92988" w:rsidP="0088290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и исследовательские задания.</w:t>
      </w:r>
    </w:p>
    <w:p w14:paraId="640F6870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Дифференцированная работа организуется различным образом. Чаще всего учащимся с низким уровнем обучаемости предлагаю репродуктивные задания, а ученикам с высоким т средним уровнем обучаемости – творческие задания. Можно предложить продуктивные задания всем ученикам. Но при этом детям с низким уровнем обучаемости даются задания с элементами творчества, в которых нужно применить задания в измененной ситуации, а остальным – творческие задания на применение знаний в новой ситуации.</w:t>
      </w:r>
    </w:p>
    <w:p w14:paraId="3E267072" w14:textId="77777777" w:rsidR="00C92988" w:rsidRPr="00A651C2" w:rsidRDefault="00F605D1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2988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 задача: «В вазе лежало 5 желтых яблок и 2 зеленых яблока. 3 яблока </w:t>
      </w:r>
      <w:r w:rsidR="00C92988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съели. Сколько яблок осталось?»</w:t>
      </w:r>
    </w:p>
    <w:p w14:paraId="63B4A47F" w14:textId="77777777" w:rsidR="00C92988" w:rsidRPr="00A651C2" w:rsidRDefault="007F09E7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1-й группы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2988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ешите задачу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2988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2988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одумайте, можно ли ее решить другим способом.</w:t>
      </w:r>
    </w:p>
    <w:p w14:paraId="2417893C" w14:textId="77777777" w:rsidR="00C92988" w:rsidRPr="00A651C2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для </w:t>
      </w:r>
      <w:proofErr w:type="gramStart"/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</w:t>
      </w:r>
      <w:proofErr w:type="gramEnd"/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ешите задачу двумя способами.</w:t>
      </w:r>
    </w:p>
    <w:p w14:paraId="35F88842" w14:textId="77777777" w:rsidR="00C92988" w:rsidRPr="005A614C" w:rsidRDefault="00C92988" w:rsidP="00A65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3-й группы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змените задачу так, чтобы ее можно было решить тремя способами. Решите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полученную задачу тремя способами.</w:t>
      </w:r>
    </w:p>
    <w:p w14:paraId="1A900E11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учебных заданий 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трудности. Такой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предполагает следующие виды усложненных заданий для наиболее подготовленных учащихся:</w:t>
      </w:r>
    </w:p>
    <w:p w14:paraId="23785D99" w14:textId="77777777" w:rsidR="00C92988" w:rsidRPr="00882909" w:rsidRDefault="00C92988" w:rsidP="00882909">
      <w:pPr>
        <w:pStyle w:val="a4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математического материала (однозначные, двузначные числа);</w:t>
      </w:r>
    </w:p>
    <w:p w14:paraId="5BAB6BA1" w14:textId="77777777" w:rsidR="00C92988" w:rsidRPr="00882909" w:rsidRDefault="00C92988" w:rsidP="00882909">
      <w:pPr>
        <w:pStyle w:val="a4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действий в выражении или в решении задачи;</w:t>
      </w:r>
    </w:p>
    <w:p w14:paraId="5A4CF067" w14:textId="77777777" w:rsidR="00C92988" w:rsidRPr="00882909" w:rsidRDefault="00C92988" w:rsidP="00882909">
      <w:pPr>
        <w:pStyle w:val="a4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операции сравнения в дополнение к основному заданию;</w:t>
      </w:r>
    </w:p>
    <w:p w14:paraId="54AF955B" w14:textId="77777777" w:rsidR="00C92988" w:rsidRPr="00882909" w:rsidRDefault="00C92988" w:rsidP="00882909">
      <w:pPr>
        <w:pStyle w:val="a4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обратного задания вместо прямого;</w:t>
      </w:r>
    </w:p>
    <w:p w14:paraId="6F019A26" w14:textId="77777777" w:rsidR="00C92988" w:rsidRPr="00882909" w:rsidRDefault="00C92988" w:rsidP="00882909">
      <w:pPr>
        <w:pStyle w:val="a4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условных символов вместо чисел или отдельных цифр.</w:t>
      </w:r>
    </w:p>
    <w:p w14:paraId="2B8398B2" w14:textId="77777777" w:rsidR="00C92988" w:rsidRPr="005A614C" w:rsidRDefault="00421C0C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8829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7F09E7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равните числа:                </w:t>
      </w:r>
    </w:p>
    <w:p w14:paraId="7285A5ED" w14:textId="77777777" w:rsidR="00C92988" w:rsidRPr="005A614C" w:rsidRDefault="00A651C2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2988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2988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F09E7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2988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группа.</w:t>
      </w:r>
      <w:r w:rsidR="007F09E7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9E7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9E7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9E7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92988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988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группа.</w:t>
      </w:r>
    </w:p>
    <w:p w14:paraId="0C3B56F5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54 и 7              63 и 64                                        КС и Н                           К3 и К4</w:t>
      </w:r>
    </w:p>
    <w:p w14:paraId="5B83B12C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 26              52 и 32                                   </w:t>
      </w:r>
      <w:r w:rsidR="00421C0C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09E7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9 и РС                            5Н и 3Н</w:t>
      </w:r>
    </w:p>
    <w:p w14:paraId="6630B95A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задание требует от учеников умений выйти на обобщение способа поразрядного сравнения чисел.</w:t>
      </w:r>
    </w:p>
    <w:p w14:paraId="76439FC3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4F587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по объему учебного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 Такой способ дифференциации предполагает, что учащиеся 2-й и 3-й групп выполняют кроме основного еще и дополнительное задание, аналогичное основному, однотипное с ним.</w:t>
      </w:r>
    </w:p>
    <w:p w14:paraId="255BEEEC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дифференциации заданий по объему обусловлена разным темпом работы учащихся. Медлительные дети, а также дети с низким уровнем обучаемости обычно не успевают выполнить самостоятельную работу к моменту ее фронтальной проверки в классе, им требуется на это дополнительное время. Остальные дети затрачивают это время на выполнение дополнительного задания, которое не является обязательным для всех учеников.</w:t>
      </w:r>
    </w:p>
    <w:p w14:paraId="52E99406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можно предложить творческие или более трудные задания, а также задания, не связанные по содержанию с основным. Дополнительными могут быть задания на смекалку, нестандартные задачи, упражнения игрового характера.</w:t>
      </w:r>
    </w:p>
    <w:p w14:paraId="65E07E2C" w14:textId="77777777" w:rsidR="00C92988" w:rsidRPr="005A614C" w:rsidRDefault="00421C0C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6D3FAA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сновное </w:t>
      </w:r>
      <w:r w:rsidR="00C92988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«Найдите значения выражений».</w:t>
      </w:r>
    </w:p>
    <w:p w14:paraId="70554F93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15-7</w:t>
      </w:r>
      <w:proofErr w:type="gramEnd"/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14-9                         16-9</w:t>
      </w:r>
    </w:p>
    <w:p w14:paraId="13DAA255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13-8</w:t>
      </w:r>
      <w:proofErr w:type="gramEnd"/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12-6       </w:t>
      </w:r>
      <w:r w:rsidR="00421C0C"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11-8</w:t>
      </w:r>
    </w:p>
    <w:p w14:paraId="459247F5" w14:textId="77777777" w:rsidR="00C92988" w:rsidRPr="005A614C" w:rsidRDefault="00C92988" w:rsidP="00A65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задание: «Найдите сумму ответов в каждом столбике».</w:t>
      </w:r>
    </w:p>
    <w:p w14:paraId="17DF5ADF" w14:textId="77777777" w:rsidR="00C92988" w:rsidRPr="00A651C2" w:rsidRDefault="00C92988" w:rsidP="00A65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степени самостоятельности учащихся. При таком способе дифференциации не предполагается различий в учебных заданиях для различных групп учащихся. Все дети выполняют одинаковые упражнения, но одни это делают под руководством учителя, а другие самостоятельно.</w:t>
      </w:r>
    </w:p>
    <w:p w14:paraId="6EADE0D2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работы по характеру помощи учащимся. Такой способ, в отличие от дифференциации по степени самостоятельности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предусматривает организации фронтальной работы под руководством учителя. Все учащиеся сразу приступают к самостоятельной работе. Но тем учащимся, которые испытывают затруднения в выполнении задания, оказывается дозированная помощь.</w:t>
      </w:r>
    </w:p>
    <w:p w14:paraId="1F96C0E4" w14:textId="77777777" w:rsidR="00C92988" w:rsidRPr="005A614C" w:rsidRDefault="00C92988" w:rsidP="005A61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распространенными видами помощи являются:</w:t>
      </w:r>
    </w:p>
    <w:p w14:paraId="7572B42E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виде вспомогательных заданий, подготовительных упражнений;</w:t>
      </w:r>
    </w:p>
    <w:p w14:paraId="4C77423F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виде «подсказок» (карточек-помощниц, карточек-консультаций)</w:t>
      </w:r>
      <w:r w:rsid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353658" w14:textId="77777777" w:rsidR="00C92988" w:rsidRPr="00A651C2" w:rsidRDefault="00A651C2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2988"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карточках могут быть использованы различные виды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727E13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выполнения задания: показ образца рассуждения и оформления;</w:t>
      </w:r>
    </w:p>
    <w:p w14:paraId="4D5B69E8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материалы: правила, формулы; таблицы единиц длины и </w:t>
      </w:r>
      <w:proofErr w:type="gramStart"/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FABC4D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алгоритмы, памятки, планы, инструкции;</w:t>
      </w:r>
    </w:p>
    <w:p w14:paraId="1C16B9B4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опоры, иллюстрации, модели;</w:t>
      </w:r>
    </w:p>
    <w:p w14:paraId="2EDEFF2A" w14:textId="77777777" w:rsidR="00A651C2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конкретизация задания;</w:t>
      </w:r>
    </w:p>
    <w:p w14:paraId="3BEFC0C1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вопросы, прямые или косвенные указания по выполнению задания;</w:t>
      </w:r>
    </w:p>
    <w:p w14:paraId="77C2856D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решения задачи;</w:t>
      </w:r>
    </w:p>
    <w:p w14:paraId="7C859437" w14:textId="77777777" w:rsidR="00C92988" w:rsidRPr="00A651C2" w:rsidRDefault="00C92988" w:rsidP="00A651C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решения или частично выполненное решение.</w:t>
      </w:r>
    </w:p>
    <w:p w14:paraId="2B93F84B" w14:textId="77777777" w:rsidR="00E64384" w:rsidRPr="00A651C2" w:rsidRDefault="00C92988" w:rsidP="00A65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работы </w:t>
      </w:r>
      <w:r w:rsidRPr="00A6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учебных действий.</w:t>
      </w:r>
      <w:r w:rsidRPr="005A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над вычислительными приемами одним детям достаточно иллюстрации в учебнике или на доске, а другим необходимо выполнить операции со счетными палочками.</w:t>
      </w:r>
    </w:p>
    <w:p w14:paraId="66A927E4" w14:textId="77777777" w:rsidR="00E64384" w:rsidRPr="005A614C" w:rsidRDefault="00E64384" w:rsidP="005A61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14C">
        <w:rPr>
          <w:sz w:val="28"/>
          <w:szCs w:val="28"/>
        </w:rPr>
        <w:t xml:space="preserve">На мой взгляд, осуществлять дифференцированный подход необходимо на всех этапах урока. В этом учителю могут помочь: </w:t>
      </w:r>
    </w:p>
    <w:p w14:paraId="026C3D15" w14:textId="77777777" w:rsidR="00E64384" w:rsidRPr="005A614C" w:rsidRDefault="000F728A" w:rsidP="00A651C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4384" w:rsidRPr="005A614C">
        <w:rPr>
          <w:sz w:val="28"/>
          <w:szCs w:val="28"/>
        </w:rPr>
        <w:t xml:space="preserve">азноуровневые задания;      </w:t>
      </w:r>
    </w:p>
    <w:p w14:paraId="0D700DA6" w14:textId="77777777" w:rsidR="00E64384" w:rsidRPr="005A614C" w:rsidRDefault="000F728A" w:rsidP="00A651C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4384" w:rsidRPr="005A614C">
        <w:rPr>
          <w:sz w:val="28"/>
          <w:szCs w:val="28"/>
        </w:rPr>
        <w:t xml:space="preserve">абота в группах - в парах; </w:t>
      </w:r>
    </w:p>
    <w:p w14:paraId="1EC84392" w14:textId="77777777" w:rsidR="00E64384" w:rsidRPr="005A614C" w:rsidRDefault="00882909" w:rsidP="00A651C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="00E64384" w:rsidRPr="005A614C">
        <w:rPr>
          <w:sz w:val="28"/>
          <w:szCs w:val="28"/>
        </w:rPr>
        <w:t>на выбор по степени сложности на «5» «4» «3»;</w:t>
      </w:r>
    </w:p>
    <w:p w14:paraId="03D4ED3E" w14:textId="77777777" w:rsidR="00E64384" w:rsidRPr="005A614C" w:rsidRDefault="000F728A" w:rsidP="00A651C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4384" w:rsidRPr="005A614C">
        <w:rPr>
          <w:sz w:val="28"/>
          <w:szCs w:val="28"/>
        </w:rPr>
        <w:t>ифференцированные карточки;</w:t>
      </w:r>
    </w:p>
    <w:p w14:paraId="1A9E15A7" w14:textId="77777777" w:rsidR="00E64384" w:rsidRPr="00882909" w:rsidRDefault="000F728A" w:rsidP="0088290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64384" w:rsidRPr="005A614C">
        <w:rPr>
          <w:sz w:val="28"/>
          <w:szCs w:val="28"/>
        </w:rPr>
        <w:t>поры, памятки, алгоритмы, образцы выполнения заданий</w:t>
      </w:r>
      <w:r w:rsidR="00882909">
        <w:rPr>
          <w:sz w:val="28"/>
          <w:szCs w:val="28"/>
        </w:rPr>
        <w:t>.</w:t>
      </w:r>
    </w:p>
    <w:p w14:paraId="3DB16F00" w14:textId="77777777" w:rsidR="00F605D1" w:rsidRPr="005A614C" w:rsidRDefault="00FA2982" w:rsidP="005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C">
        <w:rPr>
          <w:rFonts w:ascii="Times New Roman" w:hAnsi="Times New Roman" w:cs="Times New Roman"/>
          <w:sz w:val="28"/>
          <w:szCs w:val="28"/>
        </w:rPr>
        <w:t xml:space="preserve">Нужна ли на уроке дифференцированная работа, учитель </w:t>
      </w:r>
      <w:r w:rsidR="00F605D1" w:rsidRPr="005A614C">
        <w:rPr>
          <w:rFonts w:ascii="Times New Roman" w:hAnsi="Times New Roman" w:cs="Times New Roman"/>
          <w:sz w:val="28"/>
          <w:szCs w:val="28"/>
        </w:rPr>
        <w:t>определяет, учитывая</w:t>
      </w:r>
      <w:r w:rsidRPr="005A614C">
        <w:rPr>
          <w:rFonts w:ascii="Times New Roman" w:hAnsi="Times New Roman" w:cs="Times New Roman"/>
          <w:sz w:val="28"/>
          <w:szCs w:val="28"/>
        </w:rPr>
        <w:t xml:space="preserve"> тип урока, его цели и содержание.</w:t>
      </w:r>
    </w:p>
    <w:p w14:paraId="5AFC29D7" w14:textId="77777777" w:rsidR="00F605D1" w:rsidRPr="005A614C" w:rsidRDefault="00FA2982" w:rsidP="00882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C">
        <w:rPr>
          <w:rFonts w:ascii="Times New Roman" w:hAnsi="Times New Roman" w:cs="Times New Roman"/>
          <w:sz w:val="28"/>
          <w:szCs w:val="28"/>
        </w:rPr>
        <w:t>Есл</w:t>
      </w:r>
      <w:r w:rsidR="00F605D1" w:rsidRPr="005A614C">
        <w:rPr>
          <w:rFonts w:ascii="Times New Roman" w:hAnsi="Times New Roman" w:cs="Times New Roman"/>
          <w:sz w:val="28"/>
          <w:szCs w:val="28"/>
        </w:rPr>
        <w:t xml:space="preserve">и в процессе обучения учитель, </w:t>
      </w:r>
      <w:r w:rsidRPr="005A614C">
        <w:rPr>
          <w:rFonts w:ascii="Times New Roman" w:hAnsi="Times New Roman" w:cs="Times New Roman"/>
          <w:sz w:val="28"/>
          <w:szCs w:val="28"/>
        </w:rPr>
        <w:t>зная индивидуально-типологические</w:t>
      </w:r>
      <w:r w:rsidRPr="005A614C">
        <w:rPr>
          <w:rFonts w:ascii="Times New Roman" w:hAnsi="Times New Roman" w:cs="Times New Roman"/>
          <w:sz w:val="28"/>
          <w:szCs w:val="28"/>
        </w:rPr>
        <w:br/>
        <w:t>особенности учащихся, будет умело подбирать формы и методы, ученик</w:t>
      </w:r>
      <w:r w:rsidRPr="005A614C">
        <w:rPr>
          <w:rFonts w:ascii="Times New Roman" w:hAnsi="Times New Roman" w:cs="Times New Roman"/>
          <w:sz w:val="28"/>
          <w:szCs w:val="28"/>
        </w:rPr>
        <w:br/>
        <w:t>сможет комфортно чувствовать себя на уроке, получая развитие, которое не</w:t>
      </w:r>
      <w:r w:rsidRPr="005A614C">
        <w:rPr>
          <w:rFonts w:ascii="Times New Roman" w:hAnsi="Times New Roman" w:cs="Times New Roman"/>
          <w:sz w:val="28"/>
          <w:szCs w:val="28"/>
        </w:rPr>
        <w:br/>
        <w:t>противоречило бы его возможностям, склонностям, интересам.</w:t>
      </w:r>
    </w:p>
    <w:p w14:paraId="16DE0AF4" w14:textId="77777777" w:rsidR="00F605D1" w:rsidRPr="005A614C" w:rsidRDefault="00F605D1" w:rsidP="005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C">
        <w:rPr>
          <w:rFonts w:ascii="Times New Roman" w:hAnsi="Times New Roman" w:cs="Times New Roman"/>
          <w:sz w:val="28"/>
          <w:szCs w:val="28"/>
        </w:rPr>
        <w:lastRenderedPageBreak/>
        <w:t>Младший школьник должен учиться в ситуации успеха: только тогда</w:t>
      </w:r>
      <w:r w:rsidRPr="005A614C">
        <w:rPr>
          <w:rFonts w:ascii="Times New Roman" w:hAnsi="Times New Roman" w:cs="Times New Roman"/>
          <w:sz w:val="28"/>
          <w:szCs w:val="28"/>
        </w:rPr>
        <w:br/>
        <w:t>он спокойно примет оценку учителя, проанализирует с его помощью свои</w:t>
      </w:r>
      <w:r w:rsidRPr="005A614C">
        <w:rPr>
          <w:rFonts w:ascii="Times New Roman" w:hAnsi="Times New Roman" w:cs="Times New Roman"/>
          <w:sz w:val="28"/>
          <w:szCs w:val="28"/>
        </w:rPr>
        <w:br/>
        <w:t>ошибки и наметит пути их устранения. Эмоциональная реакция учителя</w:t>
      </w:r>
      <w:r w:rsidRPr="005A614C">
        <w:rPr>
          <w:rFonts w:ascii="Times New Roman" w:hAnsi="Times New Roman" w:cs="Times New Roman"/>
          <w:sz w:val="28"/>
          <w:szCs w:val="28"/>
        </w:rPr>
        <w:br/>
        <w:t>должна нацеливать ребенка на успех: радуясь, огорчаясь вместе с учеником</w:t>
      </w:r>
      <w:r w:rsidRPr="005A614C">
        <w:rPr>
          <w:rFonts w:ascii="Times New Roman" w:hAnsi="Times New Roman" w:cs="Times New Roman"/>
          <w:sz w:val="28"/>
          <w:szCs w:val="28"/>
        </w:rPr>
        <w:br/>
        <w:t>его неудачам, нужно всегда выражать уверенность в том, что он непременно</w:t>
      </w:r>
      <w:r w:rsidRPr="005A614C">
        <w:rPr>
          <w:rFonts w:ascii="Times New Roman" w:hAnsi="Times New Roman" w:cs="Times New Roman"/>
          <w:sz w:val="28"/>
          <w:szCs w:val="28"/>
        </w:rPr>
        <w:br/>
        <w:t>сможет достичь большего, преодолеет все трудности.</w:t>
      </w:r>
    </w:p>
    <w:p w14:paraId="5F56F10E" w14:textId="77777777" w:rsidR="00FA2982" w:rsidRDefault="00FA2982" w:rsidP="00F605D1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6A8BB1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7DC478" w14:textId="77777777" w:rsidR="00882909" w:rsidRDefault="00882909" w:rsidP="00882909">
      <w:pPr>
        <w:pStyle w:val="HTML"/>
        <w:spacing w:line="360" w:lineRule="auto"/>
        <w:ind w:left="-540"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Литература</w:t>
      </w:r>
    </w:p>
    <w:p w14:paraId="0AE6E7CB" w14:textId="77777777" w:rsidR="00882909" w:rsidRDefault="00882909" w:rsidP="00882909">
      <w:pPr>
        <w:pStyle w:val="HTML"/>
        <w:spacing w:line="360" w:lineRule="auto"/>
        <w:ind w:left="-540"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7571310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Акимова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М.К.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 Индивидуальность учащегося и индивидуальный подход. – М., 1992.</w:t>
      </w:r>
    </w:p>
    <w:p w14:paraId="42832F1E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Алексеев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С.В.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Дифференциация в обучении предметам естественнонаучного цикла.     Л., 1991.</w:t>
      </w:r>
    </w:p>
    <w:p w14:paraId="3DB377BA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Бабанский Ю.К. Оптимизация учебно-воспитательного процесса. – М.: Просвещение, 1982.</w:t>
      </w:r>
    </w:p>
    <w:p w14:paraId="2904EEA4" w14:textId="77777777" w:rsidR="00882909" w:rsidRP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Белошистая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А.В. Обучение математике с учетом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ребенка // Вопросы психологии. 2001. №5. </w:t>
      </w:r>
    </w:p>
    <w:p w14:paraId="3D43DBC6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Грот Р. Дифференциация в образовании // Директор. – 1994. - №5.</w:t>
      </w:r>
    </w:p>
    <w:p w14:paraId="6F531EBB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Гузик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Н.П. Учить учиться. – М., 1981.</w:t>
      </w:r>
    </w:p>
    <w:p w14:paraId="62CEEA09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Давыдов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В.В.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Теория развивающего обучения. М.: ИНТОР, 1996.</w:t>
      </w:r>
    </w:p>
    <w:p w14:paraId="36F55015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Жук Н. Личностно ориентированный урок: Технология проведения и оценки // Директор школы. – 2006. - №2.</w:t>
      </w:r>
    </w:p>
    <w:p w14:paraId="7C0E1648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Зимняя И.А. Педагогическая психология: учебник для вузов. Изд. второе. М.: Лотос, 2001.</w:t>
      </w:r>
    </w:p>
    <w:p w14:paraId="4379D47F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Калинина Н.В. и др. Психологические аспекты индивидуального подхода к школьникам в процессе обучения: Методические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рекомендации 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и школьных психологов. Ульяновск: ИПК ПРО, 1999.</w:t>
      </w:r>
    </w:p>
    <w:p w14:paraId="33D9EE38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Лошнова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О.Б.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Уровневая дифференциация обучения. – М.: Просвещение, 1994.</w:t>
      </w:r>
    </w:p>
    <w:p w14:paraId="4A94AB44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Лукьянова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М.И.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 ориентированный урок: Конструирование и диагностика // Завуч. 2006. №2.</w:t>
      </w:r>
    </w:p>
    <w:p w14:paraId="447B3023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Лысенкова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С.Н.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учиться легко. – М.: Педагогика, 1985.</w:t>
      </w:r>
    </w:p>
    <w:p w14:paraId="44F27FCA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Лысенкова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С.Н.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 опережающего обучения. – М.: Просвещение, 1988.</w:t>
      </w:r>
    </w:p>
    <w:p w14:paraId="261D3064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Г.К. Дифференциация учебного процесса на основе интересов детей. – М.:</w:t>
      </w:r>
    </w:p>
    <w:p w14:paraId="48D63529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В.В.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 ориентированное образование // Педагогика. 1994. №5.</w:t>
      </w:r>
    </w:p>
    <w:p w14:paraId="5CC22EA6" w14:textId="77777777" w:rsidR="00882909" w:rsidRP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Шадриков В.Д. Личностно ориентированное обучение // Педагогика. – 1994. - №5.</w:t>
      </w:r>
    </w:p>
    <w:p w14:paraId="20847E75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Шаталов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В.Ф.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Куда и как исчезли тройки. М.: Педагогика, 1980.</w:t>
      </w:r>
    </w:p>
    <w:p w14:paraId="15F4146A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Якиманская И. С. Технология личностно ориентированного обучения в современной школе. М.: Сентябрь, 2000.</w:t>
      </w:r>
    </w:p>
    <w:p w14:paraId="4FBFEC0A" w14:textId="77777777" w:rsidR="00882909" w:rsidRDefault="00882909" w:rsidP="00882909">
      <w:pPr>
        <w:pStyle w:val="HTML"/>
        <w:numPr>
          <w:ilvl w:val="0"/>
          <w:numId w:val="19"/>
        </w:numPr>
        <w:tabs>
          <w:tab w:val="clear" w:pos="1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Якиманская И.С. Дифференцированное обучение: «внешние» и «внутренние» формы // Директор школы. – 1995. - №3.</w:t>
      </w:r>
    </w:p>
    <w:p w14:paraId="10CF2B0E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B36F61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CC4DE63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946970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9DAF9F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6760F9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FFEDC0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50A88E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95F2635" w14:textId="77777777" w:rsidR="00F605D1" w:rsidRDefault="00F605D1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4971D5" w14:textId="174E5D31" w:rsidR="00F605D1" w:rsidRDefault="00AF5886" w:rsidP="00421C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14:paraId="76A0C328" w14:textId="77777777" w:rsidR="000051DE" w:rsidRDefault="000051DE" w:rsidP="00543DF4">
      <w:pPr>
        <w:pStyle w:val="a3"/>
        <w:jc w:val="center"/>
        <w:rPr>
          <w:color w:val="000000"/>
        </w:rPr>
      </w:pPr>
    </w:p>
    <w:p w14:paraId="106BBA03" w14:textId="77777777" w:rsidR="00E96045" w:rsidRDefault="00E96045" w:rsidP="00543DF4">
      <w:pPr>
        <w:pStyle w:val="a3"/>
        <w:jc w:val="center"/>
        <w:rPr>
          <w:color w:val="000000"/>
        </w:rPr>
      </w:pPr>
    </w:p>
    <w:p w14:paraId="0FCBCEE6" w14:textId="77777777" w:rsidR="0085670B" w:rsidRDefault="0085670B"/>
    <w:sectPr w:rsidR="0085670B" w:rsidSect="000F04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EDB"/>
    <w:multiLevelType w:val="hybridMultilevel"/>
    <w:tmpl w:val="6C986930"/>
    <w:lvl w:ilvl="0" w:tplc="BFD2697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332DB"/>
    <w:multiLevelType w:val="hybridMultilevel"/>
    <w:tmpl w:val="FBDA905E"/>
    <w:lvl w:ilvl="0" w:tplc="49C20D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1326"/>
    <w:multiLevelType w:val="hybridMultilevel"/>
    <w:tmpl w:val="9EC68B2E"/>
    <w:lvl w:ilvl="0" w:tplc="201E60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E67"/>
    <w:multiLevelType w:val="hybridMultilevel"/>
    <w:tmpl w:val="E80802DA"/>
    <w:lvl w:ilvl="0" w:tplc="201E60BE">
      <w:numFmt w:val="bullet"/>
      <w:lvlText w:val="·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2FD34FF"/>
    <w:multiLevelType w:val="hybridMultilevel"/>
    <w:tmpl w:val="BB8ECC1C"/>
    <w:lvl w:ilvl="0" w:tplc="4DA65D2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36EB0"/>
    <w:multiLevelType w:val="hybridMultilevel"/>
    <w:tmpl w:val="76FE4C82"/>
    <w:lvl w:ilvl="0" w:tplc="BAE68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57586B"/>
    <w:multiLevelType w:val="hybridMultilevel"/>
    <w:tmpl w:val="92F2EC2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2A082339"/>
    <w:multiLevelType w:val="hybridMultilevel"/>
    <w:tmpl w:val="F76455EA"/>
    <w:lvl w:ilvl="0" w:tplc="201E60BE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BB3EEF"/>
    <w:multiLevelType w:val="hybridMultilevel"/>
    <w:tmpl w:val="BF84BAFA"/>
    <w:lvl w:ilvl="0" w:tplc="201E60BE">
      <w:numFmt w:val="bullet"/>
      <w:lvlText w:val="·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0FE4F19"/>
    <w:multiLevelType w:val="hybridMultilevel"/>
    <w:tmpl w:val="23E0C592"/>
    <w:lvl w:ilvl="0" w:tplc="0B1CB26A">
      <w:numFmt w:val="bullet"/>
      <w:lvlText w:val="·"/>
      <w:lvlJc w:val="left"/>
      <w:pPr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1DC7F61"/>
    <w:multiLevelType w:val="multilevel"/>
    <w:tmpl w:val="0314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2039B0"/>
    <w:multiLevelType w:val="hybridMultilevel"/>
    <w:tmpl w:val="A69AE20C"/>
    <w:lvl w:ilvl="0" w:tplc="201E60BE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E74654"/>
    <w:multiLevelType w:val="hybridMultilevel"/>
    <w:tmpl w:val="74185C2E"/>
    <w:lvl w:ilvl="0" w:tplc="201E60BE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A84B59"/>
    <w:multiLevelType w:val="hybridMultilevel"/>
    <w:tmpl w:val="D262A0B8"/>
    <w:lvl w:ilvl="0" w:tplc="BC0CB34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C63573"/>
    <w:multiLevelType w:val="hybridMultilevel"/>
    <w:tmpl w:val="7A8CBC26"/>
    <w:lvl w:ilvl="0" w:tplc="8BE2E73C"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2E523FC"/>
    <w:multiLevelType w:val="hybridMultilevel"/>
    <w:tmpl w:val="436A9340"/>
    <w:lvl w:ilvl="0" w:tplc="201E60BE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E5068B"/>
    <w:multiLevelType w:val="hybridMultilevel"/>
    <w:tmpl w:val="1A4AF2B8"/>
    <w:lvl w:ilvl="0" w:tplc="AD3C80A8">
      <w:numFmt w:val="bullet"/>
      <w:lvlText w:val="·"/>
      <w:lvlJc w:val="left"/>
      <w:pPr>
        <w:ind w:left="2179" w:hanging="14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4B21CC3"/>
    <w:multiLevelType w:val="hybridMultilevel"/>
    <w:tmpl w:val="29786966"/>
    <w:lvl w:ilvl="0" w:tplc="BC0CB34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CA3721"/>
    <w:multiLevelType w:val="hybridMultilevel"/>
    <w:tmpl w:val="7B806E0C"/>
    <w:lvl w:ilvl="0" w:tplc="201E60BE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58549634">
    <w:abstractNumId w:val="10"/>
  </w:num>
  <w:num w:numId="2" w16cid:durableId="1607157770">
    <w:abstractNumId w:val="1"/>
  </w:num>
  <w:num w:numId="3" w16cid:durableId="1762024361">
    <w:abstractNumId w:val="5"/>
  </w:num>
  <w:num w:numId="4" w16cid:durableId="1673265169">
    <w:abstractNumId w:val="8"/>
  </w:num>
  <w:num w:numId="5" w16cid:durableId="554699534">
    <w:abstractNumId w:val="3"/>
  </w:num>
  <w:num w:numId="6" w16cid:durableId="718044928">
    <w:abstractNumId w:val="12"/>
  </w:num>
  <w:num w:numId="7" w16cid:durableId="160004522">
    <w:abstractNumId w:val="2"/>
  </w:num>
  <w:num w:numId="8" w16cid:durableId="1481996293">
    <w:abstractNumId w:val="16"/>
  </w:num>
  <w:num w:numId="9" w16cid:durableId="2012834059">
    <w:abstractNumId w:val="18"/>
  </w:num>
  <w:num w:numId="10" w16cid:durableId="1266303198">
    <w:abstractNumId w:val="7"/>
  </w:num>
  <w:num w:numId="11" w16cid:durableId="1137070970">
    <w:abstractNumId w:val="9"/>
  </w:num>
  <w:num w:numId="12" w16cid:durableId="280189187">
    <w:abstractNumId w:val="11"/>
  </w:num>
  <w:num w:numId="13" w16cid:durableId="287862552">
    <w:abstractNumId w:val="15"/>
  </w:num>
  <w:num w:numId="14" w16cid:durableId="700127582">
    <w:abstractNumId w:val="14"/>
  </w:num>
  <w:num w:numId="15" w16cid:durableId="8799443">
    <w:abstractNumId w:val="17"/>
  </w:num>
  <w:num w:numId="16" w16cid:durableId="1007250573">
    <w:abstractNumId w:val="0"/>
  </w:num>
  <w:num w:numId="17" w16cid:durableId="1757092613">
    <w:abstractNumId w:val="13"/>
  </w:num>
  <w:num w:numId="18" w16cid:durableId="364797688">
    <w:abstractNumId w:val="4"/>
  </w:num>
  <w:num w:numId="19" w16cid:durableId="183029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08"/>
    <w:rsid w:val="000051DE"/>
    <w:rsid w:val="00012EA1"/>
    <w:rsid w:val="00046810"/>
    <w:rsid w:val="00053B3E"/>
    <w:rsid w:val="000B3F66"/>
    <w:rsid w:val="000F048D"/>
    <w:rsid w:val="000F728A"/>
    <w:rsid w:val="0036095D"/>
    <w:rsid w:val="00421C0C"/>
    <w:rsid w:val="00453CB3"/>
    <w:rsid w:val="00463BC5"/>
    <w:rsid w:val="004D4FCC"/>
    <w:rsid w:val="00543DF4"/>
    <w:rsid w:val="00593C08"/>
    <w:rsid w:val="00596CBC"/>
    <w:rsid w:val="005A614C"/>
    <w:rsid w:val="005D6F9A"/>
    <w:rsid w:val="00631DC5"/>
    <w:rsid w:val="00650013"/>
    <w:rsid w:val="006D3FAA"/>
    <w:rsid w:val="00723012"/>
    <w:rsid w:val="007F09E7"/>
    <w:rsid w:val="007F1057"/>
    <w:rsid w:val="007F1C24"/>
    <w:rsid w:val="00813D6A"/>
    <w:rsid w:val="0085670B"/>
    <w:rsid w:val="00882909"/>
    <w:rsid w:val="008E6095"/>
    <w:rsid w:val="00960BBB"/>
    <w:rsid w:val="00A17BA6"/>
    <w:rsid w:val="00A651C2"/>
    <w:rsid w:val="00AF5886"/>
    <w:rsid w:val="00BE3908"/>
    <w:rsid w:val="00C72577"/>
    <w:rsid w:val="00C745C1"/>
    <w:rsid w:val="00C75ED3"/>
    <w:rsid w:val="00C9285D"/>
    <w:rsid w:val="00C92988"/>
    <w:rsid w:val="00DF4167"/>
    <w:rsid w:val="00E15295"/>
    <w:rsid w:val="00E64384"/>
    <w:rsid w:val="00E96045"/>
    <w:rsid w:val="00EE0894"/>
    <w:rsid w:val="00F605D1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080A"/>
  <w15:chartTrackingRefBased/>
  <w15:docId w15:val="{45FF8B5D-F0BE-4654-BB6E-6820B539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045"/>
  </w:style>
  <w:style w:type="paragraph" w:customStyle="1" w:styleId="c2">
    <w:name w:val="c2"/>
    <w:basedOn w:val="a"/>
    <w:rsid w:val="0059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6CBC"/>
  </w:style>
  <w:style w:type="character" w:customStyle="1" w:styleId="c3">
    <w:name w:val="c3"/>
    <w:basedOn w:val="a0"/>
    <w:rsid w:val="00596CBC"/>
  </w:style>
  <w:style w:type="paragraph" w:styleId="a4">
    <w:name w:val="List Paragraph"/>
    <w:basedOn w:val="a"/>
    <w:uiPriority w:val="34"/>
    <w:qFormat/>
    <w:rsid w:val="007230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5D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882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829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OIrina</dc:creator>
  <cp:keywords/>
  <dc:description/>
  <cp:lastModifiedBy>Ирина Обухова</cp:lastModifiedBy>
  <cp:revision>14</cp:revision>
  <cp:lastPrinted>2018-05-19T20:53:00Z</cp:lastPrinted>
  <dcterms:created xsi:type="dcterms:W3CDTF">2015-11-03T15:41:00Z</dcterms:created>
  <dcterms:modified xsi:type="dcterms:W3CDTF">2024-06-26T07:42:00Z</dcterms:modified>
</cp:coreProperties>
</file>