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63" w:rsidRDefault="006C5263" w:rsidP="006C5263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ГБОУ ЛНР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Привольская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СШ»</w:t>
      </w:r>
    </w:p>
    <w:p w:rsidR="006C5263" w:rsidRDefault="006C5263" w:rsidP="006C5263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</w:t>
      </w:r>
    </w:p>
    <w:p w:rsidR="006C5263" w:rsidRDefault="006C5263" w:rsidP="006C5263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Голод Софья Михайловна</w:t>
      </w:r>
    </w:p>
    <w:p w:rsidR="006C5263" w:rsidRPr="006C5263" w:rsidRDefault="006C5263" w:rsidP="006C5263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D032C" w:rsidRPr="006C5263" w:rsidRDefault="000A327C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>Интерактивные методы обучения в современном образовании на уроках английского языка</w:t>
      </w:r>
    </w:p>
    <w:p w:rsidR="000A327C" w:rsidRPr="006C5263" w:rsidRDefault="000A327C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327C" w:rsidRPr="006C5263" w:rsidRDefault="000A327C" w:rsidP="006C526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cs="Arial"/>
          <w:color w:val="000000"/>
          <w:sz w:val="28"/>
          <w:szCs w:val="21"/>
          <w:lang w:val="ru-RU"/>
        </w:rPr>
      </w:pPr>
      <w:r w:rsidRPr="006C5263">
        <w:rPr>
          <w:rFonts w:cs="Arial"/>
          <w:color w:val="000000"/>
          <w:sz w:val="28"/>
          <w:szCs w:val="21"/>
          <w:lang w:val="ru-RU"/>
        </w:rPr>
        <w:t xml:space="preserve">Понятие «активные методы» появилось в отечественной и зарубежной педагогике в 20-30-х годах ХХ века. На территории России значительный вклад в разработку этих вопросов сделал Александр Григорьевич Ривин, который начал так называемый метод обучения в парах сменного состава или организованный </w:t>
      </w:r>
      <w:proofErr w:type="gramStart"/>
      <w:r w:rsidRPr="006C5263">
        <w:rPr>
          <w:rFonts w:cs="Arial"/>
          <w:color w:val="000000"/>
          <w:sz w:val="28"/>
          <w:szCs w:val="21"/>
          <w:lang w:val="ru-RU"/>
        </w:rPr>
        <w:t>диалог</w:t>
      </w:r>
      <w:proofErr w:type="gramEnd"/>
      <w:r w:rsidRPr="006C5263">
        <w:rPr>
          <w:rFonts w:cs="Arial"/>
          <w:color w:val="000000"/>
          <w:sz w:val="28"/>
          <w:szCs w:val="21"/>
          <w:lang w:val="ru-RU"/>
        </w:rPr>
        <w:t xml:space="preserve"> или </w:t>
      </w:r>
      <w:r w:rsidR="00037AEC" w:rsidRPr="006C5263">
        <w:rPr>
          <w:rFonts w:cs="Arial"/>
          <w:color w:val="000000"/>
          <w:sz w:val="28"/>
          <w:szCs w:val="21"/>
          <w:lang w:val="ru-RU"/>
        </w:rPr>
        <w:t>метод диалогических сочетаний</w:t>
      </w:r>
      <w:r w:rsidRPr="006C5263">
        <w:rPr>
          <w:rFonts w:cs="Arial"/>
          <w:color w:val="000000"/>
          <w:sz w:val="28"/>
          <w:szCs w:val="21"/>
          <w:lang w:val="ru-RU"/>
        </w:rPr>
        <w:t xml:space="preserve">. Однако отсутствие научного их обоснования, переоценка роли самостоятельности учащихся, недостаточное теоретическое осмысление сущности активного обучения, а </w:t>
      </w:r>
      <w:proofErr w:type="gramStart"/>
      <w:r w:rsidRPr="006C5263">
        <w:rPr>
          <w:rFonts w:cs="Arial"/>
          <w:color w:val="000000"/>
          <w:sz w:val="28"/>
          <w:szCs w:val="21"/>
          <w:lang w:val="ru-RU"/>
        </w:rPr>
        <w:t>так же</w:t>
      </w:r>
      <w:proofErr w:type="gramEnd"/>
      <w:r w:rsidRPr="006C5263">
        <w:rPr>
          <w:rFonts w:cs="Arial"/>
          <w:color w:val="000000"/>
          <w:sz w:val="28"/>
          <w:szCs w:val="21"/>
          <w:lang w:val="ru-RU"/>
        </w:rPr>
        <w:t xml:space="preserve"> ограниченность соответствующего методического обеспечения привели к отказу от их применения в учебном процессе. Дальнейшее развитие активные методы приобретают в конце 50-х - начала 60-х годов ХХ в., что было связано с работами советского </w:t>
      </w:r>
      <w:proofErr w:type="spellStart"/>
      <w:r w:rsidRPr="006C5263">
        <w:rPr>
          <w:rFonts w:cs="Arial"/>
          <w:color w:val="000000"/>
          <w:sz w:val="28"/>
          <w:szCs w:val="21"/>
          <w:lang w:val="ru-RU"/>
        </w:rPr>
        <w:t>дидакта</w:t>
      </w:r>
      <w:proofErr w:type="spellEnd"/>
      <w:r w:rsidRPr="006C5263">
        <w:rPr>
          <w:rFonts w:cs="Arial"/>
          <w:color w:val="000000"/>
          <w:sz w:val="28"/>
          <w:szCs w:val="21"/>
          <w:lang w:val="ru-RU"/>
        </w:rPr>
        <w:t xml:space="preserve"> Евгения Яковлевича </w:t>
      </w:r>
      <w:proofErr w:type="spellStart"/>
      <w:r w:rsidRPr="006C5263">
        <w:rPr>
          <w:rFonts w:cs="Arial"/>
          <w:color w:val="000000"/>
          <w:sz w:val="28"/>
          <w:szCs w:val="21"/>
          <w:lang w:val="ru-RU"/>
        </w:rPr>
        <w:t>Голанта</w:t>
      </w:r>
      <w:proofErr w:type="spellEnd"/>
      <w:r w:rsidRPr="006C5263">
        <w:rPr>
          <w:rFonts w:cs="Arial"/>
          <w:color w:val="000000"/>
          <w:sz w:val="28"/>
          <w:szCs w:val="21"/>
          <w:lang w:val="ru-RU"/>
        </w:rPr>
        <w:t xml:space="preserve">, который предложил (в зависимости от способа деятельности учащихся в учебной деятельности) разделять методы обучения на "пассивные" и "активные". В 70-х годах ХХ в. активные методы вошли в имеющейся, в то время, классификации методов обучения и начали широко внедряться в систему образования. Их разработка связана с трудами Василия Сухомлинского, а в дальнейшем педагогической деятельностью Шалвы </w:t>
      </w:r>
      <w:proofErr w:type="spellStart"/>
      <w:r w:rsidRPr="006C5263">
        <w:rPr>
          <w:rFonts w:cs="Arial"/>
          <w:color w:val="000000"/>
          <w:sz w:val="28"/>
          <w:szCs w:val="21"/>
          <w:lang w:val="ru-RU"/>
        </w:rPr>
        <w:t>Амонашвили</w:t>
      </w:r>
      <w:proofErr w:type="spellEnd"/>
      <w:r w:rsidRPr="006C5263">
        <w:rPr>
          <w:rFonts w:cs="Arial"/>
          <w:color w:val="000000"/>
          <w:sz w:val="28"/>
          <w:szCs w:val="21"/>
          <w:lang w:val="ru-RU"/>
        </w:rPr>
        <w:t>, Виктора Шаталова, Евгения Ильина. Это стало основой для возникновения теории и практики развива</w:t>
      </w:r>
      <w:r w:rsidR="00037AEC" w:rsidRPr="006C5263">
        <w:rPr>
          <w:rFonts w:cs="Arial"/>
          <w:color w:val="000000"/>
          <w:sz w:val="28"/>
          <w:szCs w:val="21"/>
          <w:lang w:val="ru-RU"/>
        </w:rPr>
        <w:t xml:space="preserve">ющего </w:t>
      </w:r>
      <w:proofErr w:type="spellStart"/>
      <w:proofErr w:type="gramStart"/>
      <w:r w:rsidR="00037AEC" w:rsidRPr="006C5263">
        <w:rPr>
          <w:rFonts w:cs="Arial"/>
          <w:color w:val="000000"/>
          <w:sz w:val="28"/>
          <w:szCs w:val="21"/>
          <w:lang w:val="ru-RU"/>
        </w:rPr>
        <w:t>обучени</w:t>
      </w:r>
      <w:proofErr w:type="spellEnd"/>
      <w:r w:rsidR="00037AEC" w:rsidRPr="006C5263">
        <w:rPr>
          <w:rFonts w:cs="Arial"/>
          <w:color w:val="000000"/>
          <w:sz w:val="28"/>
          <w:szCs w:val="21"/>
          <w:lang w:val="ru-RU"/>
        </w:rPr>
        <w:t>[</w:t>
      </w:r>
      <w:proofErr w:type="gramEnd"/>
      <w:r w:rsidR="00037AEC" w:rsidRPr="006C5263">
        <w:rPr>
          <w:rFonts w:cs="Arial"/>
          <w:color w:val="000000"/>
          <w:sz w:val="28"/>
          <w:szCs w:val="21"/>
          <w:lang w:val="ru-RU"/>
        </w:rPr>
        <w:t>1]</w:t>
      </w:r>
      <w:r w:rsidRPr="006C5263">
        <w:rPr>
          <w:rFonts w:cs="Arial"/>
          <w:color w:val="000000"/>
          <w:sz w:val="28"/>
          <w:szCs w:val="21"/>
          <w:lang w:val="ru-RU"/>
        </w:rPr>
        <w:t>.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5263">
        <w:rPr>
          <w:rFonts w:ascii="Times New Roman" w:hAnsi="Times New Roman"/>
          <w:sz w:val="28"/>
          <w:szCs w:val="28"/>
          <w:lang w:val="ru-RU"/>
        </w:rPr>
        <w:t xml:space="preserve">Смысл понятия «интерактивные методы» складывается из понятий «метод» и «интерактивный». 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5263">
        <w:rPr>
          <w:rFonts w:ascii="Times New Roman" w:hAnsi="Times New Roman"/>
          <w:sz w:val="28"/>
          <w:szCs w:val="28"/>
          <w:lang w:val="ru-RU"/>
        </w:rPr>
        <w:lastRenderedPageBreak/>
        <w:t>Метод - способ целенаправленного взаимодействия педагога и участников для решения педагогических задач. Понятие «интеракции» состоит из двух слагаемых: «</w:t>
      </w:r>
      <w:proofErr w:type="spellStart"/>
      <w:r w:rsidRPr="006C5263">
        <w:rPr>
          <w:rFonts w:ascii="Times New Roman" w:hAnsi="Times New Roman"/>
          <w:sz w:val="28"/>
          <w:szCs w:val="28"/>
          <w:lang w:val="ru-RU"/>
        </w:rPr>
        <w:t>интер</w:t>
      </w:r>
      <w:proofErr w:type="spellEnd"/>
      <w:r w:rsidRPr="006C5263">
        <w:rPr>
          <w:rFonts w:ascii="Times New Roman" w:hAnsi="Times New Roman"/>
          <w:sz w:val="28"/>
          <w:szCs w:val="28"/>
          <w:lang w:val="ru-RU"/>
        </w:rPr>
        <w:t xml:space="preserve">» - между, «акция» — усиленная деятельность между </w:t>
      </w:r>
      <w:proofErr w:type="spellStart"/>
      <w:r w:rsidRPr="006C5263">
        <w:rPr>
          <w:rFonts w:ascii="Times New Roman" w:hAnsi="Times New Roman"/>
          <w:sz w:val="28"/>
          <w:szCs w:val="28"/>
          <w:lang w:val="ru-RU"/>
        </w:rPr>
        <w:t>кемлибо</w:t>
      </w:r>
      <w:proofErr w:type="spellEnd"/>
      <w:r w:rsidRPr="006C5263">
        <w:rPr>
          <w:rFonts w:ascii="Times New Roman" w:hAnsi="Times New Roman"/>
          <w:sz w:val="28"/>
          <w:szCs w:val="28"/>
          <w:lang w:val="ru-RU"/>
        </w:rPr>
        <w:t>.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5263">
        <w:rPr>
          <w:rFonts w:ascii="Times New Roman" w:hAnsi="Times New Roman"/>
          <w:sz w:val="28"/>
          <w:szCs w:val="28"/>
          <w:lang w:val="ru-RU"/>
        </w:rPr>
        <w:t xml:space="preserve"> Итак, интерактивные методы - это усиленное педагогическое взаимодействие, взаимовлияние участников педагогического процесса. Интерактивный - это способность взаимодействовать или находится в режиме беседы, диалога с чем - либо (например, компьютером) или кем-либо (человеком). 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 w:cs="Arial"/>
          <w:color w:val="000000"/>
          <w:sz w:val="28"/>
          <w:szCs w:val="21"/>
          <w:lang w:val="ru-RU"/>
        </w:rPr>
      </w:pPr>
      <w:r w:rsidRPr="006C5263">
        <w:rPr>
          <w:rFonts w:ascii="Times New Roman" w:hAnsi="Times New Roman"/>
          <w:sz w:val="28"/>
          <w:szCs w:val="28"/>
          <w:lang w:val="ru-RU"/>
        </w:rPr>
        <w:t>Интерактивные методы обучения – это способы целенаправленного взаимодействия взрослого с детьми, которые обеспечивают оптимальные условия их развития</w:t>
      </w:r>
      <w:r w:rsidR="00037AEC" w:rsidRPr="006C5263">
        <w:rPr>
          <w:rFonts w:ascii="Times New Roman" w:hAnsi="Times New Roman"/>
          <w:sz w:val="28"/>
          <w:szCs w:val="28"/>
          <w:lang w:val="ru-RU"/>
        </w:rPr>
        <w:t>[2]</w:t>
      </w:r>
      <w:r w:rsidRPr="006C5263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0" w:name="_GoBack"/>
      <w:bookmarkEnd w:id="0"/>
    </w:p>
    <w:p w:rsidR="000A327C" w:rsidRPr="006C5263" w:rsidRDefault="000A327C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Arial"/>
          <w:color w:val="25262C"/>
          <w:sz w:val="28"/>
          <w:szCs w:val="30"/>
        </w:rPr>
      </w:pPr>
      <w:proofErr w:type="spellStart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Интерактивное</w:t>
      </w:r>
      <w:proofErr w:type="spellEnd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 xml:space="preserve"> </w:t>
      </w:r>
      <w:proofErr w:type="spellStart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обучение</w:t>
      </w:r>
      <w:proofErr w:type="spellEnd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 xml:space="preserve"> </w:t>
      </w:r>
      <w:proofErr w:type="spellStart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подразумевает</w:t>
      </w:r>
      <w:proofErr w:type="spellEnd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:</w:t>
      </w:r>
    </w:p>
    <w:p w:rsidR="000A327C" w:rsidRPr="006C5263" w:rsidRDefault="000A327C" w:rsidP="006C526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color w:val="25262C"/>
          <w:sz w:val="28"/>
          <w:szCs w:val="30"/>
          <w:lang w:val="ru-RU"/>
        </w:rPr>
      </w:pPr>
      <w:r w:rsidRPr="006C5263">
        <w:rPr>
          <w:rFonts w:ascii="Times New Roman" w:eastAsia="Times New Roman" w:hAnsi="Times New Roman" w:cs="Arial"/>
          <w:color w:val="25262C"/>
          <w:sz w:val="28"/>
          <w:szCs w:val="30"/>
          <w:lang w:val="ru-RU"/>
        </w:rPr>
        <w:t>активности и взаимосвязи, благодаря которым и педагог, и ученики вовлечены в процесс и ищут решения;</w:t>
      </w:r>
    </w:p>
    <w:p w:rsidR="000A327C" w:rsidRPr="006C5263" w:rsidRDefault="000A327C" w:rsidP="006C526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color w:val="25262C"/>
          <w:sz w:val="28"/>
          <w:szCs w:val="30"/>
          <w:lang w:val="ru-RU"/>
        </w:rPr>
      </w:pPr>
      <w:r w:rsidRPr="006C5263">
        <w:rPr>
          <w:rFonts w:ascii="Times New Roman" w:eastAsia="Times New Roman" w:hAnsi="Times New Roman" w:cs="Arial"/>
          <w:color w:val="25262C"/>
          <w:sz w:val="28"/>
          <w:szCs w:val="30"/>
          <w:lang w:val="ru-RU"/>
        </w:rPr>
        <w:t>равенство в общении, которое помогает открыто обсуждать возможные исходы;</w:t>
      </w:r>
    </w:p>
    <w:p w:rsidR="000A327C" w:rsidRPr="006C5263" w:rsidRDefault="000A327C" w:rsidP="006C526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color w:val="25262C"/>
          <w:sz w:val="28"/>
          <w:szCs w:val="30"/>
        </w:rPr>
      </w:pPr>
      <w:proofErr w:type="spellStart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эксперименты</w:t>
      </w:r>
      <w:proofErr w:type="spellEnd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 xml:space="preserve">, </w:t>
      </w:r>
      <w:proofErr w:type="spellStart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творческий</w:t>
      </w:r>
      <w:proofErr w:type="spellEnd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 xml:space="preserve"> </w:t>
      </w:r>
      <w:proofErr w:type="spellStart"/>
      <w:proofErr w:type="gramStart"/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подход</w:t>
      </w:r>
      <w:proofErr w:type="spellEnd"/>
      <w:r w:rsidR="00037AEC"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[</w:t>
      </w:r>
      <w:proofErr w:type="gramEnd"/>
      <w:r w:rsidR="00037AEC"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3]</w:t>
      </w:r>
      <w:r w:rsidRPr="006C5263">
        <w:rPr>
          <w:rFonts w:ascii="Times New Roman" w:eastAsia="Times New Roman" w:hAnsi="Times New Roman" w:cs="Arial"/>
          <w:color w:val="25262C"/>
          <w:sz w:val="28"/>
          <w:szCs w:val="30"/>
        </w:rPr>
        <w:t>.</w:t>
      </w:r>
    </w:p>
    <w:p w:rsidR="00A94958" w:rsidRPr="006C5263" w:rsidRDefault="00A94958" w:rsidP="006C526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cs="Arial"/>
          <w:color w:val="000000"/>
          <w:sz w:val="28"/>
          <w:szCs w:val="21"/>
        </w:rPr>
      </w:pPr>
      <w:proofErr w:type="spellStart"/>
      <w:r w:rsidRPr="006C5263">
        <w:rPr>
          <w:rFonts w:cs="Arial"/>
          <w:color w:val="000000"/>
          <w:sz w:val="28"/>
          <w:szCs w:val="21"/>
        </w:rPr>
        <w:t>Интерактивные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технологии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предполагают</w:t>
      </w:r>
      <w:proofErr w:type="spellEnd"/>
      <w:r w:rsidRPr="006C5263">
        <w:rPr>
          <w:rFonts w:cs="Arial"/>
          <w:color w:val="000000"/>
          <w:sz w:val="28"/>
          <w:szCs w:val="21"/>
        </w:rPr>
        <w:t>:</w:t>
      </w:r>
    </w:p>
    <w:p w:rsidR="00A94958" w:rsidRPr="006C5263" w:rsidRDefault="00A94958" w:rsidP="006C5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cs="Arial"/>
          <w:color w:val="000000"/>
          <w:sz w:val="28"/>
          <w:szCs w:val="21"/>
        </w:rPr>
      </w:pPr>
      <w:proofErr w:type="spellStart"/>
      <w:r w:rsidRPr="006C5263">
        <w:rPr>
          <w:rFonts w:cs="Arial"/>
          <w:color w:val="000000"/>
          <w:sz w:val="28"/>
          <w:szCs w:val="21"/>
        </w:rPr>
        <w:t>Диалоговое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общение</w:t>
      </w:r>
      <w:proofErr w:type="spellEnd"/>
    </w:p>
    <w:p w:rsidR="00A94958" w:rsidRPr="006C5263" w:rsidRDefault="00A94958" w:rsidP="006C5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cs="Arial"/>
          <w:color w:val="000000"/>
          <w:sz w:val="28"/>
          <w:szCs w:val="21"/>
          <w:lang w:val="ru-RU"/>
        </w:rPr>
      </w:pPr>
      <w:r w:rsidRPr="006C5263">
        <w:rPr>
          <w:rFonts w:cs="Arial"/>
          <w:color w:val="000000"/>
          <w:sz w:val="28"/>
          <w:szCs w:val="21"/>
          <w:lang w:val="ru-RU"/>
        </w:rPr>
        <w:t>Приобретение самостоятельно добытого пережитого знания и умения</w:t>
      </w:r>
    </w:p>
    <w:p w:rsidR="00A94958" w:rsidRPr="006C5263" w:rsidRDefault="00A94958" w:rsidP="006C5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cs="Arial"/>
          <w:color w:val="000000"/>
          <w:sz w:val="28"/>
          <w:szCs w:val="21"/>
        </w:rPr>
      </w:pPr>
      <w:proofErr w:type="spellStart"/>
      <w:r w:rsidRPr="006C5263">
        <w:rPr>
          <w:rFonts w:cs="Arial"/>
          <w:color w:val="000000"/>
          <w:sz w:val="28"/>
          <w:szCs w:val="21"/>
        </w:rPr>
        <w:t>Развитие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критического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мышления</w:t>
      </w:r>
      <w:proofErr w:type="spellEnd"/>
    </w:p>
    <w:p w:rsidR="00A94958" w:rsidRPr="006C5263" w:rsidRDefault="00A94958" w:rsidP="006C5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cs="Arial"/>
          <w:color w:val="000000"/>
          <w:sz w:val="28"/>
          <w:szCs w:val="21"/>
        </w:rPr>
      </w:pPr>
      <w:proofErr w:type="spellStart"/>
      <w:r w:rsidRPr="006C5263">
        <w:rPr>
          <w:rFonts w:cs="Arial"/>
          <w:color w:val="000000"/>
          <w:sz w:val="28"/>
          <w:szCs w:val="21"/>
        </w:rPr>
        <w:t>Развитие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умения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решать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проблемы</w:t>
      </w:r>
      <w:proofErr w:type="spellEnd"/>
    </w:p>
    <w:p w:rsidR="00A94958" w:rsidRPr="006C5263" w:rsidRDefault="00A94958" w:rsidP="006C5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rFonts w:cs="Arial"/>
          <w:color w:val="000000"/>
          <w:sz w:val="28"/>
          <w:szCs w:val="21"/>
          <w:lang w:val="ru-RU"/>
        </w:rPr>
      </w:pPr>
      <w:r w:rsidRPr="006C5263">
        <w:rPr>
          <w:rFonts w:cs="Arial"/>
          <w:color w:val="000000"/>
          <w:sz w:val="28"/>
          <w:szCs w:val="21"/>
          <w:lang w:val="ru-RU"/>
        </w:rPr>
        <w:t>Комплексное взаимодействие ЗУН на уровне мышления, воспроизведения, восприятия</w:t>
      </w:r>
    </w:p>
    <w:p w:rsidR="000A327C" w:rsidRPr="006C5263" w:rsidRDefault="00A94958" w:rsidP="006C5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lang w:val="ru-RU"/>
        </w:rPr>
      </w:pPr>
      <w:proofErr w:type="spellStart"/>
      <w:r w:rsidRPr="006C5263">
        <w:rPr>
          <w:rFonts w:cs="Arial"/>
          <w:color w:val="000000"/>
          <w:sz w:val="28"/>
          <w:szCs w:val="21"/>
        </w:rPr>
        <w:t>Формирование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личностных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r w:rsidRPr="006C5263">
        <w:rPr>
          <w:rFonts w:cs="Arial"/>
          <w:color w:val="000000"/>
          <w:sz w:val="28"/>
          <w:szCs w:val="21"/>
        </w:rPr>
        <w:t>качеств</w:t>
      </w:r>
      <w:proofErr w:type="spellEnd"/>
      <w:r w:rsidRPr="006C5263">
        <w:rPr>
          <w:rFonts w:cs="Arial"/>
          <w:color w:val="000000"/>
          <w:sz w:val="28"/>
          <w:szCs w:val="21"/>
        </w:rPr>
        <w:t xml:space="preserve"> </w:t>
      </w:r>
      <w:proofErr w:type="spellStart"/>
      <w:proofErr w:type="gramStart"/>
      <w:r w:rsidRPr="006C5263">
        <w:rPr>
          <w:rFonts w:cs="Arial"/>
          <w:color w:val="000000"/>
          <w:sz w:val="28"/>
          <w:szCs w:val="21"/>
        </w:rPr>
        <w:t>учащихся</w:t>
      </w:r>
      <w:proofErr w:type="spellEnd"/>
      <w:r w:rsidR="00037AEC" w:rsidRPr="006C5263">
        <w:rPr>
          <w:rFonts w:cs="Arial"/>
          <w:color w:val="000000"/>
          <w:sz w:val="28"/>
          <w:szCs w:val="21"/>
        </w:rPr>
        <w:t>[</w:t>
      </w:r>
      <w:proofErr w:type="gramEnd"/>
      <w:r w:rsidR="00037AEC" w:rsidRPr="006C5263">
        <w:rPr>
          <w:rFonts w:cs="Arial"/>
          <w:color w:val="000000"/>
          <w:sz w:val="28"/>
          <w:szCs w:val="21"/>
        </w:rPr>
        <w:t>4]</w:t>
      </w:r>
      <w:r w:rsidR="006C5263" w:rsidRPr="006C5263">
        <w:rPr>
          <w:rFonts w:cs="Arial"/>
          <w:color w:val="000000"/>
          <w:sz w:val="28"/>
          <w:szCs w:val="21"/>
        </w:rPr>
        <w:t>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</w:pPr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lastRenderedPageBreak/>
        <w:t>Использование интерактивного обучения не самоцель. Это лишь средство для достижения той атмосферы в классе, которая лучше всего оказывает содействие: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</w:pPr>
      <w:proofErr w:type="gramStart"/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</w:t>
      </w:r>
      <w:r w:rsidRPr="006C5263">
        <w:rPr>
          <w:rFonts w:ascii="Times New Roman" w:eastAsia="Times New Roman" w:hAnsi="Times New Roman" w:cs="Times New Roman"/>
          <w:color w:val="181818"/>
          <w:sz w:val="28"/>
          <w:szCs w:val="14"/>
          <w:lang w:val="ru-RU"/>
        </w:rPr>
        <w:t>  </w:t>
      </w:r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сотрудничеству</w:t>
      </w:r>
      <w:proofErr w:type="gramEnd"/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;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</w:pPr>
      <w:proofErr w:type="gramStart"/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</w:t>
      </w:r>
      <w:r w:rsidRPr="006C5263">
        <w:rPr>
          <w:rFonts w:ascii="Times New Roman" w:eastAsia="Times New Roman" w:hAnsi="Times New Roman" w:cs="Times New Roman"/>
          <w:color w:val="181818"/>
          <w:sz w:val="28"/>
          <w:szCs w:val="14"/>
          <w:lang w:val="ru-RU"/>
        </w:rPr>
        <w:t>  </w:t>
      </w:r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согласию</w:t>
      </w:r>
      <w:proofErr w:type="gramEnd"/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;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</w:pPr>
      <w:proofErr w:type="gramStart"/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</w:t>
      </w:r>
      <w:r w:rsidRPr="006C5263">
        <w:rPr>
          <w:rFonts w:ascii="Times New Roman" w:eastAsia="Times New Roman" w:hAnsi="Times New Roman" w:cs="Times New Roman"/>
          <w:color w:val="181818"/>
          <w:sz w:val="28"/>
          <w:szCs w:val="14"/>
          <w:lang w:val="ru-RU"/>
        </w:rPr>
        <w:t>  </w:t>
      </w:r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доброжелательности</w:t>
      </w:r>
      <w:proofErr w:type="gramEnd"/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;</w:t>
      </w:r>
    </w:p>
    <w:p w:rsidR="000A327C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</w:t>
      </w:r>
      <w:r w:rsidRPr="006C5263">
        <w:rPr>
          <w:rFonts w:ascii="Times New Roman" w:eastAsia="Times New Roman" w:hAnsi="Times New Roman" w:cs="Times New Roman"/>
          <w:color w:val="181818"/>
          <w:sz w:val="28"/>
          <w:szCs w:val="14"/>
          <w:lang w:val="ru-RU"/>
        </w:rPr>
        <w:t>  </w:t>
      </w:r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предоставляет</w:t>
      </w:r>
      <w:proofErr w:type="gramEnd"/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 xml:space="preserve"> возможность действительно реализовать личностно-ориентированное обучение</w:t>
      </w:r>
      <w:r w:rsidR="00037AEC"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[5]</w:t>
      </w:r>
      <w:r w:rsidRPr="006C5263">
        <w:rPr>
          <w:rFonts w:ascii="Times New Roman" w:eastAsia="Times New Roman" w:hAnsi="Times New Roman" w:cs="Arial"/>
          <w:color w:val="181818"/>
          <w:sz w:val="28"/>
          <w:szCs w:val="21"/>
          <w:lang w:val="ru-RU"/>
        </w:rPr>
        <w:t>.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>В рамках урока иностранного языка учителя используют следующие интерактивные методы и приемы: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 xml:space="preserve"> - работа в малых группах, в парах, ротационных тройках, «два, </w:t>
      </w:r>
      <w:proofErr w:type="spellStart"/>
      <w:proofErr w:type="gramStart"/>
      <w:r w:rsidRPr="006C5263">
        <w:rPr>
          <w:rFonts w:cs="Arial"/>
          <w:color w:val="444444"/>
          <w:sz w:val="28"/>
          <w:szCs w:val="18"/>
        </w:rPr>
        <w:t>четыре,вместе</w:t>
      </w:r>
      <w:proofErr w:type="spellEnd"/>
      <w:proofErr w:type="gramEnd"/>
      <w:r w:rsidRPr="006C5263">
        <w:rPr>
          <w:rFonts w:cs="Arial"/>
          <w:color w:val="444444"/>
          <w:sz w:val="28"/>
          <w:szCs w:val="18"/>
        </w:rPr>
        <w:t>»;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> - метод карусели / «идейная» карусель;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> - аквариум; - мозговой штурм /мозговая атака / «</w:t>
      </w:r>
      <w:proofErr w:type="spellStart"/>
      <w:r w:rsidRPr="006C5263">
        <w:rPr>
          <w:rFonts w:cs="Arial"/>
          <w:color w:val="444444"/>
          <w:sz w:val="28"/>
          <w:szCs w:val="18"/>
        </w:rPr>
        <w:t>брейнсторминг</w:t>
      </w:r>
      <w:proofErr w:type="spellEnd"/>
      <w:r w:rsidRPr="006C5263">
        <w:rPr>
          <w:rFonts w:cs="Arial"/>
          <w:color w:val="444444"/>
          <w:sz w:val="28"/>
          <w:szCs w:val="18"/>
        </w:rPr>
        <w:t xml:space="preserve">»; 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 xml:space="preserve">- «ажурная пила»; 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>- Броуновское движение;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> -«дерево решений»;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> - прием составления ментальной (интеллектуальной) карты;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> -конференции / дискуссии;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> - ролевые / деловые игры;</w:t>
      </w:r>
    </w:p>
    <w:p w:rsidR="00A94958" w:rsidRPr="006C5263" w:rsidRDefault="00A94958" w:rsidP="006C5263">
      <w:pPr>
        <w:pStyle w:val="c0"/>
        <w:shd w:val="clear" w:color="auto" w:fill="FFFFFF"/>
        <w:spacing w:before="0" w:after="0" w:line="360" w:lineRule="auto"/>
        <w:ind w:firstLine="720"/>
        <w:jc w:val="both"/>
        <w:rPr>
          <w:rFonts w:cs="Arial"/>
          <w:color w:val="444444"/>
          <w:sz w:val="28"/>
          <w:szCs w:val="18"/>
        </w:rPr>
      </w:pPr>
      <w:r w:rsidRPr="006C5263">
        <w:rPr>
          <w:rFonts w:cs="Arial"/>
          <w:color w:val="444444"/>
          <w:sz w:val="28"/>
          <w:szCs w:val="18"/>
        </w:rPr>
        <w:t xml:space="preserve"> - </w:t>
      </w:r>
      <w:proofErr w:type="gramStart"/>
      <w:r w:rsidRPr="006C5263">
        <w:rPr>
          <w:rFonts w:cs="Arial"/>
          <w:color w:val="444444"/>
          <w:sz w:val="28"/>
          <w:szCs w:val="18"/>
        </w:rPr>
        <w:t>дебаты</w:t>
      </w:r>
      <w:r w:rsidR="00037AEC" w:rsidRPr="006C5263">
        <w:rPr>
          <w:rFonts w:cs="Arial"/>
          <w:color w:val="444444"/>
          <w:sz w:val="28"/>
          <w:szCs w:val="18"/>
        </w:rPr>
        <w:t>[</w:t>
      </w:r>
      <w:proofErr w:type="gramEnd"/>
      <w:r w:rsidR="00037AEC" w:rsidRPr="006C5263">
        <w:rPr>
          <w:rFonts w:cs="Arial"/>
          <w:color w:val="444444"/>
          <w:sz w:val="28"/>
          <w:szCs w:val="18"/>
        </w:rPr>
        <w:t>6]</w:t>
      </w:r>
      <w:r w:rsidRPr="006C5263">
        <w:rPr>
          <w:rFonts w:cs="Arial"/>
          <w:color w:val="444444"/>
          <w:sz w:val="28"/>
          <w:szCs w:val="18"/>
        </w:rPr>
        <w:t>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Этот список можно пополнять, т.к. каждый учитель способен придумать и внедрить в образовательный процесс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эффективные приемы и методы организации речевого взаимодействия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учащихся на уроке иностранного языка.</w:t>
      </w:r>
    </w:p>
    <w:p w:rsidR="00A94958" w:rsidRPr="006C5263" w:rsidRDefault="00037AEC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На</w:t>
      </w:r>
      <w:r w:rsidR="00A94958"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уроках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на уроках английского языка</w:t>
      </w:r>
      <w:r w:rsidR="00A94958"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можно и нужно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применять </w:t>
      </w:r>
      <w:r w:rsidR="00A94958"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методы</w:t>
      </w:r>
      <w:proofErr w:type="gramEnd"/>
      <w:r w:rsidR="00A94958"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и приёмы </w:t>
      </w:r>
      <w:proofErr w:type="spellStart"/>
      <w:r w:rsidR="00A94958"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итерактивного</w:t>
      </w:r>
      <w:proofErr w:type="spellEnd"/>
      <w:r w:rsidR="00A94958"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обучения.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Приведу некоторые примеры.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Приём «Комплимент»</w:t>
      </w: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( в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начале урока, цель - создание благоприятной атмосферы)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lastRenderedPageBreak/>
        <w:t>Все участники встают в круг. Один из участников говорит комплемент или дарит цветок (вариант: бросает мяч) кому-то из стоящих в кругу. Комплемент может касаться личностных качеств, эмоций, действий.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-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I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like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when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you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….........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-You have a nice smile.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-You are a good friend.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You are a good dancer.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Etc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Чайнворд»</w:t>
      </w: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(цель - активизация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лесики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правильного написания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слова )</w:t>
      </w:r>
      <w:proofErr w:type="gramEnd"/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Учитель называет слово учащиеся называют следующие слово, которое начинается с последней буквы предыдущего слова.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E.g. famous- strong-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gangerous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- smell- lion – new -world etc.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«Карусель».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Как и многие интерактивные технологии, карусель позаимствована из психологических тренингов. Детям такой вид работы, обычно, очень нравится. Образуется два кольца: внутреннее и внешнее. Внутреннее кольцо-это стоящие неподвижно ученики, обращенные лицом к внешнему кругу, а внешнее – это ученики, перемещающиеся по кругу. Прекрасно отрабатываются диалоги этикетного характера, тема знакомство, национальности, разговор в общественном месте и т.д. Ребята увлеченно беседуют, занятие проходит динамично и результативно. Данный приём применяю в начальных и 5-6 классах для отработки грамматических структур.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e.g. 5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Структура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Have you been to …?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Учащиеся встают в два круга. Задача учащихся внешнего круга задать вопрос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Have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you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been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to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…? Учащиеся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внутренного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круга отвечают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Yes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I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have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./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No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I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haven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'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t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Затем учащиеся меняются и переходят в другой круг.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e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.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g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. 3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класс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Отрабатывается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вопрос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When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is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your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birthday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? (задают учащиеся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внешего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круга) и ответ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My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birthday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is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on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the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….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.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of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...... (отвечают учащиеся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внутренного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круга). Затем учащиеся меняются местами.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val="ru-RU"/>
        </w:rPr>
        <w:lastRenderedPageBreak/>
        <w:t>Приём “Да-нет”.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Формирует следующие универсальные учебные действия: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▪▪▪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умение связывать разрозненные факты в единую картину;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▪▪▪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умение систематизировать уже имеющуюся информацию;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▪▪▪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умение слушать и слышать друг друга.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"да", "нет", "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и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да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и нет".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val="ru-RU"/>
        </w:rPr>
        <w:t>Пример.</w:t>
      </w:r>
      <w:r w:rsidRPr="006C5263">
        <w:rPr>
          <w:rFonts w:ascii="Times New Roman" w:eastAsia="Times New Roman" w:hAnsi="Times New Roman" w:cs="Arial"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На уроке по теме “Еда” (“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Food</w:t>
      </w:r>
      <w:proofErr w:type="gramStart"/>
      <w:r w:rsidRPr="006C5263">
        <w:rPr>
          <w:rFonts w:ascii="Times New Roman" w:eastAsia="Times New Roman" w:hAnsi="Times New Roman" w:cs="Arial"/>
          <w:color w:val="000000"/>
          <w:sz w:val="28"/>
          <w:szCs w:val="24"/>
          <w:shd w:val="clear" w:color="auto" w:fill="FFFFFF"/>
          <w:lang w:val="ru-RU"/>
        </w:rPr>
        <w:t>”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)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загадывается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определенный продукт, и ребята начинают задавать учителю вопросы: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▪▪▪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Is it a vegetable? - No;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▪▪▪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Is it a fruit? – Yes;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▪▪▪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Is it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green</w:t>
      </w:r>
      <w:r w:rsidRPr="006C5263">
        <w:rPr>
          <w:rFonts w:ascii="Times New Roman" w:eastAsia="Times New Roman" w:hAnsi="Times New Roman" w:cs="Arial"/>
          <w:color w:val="000000"/>
          <w:sz w:val="28"/>
          <w:szCs w:val="24"/>
          <w:shd w:val="clear" w:color="auto" w:fill="FFFFFF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?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– No;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▪▪▪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Is it yellow? – Yes.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Ребята делают вывод, что это банан (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a</w:t>
      </w:r>
      <w:r w:rsidRPr="006C5263">
        <w:rPr>
          <w:rFonts w:ascii="Times New Roman" w:eastAsia="Times New Roman" w:hAnsi="Times New Roman" w:cs="Arial"/>
          <w:color w:val="303A4F"/>
          <w:sz w:val="28"/>
          <w:szCs w:val="24"/>
          <w:shd w:val="clear" w:color="auto" w:fill="FFFFFF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banana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).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«Социологический опрос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»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предполагает движение учеников по всему классу с целью сбора информации по предложенной теме. Каждый участник получает лист с перечнем вопросов-заданий. Учитель помогает формулировать вопросы и ответы, следит, чтобы взаимодействие велось на английском языке.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</w:rPr>
        <w:t>Пример</w:t>
      </w:r>
      <w:proofErr w:type="spellEnd"/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</w:rPr>
        <w:t>.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Ask four of your classmates if they have ever done these things. Fill in the table.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Have you ever................................?</w:t>
      </w:r>
    </w:p>
    <w:tbl>
      <w:tblPr>
        <w:tblW w:w="12225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2052"/>
        <w:gridCol w:w="2502"/>
        <w:gridCol w:w="1821"/>
        <w:gridCol w:w="2014"/>
        <w:gridCol w:w="2014"/>
      </w:tblGrid>
      <w:tr w:rsidR="00A94958" w:rsidRPr="006C5263" w:rsidTr="00A94958"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Name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Ride/an elephant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Visit/Great Britain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See/a kangaroo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Make/a cake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Write/a poem</w:t>
            </w:r>
          </w:p>
        </w:tc>
      </w:tr>
      <w:tr w:rsidR="00A94958" w:rsidRPr="006C5263" w:rsidTr="00A94958"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94958" w:rsidRPr="006C5263" w:rsidTr="00A94958"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94958" w:rsidRPr="006C5263" w:rsidTr="00A94958"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94958" w:rsidRPr="006C5263" w:rsidTr="00A94958"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Lootk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at the table and say what your classmates have never done.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</w:rPr>
        <w:t>Пример</w:t>
      </w:r>
      <w:proofErr w:type="spellEnd"/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</w:rPr>
        <w:t>.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Ask four of your classmates what season is their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favourite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and why. Complete the table.</w:t>
      </w:r>
    </w:p>
    <w:tbl>
      <w:tblPr>
        <w:tblW w:w="12225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A94958" w:rsidRPr="006C5263" w:rsidTr="00A94958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Name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Season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C52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Reason</w:t>
            </w:r>
          </w:p>
        </w:tc>
      </w:tr>
      <w:tr w:rsidR="00A94958" w:rsidRPr="006C5263" w:rsidTr="00A94958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94958" w:rsidRPr="006C5263" w:rsidTr="00A94958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94958" w:rsidRPr="006C5263" w:rsidTr="00A94958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94958" w:rsidRPr="006C5263" w:rsidTr="00A94958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4958" w:rsidRPr="006C5263" w:rsidRDefault="00A94958" w:rsidP="006C5263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Look at the table and say what season is the most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favourite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of your classmates. Why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do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they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like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it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?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«Заверши фразу»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Каждый из учащихся произносит предложенную фразу и дает свой вариант ее завершения.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Можно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использовать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такие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фразы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· It's interesting.................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· I'd like to know…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· I came to school…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· I want to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understand  …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.etc.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«Верите ли вы, что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…»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данный вид языковой практики можно использовать на любую тему в начале урока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для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вовлечения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учащихся в атмосферу общения на иностранном языке. Учитель задаёт вопрос «Верите ли вы, что…», ученик отвечает да или нет, почему, спрашивает так ли на самом деле. Учитель говорит правильный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выриант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 Далее учащийся задаёт вопрос «Верите ли вы, что…» и т.д.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T. Do you believe that I have got three cats at home?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S. Yes, I do. Some people keep many cats at home. Is it true?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T. No, I haven' t got pets at all.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S. Do you believe that I am going to visit German this summer?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Etc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«Интервью»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Данный приём использую при изучении тем «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Famous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people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».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Учащийся готовит информацию о какой-либо известной личности,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остальные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-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задают вопросы.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T. Dear students, today we have an unusual guest. Meet …........... Would you like to ask him(her) any questions?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S1 – What's your hobby?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S2- Is it your first visit to Russia?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S3- When do you get up? etc.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«Ролевая игра»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. Ролевая игра – это речевая, игровая и учебная деятельности одновременно. С точки зрения учащихся, ролевая игра – это игровая деятельность, в процессе которой они выступают в разных ролях. Учебный характер игры ими часто не осознается. Для учителя же цель игры – формирование и развитие речевых навыков и умений учащихся. Она представляет собой упражнение для овладения навыками и умениями в условиях межличностного общения. В этом плане ролевая игра обеспечивает обучающую функцию. Ролевая игра формирует у школьников способность сыграть роль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другого.Существует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огромное количество форм ролевых игр на уроках английского языка: презентации, клубы по интересам, интервью, заочные путешествия, круглые столы, пресс-конференции, экскурсии, сказки, репортажи и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т.д.Как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показывают результаты обучения, применение ролевой игры на уроках иностранного языка способствует положительным изменениям в речи учащихся как в качественном отношении (разнообразие диалогических единств, инициативность речевых партнеров, эмоциональность высказывания), так и в количественном (правильность речи, объем высказывания, темп речи).</w:t>
      </w: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val="ru-RU"/>
        </w:rPr>
        <w:lastRenderedPageBreak/>
        <w:t>Пример</w:t>
      </w:r>
      <w:r w:rsidRPr="006C526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ru-RU"/>
        </w:rPr>
        <w:t>.</w:t>
      </w:r>
      <w:r w:rsidRPr="006C526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val="ru-RU"/>
        </w:rPr>
        <w:t>Если бы я был…</w:t>
      </w:r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Цель игры: формирование навыков и умений употребления в иноязычной речи сослагательного наклонения и средств выражения модальности на основе активизации речемыслительной деятельности.</w:t>
      </w: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If I were the President, I would …....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Пример</w:t>
      </w:r>
      <w:proofErr w:type="spellEnd"/>
      <w:r w:rsidRPr="006C5263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. 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Учащиеся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разыгрывают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диалог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A94958" w:rsidRPr="006C5263" w:rsidRDefault="00A94958" w:rsidP="006C526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Exuce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me, could you tell me how to get to Trafalgar square?</w:t>
      </w:r>
    </w:p>
    <w:p w:rsidR="00A94958" w:rsidRPr="006C5263" w:rsidRDefault="00A94958" w:rsidP="006C526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Of course. Can you see that wide street over there?</w:t>
      </w:r>
    </w:p>
    <w:p w:rsidR="00A94958" w:rsidRPr="006C5263" w:rsidRDefault="00A94958" w:rsidP="006C526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Yes.</w:t>
      </w:r>
    </w:p>
    <w:p w:rsidR="00A94958" w:rsidRPr="006C5263" w:rsidRDefault="00A94958" w:rsidP="006C526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Go along that street. It will lead you to Trafalgar square.</w:t>
      </w:r>
    </w:p>
    <w:p w:rsidR="00A94958" w:rsidRPr="006C5263" w:rsidRDefault="00A94958" w:rsidP="006C526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Thank you. Have a nice day.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Затем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учащимся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даётся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задание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You are at the bus station. A man comes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pu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to you and asks how to get to the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centre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of our town. Act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out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a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dialogue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.(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Вы у автостанции. К вам подходит человек и </w:t>
      </w:r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спрашивает</w:t>
      </w:r>
      <w:proofErr w:type="gram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как пройти к центру города. Разыграйте диалог.)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Прием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/>
        </w:rPr>
        <w:t>кластеров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(«гроздья») универсален. Он может применяться на стадии вызова для систематизации имеющейся информации и выявления областей недостаточного знания. На стадии осмысления кластер позволяет фиксировать фрагменты новой информации. На стадии рефлексии понятия группируются и между ними устанавливаются логические связи.</w:t>
      </w:r>
    </w:p>
    <w:p w:rsidR="00A94958" w:rsidRPr="006C5263" w:rsidRDefault="00A94958" w:rsidP="006C526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Суть этого приема заключается в следующем:</w:t>
      </w:r>
    </w:p>
    <w:p w:rsidR="00A94958" w:rsidRPr="006C5263" w:rsidRDefault="00A94958" w:rsidP="006C526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Выделить смысловые единицы темы и их графически оформить в определенном порядке в виде «грозди» - схемы.</w:t>
      </w:r>
    </w:p>
    <w:p w:rsidR="00A94958" w:rsidRPr="006C5263" w:rsidRDefault="00A94958" w:rsidP="006C526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Выделить главную смысловую единицу (тему);</w:t>
      </w:r>
    </w:p>
    <w:p w:rsidR="00A94958" w:rsidRPr="006C5263" w:rsidRDefault="00A94958" w:rsidP="006C526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Выделить связанные с ключевым словом смысловые единицы (категории информации);</w:t>
      </w:r>
    </w:p>
    <w:p w:rsidR="00A94958" w:rsidRPr="006C5263" w:rsidRDefault="00A94958" w:rsidP="006C526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Конкретизировать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фактами</w:t>
      </w:r>
      <w:proofErr w:type="spellEnd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</w:t>
      </w:r>
      <w:proofErr w:type="spellStart"/>
      <w:proofErr w:type="gramStart"/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мнениями</w:t>
      </w:r>
      <w:proofErr w:type="spellEnd"/>
      <w:r w:rsidR="006C5263"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[</w:t>
      </w:r>
      <w:proofErr w:type="gramEnd"/>
      <w:r w:rsidR="006C5263"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7]</w:t>
      </w:r>
      <w:r w:rsidRPr="006C526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A327C" w:rsidRPr="006C5263" w:rsidRDefault="006C7FB0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Arial"/>
          <w:color w:val="000000"/>
          <w:sz w:val="28"/>
          <w:szCs w:val="21"/>
          <w:shd w:val="clear" w:color="auto" w:fill="FFFFFF"/>
          <w:lang w:val="ru-RU"/>
        </w:rPr>
        <w:lastRenderedPageBreak/>
        <w:t>Таким образом, использование вышеперечисленных технологий не только повышает уровень заинтересованности школьников любого звена, но и формирует коммуникативную компетенцию.</w:t>
      </w:r>
    </w:p>
    <w:p w:rsidR="000A327C" w:rsidRPr="006C5263" w:rsidRDefault="000A327C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Литература: </w:t>
      </w:r>
    </w:p>
    <w:p w:rsidR="000A327C" w:rsidRPr="006C5263" w:rsidRDefault="000A327C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hyperlink r:id="rId5" w:history="1">
        <w:r w:rsidRPr="006C526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https://multiurok.ru/files/referat-interaktivnye-tekhnologii-obucheniia.html</w:t>
        </w:r>
      </w:hyperlink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327C" w:rsidRPr="006C5263" w:rsidRDefault="000A327C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hyperlink r:id="rId6" w:history="1">
        <w:r w:rsidRPr="006C526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https://externat.foxford.ru/polezno-znat/interaktivnye-formy-i-metody-obucheniya</w:t>
        </w:r>
      </w:hyperlink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327C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hyperlink r:id="rId7" w:history="1">
        <w:r w:rsidRPr="006C526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https://infourok.ru/sovremennye-interaktivnye-tehnologii-obrazovaniya-referat-6600302.html</w:t>
        </w:r>
      </w:hyperlink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hyperlink r:id="rId8" w:history="1">
        <w:r w:rsidRPr="006C526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https://infourok.ru/soobschenie-po-teme-etapi-interaktivnogo-urokamotivaciya-celepolaganie-informacionniy-blok-interaktivnoe-uprazhnenie-produkt-uro-1470932.html</w:t>
        </w:r>
      </w:hyperlink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5.  </w:t>
      </w:r>
      <w:hyperlink r:id="rId9" w:history="1">
        <w:r w:rsidRPr="006C526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https://infourok.ru/interaktivnie-metodi-i-priemi-obucheniya-na-urokah-angliyskogo-yazika-406624.html</w:t>
        </w:r>
      </w:hyperlink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hyperlink r:id="rId10" w:history="1">
        <w:r w:rsidRPr="006C526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https://multiurok.ru/files/interaktivnye-metody-na-urokakh-angliiskogo-iazyka.html</w:t>
        </w:r>
      </w:hyperlink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hyperlink r:id="rId11" w:history="1">
        <w:r w:rsidRPr="006C526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https://nsportal.ru/shkola/inostrannye-yazyki/angliiskiy-yazyk/library/2017/06/15/primenenie-tehnologii-interaktivnogo</w:t>
        </w:r>
      </w:hyperlink>
      <w:r w:rsidRPr="006C5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4958" w:rsidRPr="006C5263" w:rsidRDefault="00A94958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327C" w:rsidRPr="006C5263" w:rsidRDefault="000A327C" w:rsidP="006C52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327C" w:rsidRPr="006C52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14BC"/>
    <w:multiLevelType w:val="multilevel"/>
    <w:tmpl w:val="30A2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72711"/>
    <w:multiLevelType w:val="multilevel"/>
    <w:tmpl w:val="05DC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CC2387"/>
    <w:multiLevelType w:val="multilevel"/>
    <w:tmpl w:val="3902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76D32"/>
    <w:multiLevelType w:val="multilevel"/>
    <w:tmpl w:val="C6A0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F8"/>
    <w:rsid w:val="00037AEC"/>
    <w:rsid w:val="000A327C"/>
    <w:rsid w:val="006C5263"/>
    <w:rsid w:val="006C7FB0"/>
    <w:rsid w:val="009D032C"/>
    <w:rsid w:val="00A94958"/>
    <w:rsid w:val="00A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D5B7"/>
  <w15:chartTrackingRefBased/>
  <w15:docId w15:val="{629DA923-8347-467F-AB89-66B8FCBE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A327C"/>
    <w:rPr>
      <w:color w:val="0563C1" w:themeColor="hyperlink"/>
      <w:u w:val="single"/>
    </w:rPr>
  </w:style>
  <w:style w:type="paragraph" w:customStyle="1" w:styleId="c0">
    <w:name w:val="c0"/>
    <w:basedOn w:val="a"/>
    <w:rsid w:val="00A949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A9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4958"/>
  </w:style>
  <w:style w:type="paragraph" w:customStyle="1" w:styleId="c11">
    <w:name w:val="c11"/>
    <w:basedOn w:val="a"/>
    <w:rsid w:val="00A9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94958"/>
  </w:style>
  <w:style w:type="paragraph" w:customStyle="1" w:styleId="c3">
    <w:name w:val="c3"/>
    <w:basedOn w:val="a"/>
    <w:rsid w:val="00A9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9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94958"/>
  </w:style>
  <w:style w:type="character" w:customStyle="1" w:styleId="c14">
    <w:name w:val="c14"/>
    <w:basedOn w:val="a0"/>
    <w:rsid w:val="00A94958"/>
  </w:style>
  <w:style w:type="paragraph" w:customStyle="1" w:styleId="c12">
    <w:name w:val="c12"/>
    <w:basedOn w:val="a"/>
    <w:rsid w:val="00A9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94958"/>
  </w:style>
  <w:style w:type="character" w:customStyle="1" w:styleId="c28">
    <w:name w:val="c28"/>
    <w:basedOn w:val="a0"/>
    <w:rsid w:val="00A94958"/>
  </w:style>
  <w:style w:type="paragraph" w:customStyle="1" w:styleId="c2">
    <w:name w:val="c2"/>
    <w:basedOn w:val="a"/>
    <w:rsid w:val="00A9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94958"/>
  </w:style>
  <w:style w:type="character" w:customStyle="1" w:styleId="c23">
    <w:name w:val="c23"/>
    <w:basedOn w:val="a0"/>
    <w:rsid w:val="00A9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oobschenie-po-teme-etapi-interaktivnogo-urokamotivaciya-celepolaganie-informacionniy-blok-interaktivnoe-uprazhnenie-produkt-uro-147093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sovremennye-interaktivnye-tehnologii-obrazovaniya-referat-660030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interaktivnye-formy-i-metody-obucheniya" TargetMode="External"/><Relationship Id="rId11" Type="http://schemas.openxmlformats.org/officeDocument/2006/relationships/hyperlink" Target="https://nsportal.ru/shkola/inostrannye-yazyki/angliiskiy-yazyk/library/2017/06/15/primenenie-tehnologii-interaktivnogo" TargetMode="External"/><Relationship Id="rId5" Type="http://schemas.openxmlformats.org/officeDocument/2006/relationships/hyperlink" Target="https://multiurok.ru/files/referat-interaktivnye-tekhnologii-obucheniia.html" TargetMode="External"/><Relationship Id="rId10" Type="http://schemas.openxmlformats.org/officeDocument/2006/relationships/hyperlink" Target="https://multiurok.ru/files/interaktivnye-metody-na-urokakh-angliiskogo-iazy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interaktivnie-metodi-i-priemi-obucheniya-na-urokah-angliyskogo-yazika-4066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2024-06-03T12:29:00Z</dcterms:created>
  <dcterms:modified xsi:type="dcterms:W3CDTF">2024-06-03T14:34:00Z</dcterms:modified>
</cp:coreProperties>
</file>