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77" w:rsidRDefault="003B1877" w:rsidP="003B1877">
      <w:pPr>
        <w:spacing w:after="0" w:line="240" w:lineRule="auto"/>
        <w:ind w:firstLine="851"/>
        <w:jc w:val="center"/>
        <w:rPr>
          <w:rFonts w:ascii="Times New Roman" w:eastAsia="Times New Roman" w:hAnsi="Times New Roman" w:cs="Times New Roman"/>
          <w:b/>
          <w:sz w:val="28"/>
          <w:szCs w:val="20"/>
          <w:lang w:eastAsia="ru-RU"/>
        </w:rPr>
      </w:pPr>
      <w:bookmarkStart w:id="0" w:name="_GoBack"/>
      <w:r>
        <w:rPr>
          <w:rFonts w:ascii="Times New Roman" w:eastAsia="Times New Roman" w:hAnsi="Times New Roman" w:cs="Times New Roman"/>
          <w:b/>
          <w:sz w:val="28"/>
          <w:szCs w:val="20"/>
          <w:lang w:eastAsia="ru-RU"/>
        </w:rPr>
        <w:t xml:space="preserve">Открытая задача как инструмент </w:t>
      </w:r>
    </w:p>
    <w:p w:rsidR="003B1877" w:rsidRDefault="003B1877" w:rsidP="003B1877">
      <w:pPr>
        <w:spacing w:after="0" w:line="240" w:lineRule="auto"/>
        <w:ind w:firstLine="851"/>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оценки метапредметных УУД в начальной школе</w:t>
      </w:r>
    </w:p>
    <w:bookmarkEnd w:id="0"/>
    <w:p w:rsidR="003B1877" w:rsidRDefault="003B1877" w:rsidP="003B1877">
      <w:pPr>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Семенцова Тамара Анатольевна, </w:t>
      </w:r>
    </w:p>
    <w:p w:rsidR="003B1877" w:rsidRDefault="003B1877" w:rsidP="003B1877">
      <w:pPr>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учитель начальных классов МБОУ СОШ № 4 </w:t>
      </w:r>
    </w:p>
    <w:p w:rsidR="003B1877" w:rsidRDefault="003B1877" w:rsidP="003B1877">
      <w:pPr>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 Монастырище Черниговского муниципального округа</w:t>
      </w:r>
    </w:p>
    <w:p w:rsidR="003B1877" w:rsidRDefault="003B1877" w:rsidP="003B1877">
      <w:pPr>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Приморского края</w:t>
      </w:r>
    </w:p>
    <w:p w:rsidR="003B1877" w:rsidRDefault="003B1877" w:rsidP="003B1877">
      <w:pPr>
        <w:spacing w:after="0" w:line="240" w:lineRule="auto"/>
        <w:ind w:firstLine="851"/>
        <w:jc w:val="center"/>
        <w:rPr>
          <w:rFonts w:ascii="Times New Roman" w:eastAsia="Times New Roman" w:hAnsi="Times New Roman" w:cs="Times New Roman"/>
          <w:sz w:val="28"/>
          <w:szCs w:val="20"/>
          <w:lang w:eastAsia="ru-RU"/>
        </w:rPr>
      </w:pPr>
    </w:p>
    <w:p w:rsidR="003B1877" w:rsidRDefault="003B1877" w:rsidP="003B1877">
      <w:pPr>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Как известно, стандарты второго поколения ориентируют школу не только на предметные, но также на метапредметные результаты, в том числе на обеспечение «роста творческого потенциала» учеников, их готовности к применению «универсальных учебных действий в жизненных ситуациях». Очевидно, что для достижения этих целей педагогам необходимы особые инструменты для оценки метапредметных УУД. Таким инструментом, в частности, является технология решения открытых задач. </w:t>
      </w: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Может быть, еще рано называть «открытую задачу» технологией, однако уже сейчас основные ее признаки обозначились: цели, исходные идеи, содержание, формы, системы действий учителя и учащихся. В этой связи считаем целесообразным описать эту технологию, так как именно в ней заложены большие возможности для оценки метапредметных и личностных УУД в условиях ФГОС второго поколения в начальной школе.</w:t>
      </w:r>
    </w:p>
    <w:p w:rsidR="003B1877" w:rsidRDefault="003B1877" w:rsidP="003B1877">
      <w:pPr>
        <w:pStyle w:val="a3"/>
        <w:tabs>
          <w:tab w:val="left" w:pos="851"/>
          <w:tab w:val="left" w:pos="993"/>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Приведем небольшую историческую справку. </w:t>
      </w:r>
      <w:r>
        <w:rPr>
          <w:rFonts w:ascii="Times New Roman" w:hAnsi="Times New Roman" w:cs="Times New Roman"/>
          <w:sz w:val="28"/>
          <w:szCs w:val="28"/>
        </w:rPr>
        <w:t>Теоретическая база по использованию открытых задач строится на следующих понятиях и идеях:</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 ТРИЗ (</w:t>
      </w:r>
      <w:r>
        <w:rPr>
          <w:rStyle w:val="a6"/>
          <w:rFonts w:ascii="Times New Roman" w:hAnsi="Times New Roman" w:cs="Times New Roman"/>
          <w:color w:val="000000"/>
          <w:sz w:val="28"/>
          <w:szCs w:val="28"/>
        </w:rPr>
        <w:t>Г.С. Альтшуллер</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 НФТМ-ТРИЗ (</w:t>
      </w:r>
      <w:r>
        <w:rPr>
          <w:rStyle w:val="a6"/>
          <w:rFonts w:ascii="Times New Roman" w:hAnsi="Times New Roman" w:cs="Times New Roman"/>
          <w:color w:val="000000"/>
          <w:sz w:val="28"/>
          <w:szCs w:val="28"/>
        </w:rPr>
        <w:t>М.М. Зиновкина</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открытой задачи (</w:t>
      </w:r>
      <w:r>
        <w:rPr>
          <w:rStyle w:val="a6"/>
          <w:rFonts w:ascii="Times New Roman" w:hAnsi="Times New Roman" w:cs="Times New Roman"/>
          <w:color w:val="000000"/>
          <w:sz w:val="28"/>
          <w:szCs w:val="28"/>
        </w:rPr>
        <w:t>А.А. Гин</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систем творческих заданий (</w:t>
      </w:r>
      <w:r>
        <w:rPr>
          <w:rStyle w:val="a6"/>
          <w:rFonts w:ascii="Times New Roman" w:hAnsi="Times New Roman" w:cs="Times New Roman"/>
          <w:color w:val="000000"/>
          <w:sz w:val="28"/>
          <w:szCs w:val="28"/>
        </w:rPr>
        <w:t>П.М. Горев, В.В. Утёмов</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обучения поиску новых идей и самостоятельного составления заданий (</w:t>
      </w:r>
      <w:r>
        <w:rPr>
          <w:rStyle w:val="a6"/>
          <w:rFonts w:ascii="Times New Roman" w:hAnsi="Times New Roman" w:cs="Times New Roman"/>
          <w:color w:val="000000"/>
          <w:sz w:val="28"/>
          <w:szCs w:val="28"/>
        </w:rPr>
        <w:t>М.Ю. Шуба</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интеллектуального и творческого потенциала человека (</w:t>
      </w:r>
      <w:r>
        <w:rPr>
          <w:rStyle w:val="a6"/>
          <w:rFonts w:ascii="Times New Roman" w:hAnsi="Times New Roman" w:cs="Times New Roman"/>
          <w:color w:val="000000"/>
          <w:sz w:val="28"/>
          <w:szCs w:val="28"/>
        </w:rPr>
        <w:t>С.С. Бакулевская</w:t>
      </w:r>
      <w:r>
        <w:rPr>
          <w:rFonts w:ascii="Times New Roman" w:hAnsi="Times New Roman" w:cs="Times New Roman"/>
          <w:sz w:val="28"/>
          <w:szCs w:val="28"/>
        </w:rPr>
        <w:t>);</w:t>
      </w:r>
    </w:p>
    <w:p w:rsidR="003B1877" w:rsidRDefault="003B1877" w:rsidP="003B187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методики креатив-боев (</w:t>
      </w:r>
      <w:r>
        <w:rPr>
          <w:rStyle w:val="a6"/>
          <w:rFonts w:ascii="Times New Roman" w:hAnsi="Times New Roman" w:cs="Times New Roman"/>
          <w:color w:val="000000"/>
          <w:sz w:val="28"/>
          <w:szCs w:val="28"/>
        </w:rPr>
        <w:t>А.Ф. Кавтрев</w:t>
      </w:r>
      <w:r>
        <w:rPr>
          <w:rFonts w:ascii="Times New Roman" w:hAnsi="Times New Roman" w:cs="Times New Roman"/>
          <w:sz w:val="28"/>
          <w:szCs w:val="28"/>
        </w:rPr>
        <w:t>)</w:t>
      </w:r>
    </w:p>
    <w:p w:rsidR="003B1877" w:rsidRDefault="003B1877" w:rsidP="003B1877">
      <w:pPr>
        <w:pStyle w:val="a3"/>
        <w:tabs>
          <w:tab w:val="left" w:pos="567"/>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Следует сказать несколько слов о том, что такое открытая задача и о различиях между «закрытыми» и «открытыми» задачами.</w:t>
      </w:r>
    </w:p>
    <w:p w:rsidR="003B1877" w:rsidRDefault="003B1877" w:rsidP="003B1877">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того чтобы ответить на эти вопросы, для начала надо определить, что такое задача в целом (т.е. что общего и у школьных, и у открытых задач). </w:t>
      </w:r>
      <w:bookmarkStart w:id="1" w:name="ref2a"/>
      <w:r>
        <w:rPr>
          <w:rFonts w:ascii="Times New Roman" w:eastAsia="Times New Roman" w:hAnsi="Times New Roman" w:cs="Times New Roman"/>
          <w:color w:val="000000"/>
          <w:sz w:val="28"/>
          <w:szCs w:val="28"/>
          <w:highlight w:val="yellow"/>
          <w:lang w:eastAsia="ru-RU"/>
        </w:rPr>
        <w:t xml:space="preserve"> </w:t>
      </w:r>
      <w:r>
        <w:rPr>
          <w:rFonts w:ascii="Times New Roman" w:eastAsia="Times New Roman" w:hAnsi="Times New Roman" w:cs="Times New Roman"/>
          <w:color w:val="000000"/>
          <w:sz w:val="28"/>
          <w:szCs w:val="28"/>
          <w:lang w:eastAsia="ru-RU"/>
        </w:rPr>
        <w:t>В.Ф. Спиридонов</w:t>
      </w:r>
      <w:bookmarkEnd w:id="1"/>
      <w:r>
        <w:rPr>
          <w:rFonts w:ascii="Times New Roman" w:eastAsia="Times New Roman" w:hAnsi="Times New Roman" w:cs="Times New Roman"/>
          <w:color w:val="000000"/>
          <w:sz w:val="28"/>
          <w:szCs w:val="28"/>
          <w:lang w:eastAsia="ru-RU"/>
        </w:rPr>
        <w:t xml:space="preserve"> выделяет три основных традиции понимания термина «задача»: </w:t>
      </w:r>
    </w:p>
    <w:p w:rsidR="003B1877" w:rsidRDefault="003B1877" w:rsidP="003B1877">
      <w:pPr>
        <w:pStyle w:val="a3"/>
        <w:ind w:left="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Задача - это словесная формулировка определенной проблемной ситуации. </w:t>
      </w:r>
    </w:p>
    <w:p w:rsidR="003B1877" w:rsidRDefault="003B1877" w:rsidP="003B1877">
      <w:pPr>
        <w:pStyle w:val="a3"/>
        <w:ind w:left="851"/>
        <w:jc w:val="both"/>
        <w:rPr>
          <w:rFonts w:ascii="Times New Roman" w:hAnsi="Times New Roman" w:cs="Times New Roman"/>
          <w:sz w:val="28"/>
          <w:szCs w:val="28"/>
          <w:lang w:eastAsia="ru-RU"/>
        </w:rPr>
      </w:pPr>
      <w:r>
        <w:rPr>
          <w:rFonts w:ascii="Times New Roman" w:hAnsi="Times New Roman" w:cs="Times New Roman"/>
          <w:sz w:val="28"/>
          <w:szCs w:val="28"/>
          <w:lang w:eastAsia="ru-RU"/>
        </w:rPr>
        <w:t>2. Задача есть синоним цели, стоящей перед человеком.</w:t>
      </w:r>
    </w:p>
    <w:p w:rsidR="003B1877" w:rsidRDefault="003B1877" w:rsidP="003B1877">
      <w:pPr>
        <w:pStyle w:val="a3"/>
        <w:ind w:left="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С точки зрения способа решения, задача определяется не просто как цель, а как цель, данная в определенных условиях. </w:t>
      </w:r>
    </w:p>
    <w:p w:rsidR="003B1877" w:rsidRDefault="003B1877" w:rsidP="003B1877">
      <w:pPr>
        <w:pStyle w:val="a3"/>
        <w:tabs>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 мы имеем в виду, называя задачи открытыми или закрытыми? В наиболее узком смысле </w:t>
      </w:r>
      <w:r>
        <w:rPr>
          <w:rFonts w:ascii="Times New Roman" w:eastAsia="Times New Roman" w:hAnsi="Times New Roman" w:cs="Times New Roman"/>
          <w:b/>
          <w:bCs/>
          <w:color w:val="000000"/>
          <w:sz w:val="28"/>
          <w:szCs w:val="28"/>
          <w:lang w:eastAsia="ru-RU"/>
        </w:rPr>
        <w:t>закрытыми задачи</w:t>
      </w:r>
      <w:r>
        <w:rPr>
          <w:rFonts w:ascii="Times New Roman" w:eastAsia="Times New Roman" w:hAnsi="Times New Roman" w:cs="Times New Roman"/>
          <w:color w:val="000000"/>
          <w:sz w:val="28"/>
          <w:szCs w:val="28"/>
          <w:lang w:eastAsia="ru-RU"/>
        </w:rPr>
        <w:t xml:space="preserve"> являются те, у которых </w:t>
      </w:r>
      <w:r>
        <w:rPr>
          <w:rFonts w:ascii="Times New Roman" w:eastAsia="Times New Roman" w:hAnsi="Times New Roman" w:cs="Times New Roman"/>
          <w:color w:val="000000"/>
          <w:sz w:val="28"/>
          <w:szCs w:val="28"/>
          <w:lang w:eastAsia="ru-RU"/>
        </w:rPr>
        <w:lastRenderedPageBreak/>
        <w:t xml:space="preserve">существует </w:t>
      </w:r>
      <w:r>
        <w:rPr>
          <w:rFonts w:ascii="Times New Roman" w:eastAsia="Times New Roman" w:hAnsi="Times New Roman" w:cs="Times New Roman"/>
          <w:b/>
          <w:bCs/>
          <w:color w:val="000000"/>
          <w:sz w:val="28"/>
          <w:szCs w:val="28"/>
          <w:lang w:eastAsia="ru-RU"/>
        </w:rPr>
        <w:t>только один правильный ответ</w:t>
      </w:r>
      <w:r>
        <w:rPr>
          <w:rFonts w:ascii="Times New Roman" w:eastAsia="Times New Roman" w:hAnsi="Times New Roman" w:cs="Times New Roman"/>
          <w:color w:val="000000"/>
          <w:sz w:val="28"/>
          <w:szCs w:val="28"/>
          <w:lang w:eastAsia="ru-RU"/>
        </w:rPr>
        <w:t xml:space="preserve">. В этом смысле, действительно, большинство школьных задач имеют лишь одно решение (не путать со «способом решения»). В жизни же мы сталкиваемся с совершенно другой ситуацией: здесь у задачи может быть множество ответов, каждый из которых будет в той или иной мере верным. Следовательно, одна из основных сложностей жизненных задач состоит в том, что никто не подсказывает, какой ответ является правильным, а какой нет, в отличие от школы, где для этого есть учитель и ответы в конце задачника. Таким образом, открытость задачи в узком смысле подразумевает неоднозначность верного ответа задачи. </w:t>
      </w:r>
    </w:p>
    <w:p w:rsidR="003B1877" w:rsidRDefault="003B1877" w:rsidP="003B1877">
      <w:pPr>
        <w:pStyle w:val="a3"/>
        <w:tabs>
          <w:tab w:val="left" w:pos="709"/>
          <w:tab w:val="left" w:pos="851"/>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Еще одной неоднозначной характеристикой, которой может обладать задача помимо ответа, является условие задачи. Оно, как правило, четко прописывается на уроках в школе. В жизни условия, в которых должна быть выполнена задача, во многом остаются неопределенными. Иными словами, жизненные задачи могут быть открытыми не только в отношении ответа, но и в отношении условий. </w:t>
      </w:r>
    </w:p>
    <w:p w:rsidR="003B1877" w:rsidRDefault="003B1877" w:rsidP="003B1877">
      <w:pPr>
        <w:pStyle w:val="a3"/>
        <w:tabs>
          <w:tab w:val="left" w:pos="709"/>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Описанная неоднозначность условий приводит к тому, что мы можем выделить несколько видов открытых по условию задач:</w:t>
      </w:r>
    </w:p>
    <w:p w:rsidR="003B1877" w:rsidRDefault="003B1877" w:rsidP="003B1877">
      <w:pPr>
        <w:pStyle w:val="a3"/>
        <w:numPr>
          <w:ilvl w:val="0"/>
          <w:numId w:val="2"/>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«задачи с неполными условиями»</w:t>
      </w:r>
      <w:r>
        <w:rPr>
          <w:rFonts w:ascii="Times New Roman" w:eastAsia="Times New Roman" w:hAnsi="Times New Roman" w:cs="Times New Roman"/>
          <w:color w:val="000000"/>
          <w:sz w:val="28"/>
          <w:szCs w:val="28"/>
          <w:lang w:eastAsia="ru-RU"/>
        </w:rPr>
        <w:t xml:space="preserve">; </w:t>
      </w:r>
    </w:p>
    <w:p w:rsidR="003B1877" w:rsidRDefault="003B1877" w:rsidP="003B1877">
      <w:pPr>
        <w:pStyle w:val="a3"/>
        <w:numPr>
          <w:ilvl w:val="0"/>
          <w:numId w:val="2"/>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«задачами с избыточными условиями»</w:t>
      </w:r>
      <w:r>
        <w:rPr>
          <w:rFonts w:ascii="Times New Roman" w:eastAsia="Times New Roman" w:hAnsi="Times New Roman" w:cs="Times New Roman"/>
          <w:color w:val="000000"/>
          <w:sz w:val="28"/>
          <w:szCs w:val="28"/>
          <w:lang w:eastAsia="ru-RU"/>
        </w:rPr>
        <w:t xml:space="preserve">. </w:t>
      </w:r>
    </w:p>
    <w:p w:rsidR="003B1877" w:rsidRDefault="003B1877" w:rsidP="003B1877">
      <w:pPr>
        <w:spacing w:after="0" w:line="240" w:lineRule="auto"/>
        <w:ind w:firstLine="851"/>
        <w:jc w:val="both"/>
        <w:rPr>
          <w:rFonts w:ascii="Times New Roman" w:hAnsi="Times New Roman" w:cs="Times New Roman"/>
          <w:sz w:val="28"/>
          <w:szCs w:val="28"/>
        </w:rPr>
      </w:pPr>
    </w:p>
    <w:tbl>
      <w:tblPr>
        <w:tblStyle w:val="a5"/>
        <w:tblW w:w="0" w:type="auto"/>
        <w:tblInd w:w="0" w:type="dxa"/>
        <w:tblLook w:val="04A0" w:firstRow="1" w:lastRow="0" w:firstColumn="1" w:lastColumn="0" w:noHBand="0" w:noVBand="1"/>
      </w:tblPr>
      <w:tblGrid>
        <w:gridCol w:w="4674"/>
        <w:gridCol w:w="4671"/>
      </w:tblGrid>
      <w:tr w:rsidR="003B1877" w:rsidTr="003B1877">
        <w:tc>
          <w:tcPr>
            <w:tcW w:w="4785" w:type="dxa"/>
            <w:tcBorders>
              <w:top w:val="single" w:sz="4" w:space="0" w:color="auto"/>
              <w:left w:val="single" w:sz="4" w:space="0" w:color="auto"/>
              <w:bottom w:val="single" w:sz="4" w:space="0" w:color="auto"/>
              <w:right w:val="single" w:sz="4" w:space="0" w:color="auto"/>
            </w:tcBorders>
            <w:hideMark/>
          </w:tcPr>
          <w:p w:rsidR="003B1877" w:rsidRDefault="003B1877">
            <w:pPr>
              <w:jc w:val="center"/>
              <w:rPr>
                <w:rFonts w:ascii="Times New Roman" w:hAnsi="Times New Roman" w:cs="Times New Roman"/>
                <w:sz w:val="28"/>
                <w:szCs w:val="28"/>
              </w:rPr>
            </w:pPr>
            <w:r>
              <w:rPr>
                <w:rFonts w:ascii="Times New Roman" w:hAnsi="Times New Roman" w:cs="Times New Roman"/>
                <w:sz w:val="28"/>
                <w:szCs w:val="28"/>
              </w:rPr>
              <w:t>Закрытые задачи</w:t>
            </w:r>
          </w:p>
        </w:tc>
        <w:tc>
          <w:tcPr>
            <w:tcW w:w="4786" w:type="dxa"/>
            <w:tcBorders>
              <w:top w:val="single" w:sz="4" w:space="0" w:color="auto"/>
              <w:left w:val="single" w:sz="4" w:space="0" w:color="auto"/>
              <w:bottom w:val="single" w:sz="4" w:space="0" w:color="auto"/>
              <w:right w:val="single" w:sz="4" w:space="0" w:color="auto"/>
            </w:tcBorders>
            <w:hideMark/>
          </w:tcPr>
          <w:p w:rsidR="003B1877" w:rsidRDefault="003B1877">
            <w:pPr>
              <w:jc w:val="center"/>
              <w:rPr>
                <w:rFonts w:ascii="Times New Roman" w:hAnsi="Times New Roman" w:cs="Times New Roman"/>
                <w:sz w:val="28"/>
                <w:szCs w:val="28"/>
              </w:rPr>
            </w:pPr>
            <w:r>
              <w:rPr>
                <w:rFonts w:ascii="Times New Roman" w:hAnsi="Times New Roman" w:cs="Times New Roman"/>
                <w:sz w:val="28"/>
                <w:szCs w:val="28"/>
              </w:rPr>
              <w:t>Открытые задачи</w:t>
            </w:r>
          </w:p>
        </w:tc>
      </w:tr>
      <w:tr w:rsidR="003B1877" w:rsidTr="003B1877">
        <w:tc>
          <w:tcPr>
            <w:tcW w:w="4785" w:type="dxa"/>
            <w:tcBorders>
              <w:top w:val="single" w:sz="4" w:space="0" w:color="auto"/>
              <w:left w:val="single" w:sz="4" w:space="0" w:color="auto"/>
              <w:bottom w:val="single" w:sz="4" w:space="0" w:color="auto"/>
              <w:right w:val="single" w:sz="4" w:space="0" w:color="auto"/>
            </w:tcBorders>
            <w:hideMark/>
          </w:tcPr>
          <w:p w:rsidR="003B1877" w:rsidRDefault="003B1877" w:rsidP="00DC0422">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четкая и однозначная трактовка условия проблемы</w:t>
            </w:r>
          </w:p>
          <w:p w:rsidR="003B1877" w:rsidRDefault="003B1877" w:rsidP="00DC0422">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единственный путь решения</w:t>
            </w:r>
          </w:p>
        </w:tc>
        <w:tc>
          <w:tcPr>
            <w:tcW w:w="4786" w:type="dxa"/>
            <w:tcBorders>
              <w:top w:val="single" w:sz="4" w:space="0" w:color="auto"/>
              <w:left w:val="single" w:sz="4" w:space="0" w:color="auto"/>
              <w:bottom w:val="single" w:sz="4" w:space="0" w:color="auto"/>
              <w:right w:val="single" w:sz="4" w:space="0" w:color="auto"/>
            </w:tcBorders>
            <w:hideMark/>
          </w:tcPr>
          <w:p w:rsidR="003B1877" w:rsidRDefault="003B1877" w:rsidP="00DC0422">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размытое условие, из которого недостаточно ясно как действовать, что использовать при решении, но понятен требуемый результат</w:t>
            </w:r>
          </w:p>
          <w:p w:rsidR="003B1877" w:rsidRDefault="003B1877" w:rsidP="00DC0422">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разнообразие путей решения</w:t>
            </w:r>
          </w:p>
          <w:p w:rsidR="003B1877" w:rsidRDefault="003B1877" w:rsidP="00DC0422">
            <w:pPr>
              <w:pStyle w:val="a4"/>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вариантов результата решения много, нет понятия «правильное решение»</w:t>
            </w:r>
          </w:p>
        </w:tc>
      </w:tr>
    </w:tbl>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p>
    <w:p w:rsidR="003B1877" w:rsidRDefault="003B1877" w:rsidP="003B1877">
      <w:pPr>
        <w:tabs>
          <w:tab w:val="left" w:pos="851"/>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Изучив положение дел в начальной школе по оценке метапредметных УУД, мы пришли к заключению о том, что через решение закрытых задач невозможно создать информационную образовательную среду, в которой появится естественное желание детей свободно высказывать свои мысли, задавать вопросы, сотрудничать, осуществлять поиск информации.  Поэтому мы поставили перед собой задачу найти новые подходы, которые позволят  ученикам самостоятельно открывать неизвестные им факты, учитывать их индивидуальные возможности, вовлекать в творческую познавательную деятельность, и разработали свой подход к использованию открытой задачи, как инструмента метапредметных УУД.</w:t>
      </w:r>
    </w:p>
    <w:p w:rsidR="003B1877" w:rsidRDefault="003B1877" w:rsidP="003B1877">
      <w:pPr>
        <w:tabs>
          <w:tab w:val="left" w:pos="851"/>
        </w:tabs>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Открытая задача</w:t>
      </w:r>
      <w:r>
        <w:rPr>
          <w:rFonts w:ascii="Times New Roman" w:eastAsia="Times New Roman" w:hAnsi="Times New Roman" w:cs="Times New Roman"/>
          <w:sz w:val="28"/>
          <w:szCs w:val="28"/>
          <w:lang w:eastAsia="ru-RU"/>
        </w:rPr>
        <w:t xml:space="preserve"> - это модель реальной ситуации, для разрешения которой необходим небольшой жизненный опыт. При этом открытая задача отличается от привычных всем школьных учебных задач. Это отличие </w:t>
      </w:r>
      <w:r>
        <w:rPr>
          <w:rFonts w:ascii="Times New Roman" w:eastAsia="Times New Roman" w:hAnsi="Times New Roman" w:cs="Times New Roman"/>
          <w:sz w:val="28"/>
          <w:szCs w:val="28"/>
          <w:lang w:eastAsia="ru-RU"/>
        </w:rPr>
        <w:lastRenderedPageBreak/>
        <w:t xml:space="preserve">заключается в том, что для её решения ученикам может понадобиться дополнительная информация, которую придется добывать самому ученику, причем, какая нужна информация, он должен решить сам и самостоятельно искать источник информации, проанализировать информацию и отбирать её. В случае затруднения ученик может обратиться к старшим товарищам, учителям, родителям, родственникам. Для решения открытой задачи необходимы знания из всех изучаемых ребятами областей (как это и происходит в реальной жизни). </w:t>
      </w:r>
    </w:p>
    <w:p w:rsidR="003B1877" w:rsidRDefault="003B1877" w:rsidP="003B187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Общие рекомендации по работе с задачами</w:t>
      </w:r>
    </w:p>
    <w:tbl>
      <w:tblPr>
        <w:tblStyle w:val="a5"/>
        <w:tblW w:w="0" w:type="auto"/>
        <w:tblInd w:w="0" w:type="dxa"/>
        <w:tblLook w:val="04A0" w:firstRow="1" w:lastRow="0" w:firstColumn="1" w:lastColumn="0" w:noHBand="0" w:noVBand="1"/>
      </w:tblPr>
      <w:tblGrid>
        <w:gridCol w:w="1088"/>
        <w:gridCol w:w="4140"/>
        <w:gridCol w:w="4117"/>
      </w:tblGrid>
      <w:tr w:rsidR="003B1877" w:rsidTr="003B1877">
        <w:tc>
          <w:tcPr>
            <w:tcW w:w="1101"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Шаги</w:t>
            </w:r>
          </w:p>
        </w:tc>
        <w:tc>
          <w:tcPr>
            <w:tcW w:w="4252"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Деятельность учителя</w:t>
            </w:r>
          </w:p>
        </w:tc>
        <w:tc>
          <w:tcPr>
            <w:tcW w:w="4218"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Деятельность учащихся</w:t>
            </w:r>
          </w:p>
        </w:tc>
      </w:tr>
      <w:tr w:rsidR="003B1877" w:rsidTr="003B1877">
        <w:tc>
          <w:tcPr>
            <w:tcW w:w="1101"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252" w:type="dxa"/>
            <w:tcBorders>
              <w:top w:val="single" w:sz="4" w:space="0" w:color="auto"/>
              <w:left w:val="single" w:sz="4" w:space="0" w:color="auto"/>
              <w:bottom w:val="single" w:sz="4" w:space="0" w:color="auto"/>
              <w:right w:val="single" w:sz="4" w:space="0" w:color="auto"/>
            </w:tcBorders>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представляет учащимся задачу;</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отвечает на вопросы, возникшие у учащихся в процессе знакомства с условием задачи;</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устанавливает срок, к которому учащиеся готовят итоговый продукт и его защиту </w:t>
            </w:r>
          </w:p>
          <w:p w:rsidR="003B1877" w:rsidRDefault="003B1877">
            <w:pPr>
              <w:pStyle w:val="a3"/>
              <w:rPr>
                <w:rFonts w:ascii="Times New Roman" w:hAnsi="Times New Roman" w:cs="Times New Roman"/>
                <w:sz w:val="28"/>
                <w:szCs w:val="28"/>
                <w:lang w:eastAsia="ru-RU"/>
              </w:rPr>
            </w:pPr>
          </w:p>
        </w:tc>
        <w:tc>
          <w:tcPr>
            <w:tcW w:w="4218"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анализ условия задачи </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(осмысление ситуации, отраженной в задаче, выделение условия и требования);</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поиск пути решения и составление плана решения: прописывают последовательность действий </w:t>
            </w:r>
          </w:p>
        </w:tc>
      </w:tr>
      <w:tr w:rsidR="003B1877" w:rsidTr="003B1877">
        <w:tc>
          <w:tcPr>
            <w:tcW w:w="1101"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создаёт условия и «охраняет» процесс самостоятельности учащихся;</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проводит консультации (если учащиеся сами обратятся за помощью);</w:t>
            </w:r>
          </w:p>
          <w:p w:rsidR="003B1877" w:rsidRDefault="003B1877">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обеспечивает безопасность;</w:t>
            </w:r>
          </w:p>
          <w:p w:rsidR="003B1877" w:rsidRDefault="003B1877">
            <w:pPr>
              <w:pStyle w:val="a3"/>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стимулирует общение и сотрудничество;</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-наблюдает за деятельностью учащихся в группах;</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заполняет карту уровня сформированности метапредметных и личностных УУД </w:t>
            </w:r>
          </w:p>
        </w:tc>
        <w:tc>
          <w:tcPr>
            <w:tcW w:w="4218"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поиск информации, необходимой для решения задачи;</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осуществление плана решения задачи (выполнение всей последовательности действий);</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подготовка итогового продукта (оформление решения задачи с элементами творчества)</w:t>
            </w:r>
          </w:p>
        </w:tc>
      </w:tr>
      <w:tr w:rsidR="003B1877" w:rsidTr="003B1877">
        <w:tc>
          <w:tcPr>
            <w:tcW w:w="1101"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252" w:type="dxa"/>
            <w:tcBorders>
              <w:top w:val="single" w:sz="4" w:space="0" w:color="auto"/>
              <w:left w:val="single" w:sz="4" w:space="0" w:color="auto"/>
              <w:bottom w:val="single" w:sz="4" w:space="0" w:color="auto"/>
              <w:right w:val="single" w:sz="4" w:space="0" w:color="auto"/>
            </w:tcBorders>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проводит рефлексию (рефлексия способствует формированию навыков самооценки собственной работы) </w:t>
            </w:r>
          </w:p>
          <w:p w:rsidR="003B1877" w:rsidRDefault="003B1877">
            <w:pPr>
              <w:pStyle w:val="a3"/>
              <w:rPr>
                <w:rFonts w:ascii="Times New Roman" w:hAnsi="Times New Roman" w:cs="Times New Roman"/>
                <w:sz w:val="28"/>
                <w:szCs w:val="28"/>
                <w:lang w:eastAsia="ru-RU"/>
              </w:rPr>
            </w:pPr>
          </w:p>
        </w:tc>
        <w:tc>
          <w:tcPr>
            <w:tcW w:w="4218"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проверка решения задачи;</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представление итогового продукта;</w:t>
            </w:r>
          </w:p>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ответы на вопросы учащихся из других групп </w:t>
            </w:r>
          </w:p>
        </w:tc>
      </w:tr>
      <w:tr w:rsidR="003B1877" w:rsidTr="003B1877">
        <w:tc>
          <w:tcPr>
            <w:tcW w:w="1101" w:type="dxa"/>
            <w:tcBorders>
              <w:top w:val="single" w:sz="4" w:space="0" w:color="auto"/>
              <w:left w:val="single" w:sz="4" w:space="0" w:color="auto"/>
              <w:bottom w:val="single" w:sz="4" w:space="0" w:color="auto"/>
              <w:right w:val="single" w:sz="4" w:space="0" w:color="auto"/>
            </w:tcBorders>
            <w:hideMark/>
          </w:tcPr>
          <w:p w:rsidR="003B1877" w:rsidRDefault="003B187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оценивает учащихся в каждой группе по уровням сформированности УУД </w:t>
            </w:r>
          </w:p>
        </w:tc>
        <w:tc>
          <w:tcPr>
            <w:tcW w:w="4218" w:type="dxa"/>
            <w:tcBorders>
              <w:top w:val="single" w:sz="4" w:space="0" w:color="auto"/>
              <w:left w:val="single" w:sz="4" w:space="0" w:color="auto"/>
              <w:bottom w:val="single" w:sz="4" w:space="0" w:color="auto"/>
              <w:right w:val="single" w:sz="4" w:space="0" w:color="auto"/>
            </w:tcBorders>
            <w:hideMark/>
          </w:tcPr>
          <w:p w:rsidR="003B1877" w:rsidRDefault="003B187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заполняют рефлексивный лист</w:t>
            </w:r>
          </w:p>
        </w:tc>
      </w:tr>
    </w:tbl>
    <w:p w:rsidR="003B1877" w:rsidRDefault="003B1877" w:rsidP="003B1877">
      <w:pPr>
        <w:tabs>
          <w:tab w:val="left" w:pos="851"/>
        </w:tabs>
        <w:spacing w:after="0" w:line="240" w:lineRule="auto"/>
        <w:jc w:val="both"/>
        <w:rPr>
          <w:rFonts w:ascii="Times New Roman" w:eastAsia="Times New Roman" w:hAnsi="Times New Roman" w:cs="Times New Roman"/>
          <w:sz w:val="28"/>
          <w:szCs w:val="20"/>
          <w:lang w:eastAsia="ru-RU"/>
        </w:rPr>
      </w:pP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Поскольку при решении открытой задачи учащимся предоставляется большая свобода выбора, то естественно, что она должна сочетаться с формированием у них ответственности. На первых порах дети далеко не все, получив свободу, правильно ее используют. Поэтому необходимо разработать вместе с детьми правила работы: свободное передвижение по классу, не мешая друг другу; задания и сроки выполнения должны быть поняты каждым учеником; регламентация входа и выхода их класса в библиотеку, работа с Интернет.</w:t>
      </w: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Результаты при решении открытой задачи</w:t>
      </w:r>
      <w:r>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sz w:val="28"/>
          <w:szCs w:val="20"/>
          <w:lang w:eastAsia="ru-RU"/>
        </w:rPr>
        <w:t xml:space="preserve">выражаются в развитии познавательной самостоятельности ученика, навыков сотрудничества, в овладении школьником работы с информацией. Кроме того, снижается перегрузка учащихся за счет учения с интересом в условиях коллективной работы. Важнейшим преимуществом технологии решения открытых задач является возможность личностного развития за счет обогащения социальным опытом других учащихся и взрослых. </w:t>
      </w:r>
    </w:p>
    <w:p w:rsidR="003B1877" w:rsidRDefault="003B1877" w:rsidP="003B1877">
      <w:pPr>
        <w:tabs>
          <w:tab w:val="left" w:pos="851"/>
        </w:tabs>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0"/>
          <w:lang w:eastAsia="ru-RU"/>
        </w:rPr>
        <w:t xml:space="preserve">          Решение открытой задачи, </w:t>
      </w:r>
      <w:r>
        <w:rPr>
          <w:rFonts w:ascii="Times New Roman" w:eastAsia="Times New Roman" w:hAnsi="Times New Roman" w:cs="Times New Roman"/>
          <w:color w:val="000000"/>
          <w:sz w:val="28"/>
          <w:szCs w:val="28"/>
          <w:lang w:eastAsia="ru-RU"/>
        </w:rPr>
        <w:t>цель которой</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 </w:t>
      </w:r>
      <w:r>
        <w:rPr>
          <w:rFonts w:ascii="Times New Roman" w:eastAsia="Times New Roman" w:hAnsi="Times New Roman" w:cs="Times New Roman"/>
          <w:sz w:val="28"/>
          <w:szCs w:val="28"/>
          <w:lang w:eastAsia="ru-RU"/>
        </w:rPr>
        <w:t>можн</w:t>
      </w:r>
      <w:r>
        <w:rPr>
          <w:rFonts w:ascii="Times New Roman" w:eastAsia="Times New Roman" w:hAnsi="Times New Roman" w:cs="Times New Roman"/>
          <w:sz w:val="28"/>
          <w:szCs w:val="20"/>
          <w:lang w:eastAsia="ru-RU"/>
        </w:rPr>
        <w:t xml:space="preserve">о проводить в начале учебного года  в качестве входной диагностической работы, в конце - как итоговая диагностическая работа, в конце каждой четверти – как промежуточный мониторинг метапредметных УУД. </w:t>
      </w: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Контингент учащихся, участвующих в решении открытой задачи, может быть как одновозрастным, так и разновозрастным. По итогам решения задач заполняются технологические карты формирования коммуникативных, регулятивных и познавательных УУД, разработанные методическим объединением учителей начальных классов.</w:t>
      </w: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p>
    <w:p w:rsidR="003B1877" w:rsidRDefault="003B1877" w:rsidP="003B1877">
      <w:pPr>
        <w:tabs>
          <w:tab w:val="left" w:pos="851"/>
        </w:tabs>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Задача для 4 класса как входная диагностическая работа</w:t>
      </w:r>
    </w:p>
    <w:p w:rsidR="003B1877" w:rsidRDefault="003B1877" w:rsidP="003B1877">
      <w:pPr>
        <w:tabs>
          <w:tab w:val="left" w:pos="851"/>
        </w:tabs>
        <w:spacing w:after="0" w:line="240" w:lineRule="auto"/>
        <w:jc w:val="center"/>
        <w:rPr>
          <w:rFonts w:ascii="Times New Roman" w:eastAsia="Times New Roman" w:hAnsi="Times New Roman" w:cs="Times New Roman"/>
          <w:b/>
          <w:sz w:val="28"/>
          <w:szCs w:val="20"/>
          <w:lang w:eastAsia="ru-RU"/>
        </w:rPr>
      </w:pPr>
    </w:p>
    <w:p w:rsidR="003B1877" w:rsidRDefault="003B1877" w:rsidP="003B1877">
      <w:pPr>
        <w:pStyle w:val="a3"/>
        <w:ind w:firstLine="1146"/>
        <w:jc w:val="both"/>
        <w:rPr>
          <w:rFonts w:ascii="Times New Roman" w:hAnsi="Times New Roman" w:cs="Times New Roman"/>
          <w:i/>
          <w:sz w:val="28"/>
          <w:szCs w:val="28"/>
        </w:rPr>
      </w:pPr>
      <w:r>
        <w:rPr>
          <w:rFonts w:ascii="Times New Roman" w:hAnsi="Times New Roman" w:cs="Times New Roman"/>
          <w:i/>
          <w:sz w:val="28"/>
          <w:szCs w:val="28"/>
        </w:rPr>
        <w:t>На Восточном Экономическом Форуме-2023, проходившем в г. Владивостоке, был подписан ряд проектов, один из которых предусматривает развитие детского образовательного туризма. Авторы идеи предложили создать на территории Приморского края экологический лагерь для подростков из разных стран мира. У вас также есть возможность поучаствовать в конкурсе заявок на открытие такой базы в любом уголке Приморья.</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Заявка предусматривает выполнение следующих заданий:</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Выбрать страну, школьников которой вы хотели бы пригласить в гости.</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Выбрать любой район Приморского края, который будет, на ваш взгляд, наиболее привлекателен для сверстников из зарубежья.</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Изучить географию выбранной территории: описать границы и размеры, выявить особенности климата, описать особенности рельефа (высокогорье, низменность и др.), описать внутренние воды.</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Изучить особенности биологического разнообразия местности (уникальные представители флоры и фауны).</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Изучить историю освоения территории (когда и кем была открыта, исторические события и исторические личности, связанные с этой местностью).</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Продумать организацию питания сверстников с учетом особенностей русской кухни и кухни народов, проживающих на выбранной территории, - составить меню на один день (завтрак, обед, ужин).</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Предложить подвижные игры для организации досуга зарубежных школьников.</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Произвести расчеты: расстояния, которое необходимо преодолеть школьникам; стоимости проезда школьников из страны проживания в Россию до места расположения лагеря; стоимости завтрака, обеда и ужина.</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Составить словарь-разговорник для сверстников, включив в него минимальный набор русских слов, необходимых для общения.</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Разработать официальное Приглашение на английском языке. В Приглашении указать: куда вы приглашаете приехать школьников; каким видом транспорта им следует воспользоваться; стоимость проезда, питания в сутки; природные и архитектурные достопримечательности; особенности климата и необходимый набор одежды с учетом времени года.</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 xml:space="preserve">Представить заявку в виде иллюстрированного сообщения (не более 5 минут), в котором кратко дать ответы по всем пунктам, указанным выше. </w:t>
      </w:r>
    </w:p>
    <w:p w:rsidR="003B1877" w:rsidRDefault="003B1877" w:rsidP="003B1877">
      <w:pPr>
        <w:pStyle w:val="a3"/>
        <w:ind w:firstLine="1146"/>
        <w:jc w:val="both"/>
        <w:rPr>
          <w:rFonts w:ascii="Times New Roman" w:hAnsi="Times New Roman" w:cs="Times New Roman"/>
          <w:sz w:val="28"/>
          <w:szCs w:val="28"/>
        </w:rPr>
      </w:pPr>
      <w:r>
        <w:rPr>
          <w:rFonts w:ascii="Times New Roman" w:hAnsi="Times New Roman" w:cs="Times New Roman"/>
          <w:sz w:val="28"/>
          <w:szCs w:val="28"/>
        </w:rPr>
        <w:t xml:space="preserve"> </w:t>
      </w:r>
    </w:p>
    <w:p w:rsidR="003B1877" w:rsidRDefault="003B1877" w:rsidP="003B1877">
      <w:pPr>
        <w:pStyle w:val="a3"/>
        <w:jc w:val="center"/>
        <w:rPr>
          <w:rFonts w:ascii="Times New Roman" w:hAnsi="Times New Roman" w:cs="Times New Roman"/>
          <w:b/>
          <w:sz w:val="28"/>
          <w:szCs w:val="28"/>
        </w:rPr>
      </w:pPr>
      <w:r>
        <w:rPr>
          <w:rFonts w:ascii="Times New Roman" w:hAnsi="Times New Roman" w:cs="Times New Roman"/>
          <w:b/>
          <w:sz w:val="28"/>
          <w:szCs w:val="28"/>
        </w:rPr>
        <w:t>Результаты диагностики метапредметных УУД обучающихся 4 класса</w:t>
      </w:r>
    </w:p>
    <w:p w:rsidR="003B1877" w:rsidRDefault="003B1877" w:rsidP="003B1877">
      <w:pPr>
        <w:pStyle w:val="a3"/>
        <w:jc w:val="center"/>
        <w:rPr>
          <w:rFonts w:ascii="Times New Roman" w:hAnsi="Times New Roman" w:cs="Times New Roman"/>
          <w:b/>
          <w:sz w:val="28"/>
          <w:szCs w:val="28"/>
        </w:rPr>
      </w:pPr>
      <w:r>
        <w:rPr>
          <w:rFonts w:ascii="Times New Roman" w:hAnsi="Times New Roman" w:cs="Times New Roman"/>
          <w:b/>
          <w:sz w:val="28"/>
          <w:szCs w:val="28"/>
        </w:rPr>
        <w:t>(1 четверть 2023 года)</w:t>
      </w:r>
    </w:p>
    <w:p w:rsidR="003B1877" w:rsidRDefault="003B1877" w:rsidP="003B1877">
      <w:pPr>
        <w:pStyle w:val="a3"/>
        <w:jc w:val="center"/>
        <w:rPr>
          <w:rFonts w:ascii="Times New Roman" w:hAnsi="Times New Roman" w:cs="Times New Roman"/>
          <w:b/>
          <w:sz w:val="28"/>
          <w:szCs w:val="28"/>
        </w:rPr>
      </w:pPr>
    </w:p>
    <w:tbl>
      <w:tblPr>
        <w:tblStyle w:val="a5"/>
        <w:tblW w:w="0" w:type="auto"/>
        <w:tblInd w:w="-601" w:type="dxa"/>
        <w:tblLook w:val="04A0" w:firstRow="1" w:lastRow="0" w:firstColumn="1" w:lastColumn="0" w:noHBand="0" w:noVBand="1"/>
      </w:tblPr>
      <w:tblGrid>
        <w:gridCol w:w="748"/>
        <w:gridCol w:w="1061"/>
        <w:gridCol w:w="1036"/>
        <w:gridCol w:w="969"/>
        <w:gridCol w:w="1061"/>
        <w:gridCol w:w="1036"/>
        <w:gridCol w:w="969"/>
        <w:gridCol w:w="1061"/>
        <w:gridCol w:w="1036"/>
        <w:gridCol w:w="969"/>
      </w:tblGrid>
      <w:tr w:rsidR="003B1877" w:rsidTr="003B1877">
        <w:tc>
          <w:tcPr>
            <w:tcW w:w="1107" w:type="dxa"/>
            <w:tcBorders>
              <w:top w:val="single" w:sz="4" w:space="0" w:color="auto"/>
              <w:left w:val="single" w:sz="4" w:space="0" w:color="auto"/>
              <w:bottom w:val="single" w:sz="4" w:space="0" w:color="auto"/>
              <w:right w:val="single" w:sz="4" w:space="0" w:color="auto"/>
            </w:tcBorders>
          </w:tcPr>
          <w:p w:rsidR="003B1877" w:rsidRDefault="003B1877">
            <w:pPr>
              <w:rPr>
                <w:rFonts w:ascii="Times New Roman" w:eastAsia="Calibri" w:hAnsi="Times New Roman" w:cs="Times New Roman"/>
              </w:rPr>
            </w:pPr>
          </w:p>
        </w:tc>
        <w:tc>
          <w:tcPr>
            <w:tcW w:w="3021" w:type="dxa"/>
            <w:gridSpan w:val="3"/>
            <w:tcBorders>
              <w:top w:val="single" w:sz="4" w:space="0" w:color="auto"/>
              <w:left w:val="single" w:sz="4" w:space="0" w:color="auto"/>
              <w:bottom w:val="single" w:sz="4" w:space="0" w:color="auto"/>
              <w:right w:val="single" w:sz="4" w:space="0" w:color="auto"/>
            </w:tcBorders>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Регулятивные УУД</w:t>
            </w:r>
          </w:p>
        </w:tc>
        <w:tc>
          <w:tcPr>
            <w:tcW w:w="3022" w:type="dxa"/>
            <w:gridSpan w:val="3"/>
            <w:tcBorders>
              <w:top w:val="single" w:sz="4" w:space="0" w:color="auto"/>
              <w:left w:val="single" w:sz="4" w:space="0" w:color="auto"/>
              <w:bottom w:val="single" w:sz="4" w:space="0" w:color="auto"/>
              <w:right w:val="single" w:sz="4" w:space="0" w:color="auto"/>
            </w:tcBorders>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Познавательные УУД</w:t>
            </w:r>
          </w:p>
        </w:tc>
        <w:tc>
          <w:tcPr>
            <w:tcW w:w="3022" w:type="dxa"/>
            <w:gridSpan w:val="3"/>
            <w:tcBorders>
              <w:top w:val="single" w:sz="4" w:space="0" w:color="auto"/>
              <w:left w:val="single" w:sz="4" w:space="0" w:color="auto"/>
              <w:bottom w:val="single" w:sz="4" w:space="0" w:color="auto"/>
              <w:right w:val="single" w:sz="4" w:space="0" w:color="auto"/>
            </w:tcBorders>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Коммуникативные УУД</w:t>
            </w:r>
          </w:p>
        </w:tc>
      </w:tr>
      <w:tr w:rsidR="003B1877" w:rsidTr="003B1877">
        <w:tc>
          <w:tcPr>
            <w:tcW w:w="1107"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ФИ</w:t>
            </w:r>
          </w:p>
        </w:tc>
        <w:tc>
          <w:tcPr>
            <w:tcW w:w="1021"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Высокий уровень</w:t>
            </w:r>
          </w:p>
        </w:tc>
        <w:tc>
          <w:tcPr>
            <w:tcW w:w="1027"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Средний уровень</w:t>
            </w:r>
          </w:p>
        </w:tc>
        <w:tc>
          <w:tcPr>
            <w:tcW w:w="973"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Низкий уровень</w:t>
            </w:r>
          </w:p>
        </w:tc>
        <w:tc>
          <w:tcPr>
            <w:tcW w:w="1022"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Высокий уровень</w:t>
            </w:r>
          </w:p>
        </w:tc>
        <w:tc>
          <w:tcPr>
            <w:tcW w:w="1027"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Средний уровень</w:t>
            </w:r>
          </w:p>
        </w:tc>
        <w:tc>
          <w:tcPr>
            <w:tcW w:w="973"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Низкий уровень</w:t>
            </w:r>
          </w:p>
        </w:tc>
        <w:tc>
          <w:tcPr>
            <w:tcW w:w="1022"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Высокий уровень</w:t>
            </w:r>
          </w:p>
        </w:tc>
        <w:tc>
          <w:tcPr>
            <w:tcW w:w="1027"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Средний уровень</w:t>
            </w:r>
          </w:p>
        </w:tc>
        <w:tc>
          <w:tcPr>
            <w:tcW w:w="973" w:type="dxa"/>
            <w:tcBorders>
              <w:top w:val="single" w:sz="4" w:space="0" w:color="auto"/>
              <w:left w:val="single" w:sz="4" w:space="0" w:color="auto"/>
              <w:bottom w:val="single" w:sz="4" w:space="0" w:color="auto"/>
              <w:right w:val="single" w:sz="4" w:space="0" w:color="auto"/>
            </w:tcBorders>
            <w:hideMark/>
          </w:tcPr>
          <w:p w:rsidR="003B1877" w:rsidRDefault="003B1877">
            <w:pPr>
              <w:rPr>
                <w:rFonts w:ascii="Times New Roman" w:eastAsia="Calibri" w:hAnsi="Times New Roman" w:cs="Times New Roman"/>
              </w:rPr>
            </w:pPr>
            <w:r>
              <w:rPr>
                <w:rFonts w:ascii="Times New Roman" w:eastAsia="Calibri" w:hAnsi="Times New Roman" w:cs="Times New Roman"/>
              </w:rPr>
              <w:t>Низкий уровень</w:t>
            </w: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92D050"/>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1877" w:rsidRDefault="003B1877">
            <w:pPr>
              <w:rPr>
                <w:rFonts w:ascii="Times New Roman" w:eastAsia="Calibri" w:hAnsi="Times New Roman" w:cs="Times New Roman"/>
              </w:rPr>
            </w:pPr>
          </w:p>
        </w:tc>
      </w:tr>
      <w:tr w:rsidR="003B1877" w:rsidTr="003B1877">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FFFF00"/>
          </w:tcPr>
          <w:p w:rsidR="003B1877" w:rsidRDefault="003B1877">
            <w:pPr>
              <w:rPr>
                <w:rFonts w:ascii="Times New Roman" w:eastAsia="Calibri"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r>
      <w:tr w:rsidR="003B1877" w:rsidTr="003B1877">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B1877" w:rsidRDefault="003B1877">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6</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7</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5</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9</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4</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11</w:t>
            </w:r>
          </w:p>
        </w:tc>
      </w:tr>
      <w:tr w:rsidR="003B1877" w:rsidTr="003B1877">
        <w:tc>
          <w:tcPr>
            <w:tcW w:w="0" w:type="auto"/>
            <w:vMerge/>
            <w:tcBorders>
              <w:top w:val="single" w:sz="4" w:space="0" w:color="auto"/>
              <w:left w:val="single" w:sz="4" w:space="0" w:color="auto"/>
              <w:bottom w:val="single" w:sz="4" w:space="0" w:color="auto"/>
              <w:right w:val="single" w:sz="4" w:space="0" w:color="auto"/>
            </w:tcBorders>
            <w:vAlign w:val="center"/>
            <w:hideMark/>
          </w:tcPr>
          <w:p w:rsidR="003B1877" w:rsidRDefault="003B1877">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c>
          <w:tcPr>
            <w:tcW w:w="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877" w:rsidRDefault="003B1877">
            <w:pPr>
              <w:jc w:val="center"/>
              <w:rPr>
                <w:rFonts w:ascii="Times New Roman" w:eastAsia="Calibri" w:hAnsi="Times New Roman" w:cs="Times New Roman"/>
                <w:b/>
              </w:rPr>
            </w:pPr>
            <w:r>
              <w:rPr>
                <w:rFonts w:ascii="Times New Roman" w:eastAsia="Calibri" w:hAnsi="Times New Roman" w:cs="Times New Roman"/>
                <w:b/>
              </w:rPr>
              <w:t>%</w:t>
            </w:r>
          </w:p>
        </w:tc>
      </w:tr>
    </w:tbl>
    <w:p w:rsidR="003B1877" w:rsidRDefault="003B1877" w:rsidP="003B1877">
      <w:pPr>
        <w:spacing w:after="0" w:line="240" w:lineRule="auto"/>
        <w:jc w:val="both"/>
        <w:rPr>
          <w:rFonts w:ascii="Times New Roman" w:eastAsia="Times New Roman" w:hAnsi="Times New Roman" w:cs="Times New Roman"/>
          <w:sz w:val="28"/>
          <w:szCs w:val="20"/>
          <w:lang w:eastAsia="ru-RU"/>
        </w:rPr>
      </w:pPr>
    </w:p>
    <w:p w:rsidR="003B1877" w:rsidRDefault="003B1877" w:rsidP="003B1877">
      <w:pPr>
        <w:spacing w:after="0" w:line="240" w:lineRule="auto"/>
        <w:ind w:firstLine="851"/>
        <w:jc w:val="both"/>
        <w:rPr>
          <w:rFonts w:ascii="Times New Roman" w:eastAsia="Times New Roman" w:hAnsi="Times New Roman" w:cs="Times New Roman"/>
          <w:sz w:val="28"/>
          <w:szCs w:val="20"/>
          <w:lang w:eastAsia="ru-RU"/>
        </w:rPr>
      </w:pPr>
    </w:p>
    <w:p w:rsidR="003B1877" w:rsidRDefault="003B1877" w:rsidP="003B1877">
      <w:pPr>
        <w:spacing w:after="0" w:line="24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Литература</w:t>
      </w:r>
    </w:p>
    <w:p w:rsidR="003B1877" w:rsidRDefault="003B1877" w:rsidP="003B1877">
      <w:pPr>
        <w:pStyle w:val="a4"/>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000000"/>
          <w:sz w:val="28"/>
          <w:szCs w:val="28"/>
          <w:lang w:eastAsia="ru-RU"/>
        </w:rPr>
        <w:t>Альтшуллер Г. С., Злотин Б.Л., Зусман А.В.</w:t>
      </w:r>
      <w:r>
        <w:rPr>
          <w:rFonts w:ascii="Times New Roman" w:eastAsia="Times New Roman" w:hAnsi="Times New Roman" w:cs="Times New Roman"/>
          <w:color w:val="000000"/>
          <w:sz w:val="28"/>
          <w:szCs w:val="28"/>
          <w:lang w:eastAsia="ru-RU"/>
        </w:rPr>
        <w:t xml:space="preserve"> – Поиск новых идей: от озарения к технологии (теория и практика решения изобретательских задач). – Кишинев: Каpтя Молдовеняскэ, 1989.</w:t>
      </w:r>
    </w:p>
    <w:p w:rsidR="003B1877" w:rsidRDefault="003B1877" w:rsidP="003B1877">
      <w:pPr>
        <w:pStyle w:val="a4"/>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Асмолов А.Г., Бурменская Г.В., Володарская И.А. Как проектировать универсальные учебные действия в начальной школе: от действия к мысли: пособие для учителя [Текст] / под ред. А.Г. Асмолова. - М.: Просвещение, 2008. – 151 с.</w:t>
      </w:r>
    </w:p>
    <w:p w:rsidR="003B1877" w:rsidRDefault="003B1877" w:rsidP="003B1877">
      <w:pPr>
        <w:pStyle w:val="a4"/>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Гин А. А. Приемы педагогической техники. – Вита-Пресс, 2009. – 112 с.</w:t>
      </w:r>
    </w:p>
    <w:p w:rsidR="003B1877" w:rsidRDefault="003B1877" w:rsidP="003B1877">
      <w:pPr>
        <w:pStyle w:val="a4"/>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Горев П. М., Утёмов В. В. Формула творчества: Решаем открытые задачи. Материалы эвристической олимпиады «Совёнок»: Учебно-методическое пособие. – Киров: Изд-во ВятГГУ, 2011. – 288 с.</w:t>
      </w:r>
    </w:p>
    <w:p w:rsidR="003B1877" w:rsidRDefault="003B1877" w:rsidP="003B1877">
      <w:pPr>
        <w:pStyle w:val="a4"/>
        <w:numPr>
          <w:ilvl w:val="0"/>
          <w:numId w:val="6"/>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Зиновкина М. М., Гареев Р. Т., Андреев С. П. Психология творчества: Развитие творческого воображения и фантазии в методологии ТРИЗ (РТВ и Ф – ТРИЗ): Учебное пособие. – М.: МГИУ, 2004. – 364 с.</w:t>
      </w:r>
    </w:p>
    <w:p w:rsidR="003B1877" w:rsidRDefault="003B1877" w:rsidP="003B1877">
      <w:pPr>
        <w:pStyle w:val="a4"/>
        <w:numPr>
          <w:ilvl w:val="0"/>
          <w:numId w:val="6"/>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Семенцова Т.А. Текст открытой задачи, 2023.</w:t>
      </w:r>
    </w:p>
    <w:p w:rsidR="003B1877" w:rsidRDefault="003B1877" w:rsidP="003B1877">
      <w:pPr>
        <w:pStyle w:val="a4"/>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Утёмов В. В. Развитие креативности учащихся основной школы: Решая задачи открытого типа: Монография. – Saarbrucken: Lambert Academic Publishing, 2012. – 186 с.</w:t>
      </w:r>
    </w:p>
    <w:p w:rsidR="003B1877" w:rsidRDefault="003B1877" w:rsidP="003B1877">
      <w:pPr>
        <w:pStyle w:val="a4"/>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Шуба М. Ю. Изобретательские приемы – инструменты творчества учителя и ученика // Академический вестник Владимирского областного института усовершенствования учителей. Научно-педагогический ежегодник. – Владимир, 2004. – С. 56–61.</w:t>
      </w:r>
    </w:p>
    <w:p w:rsidR="003B1877" w:rsidRDefault="003B1877" w:rsidP="003B1877"/>
    <w:p w:rsidR="00E933A8" w:rsidRDefault="00E933A8"/>
    <w:sectPr w:rsidR="00E93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B6D"/>
    <w:multiLevelType w:val="hybridMultilevel"/>
    <w:tmpl w:val="7720A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953FCB"/>
    <w:multiLevelType w:val="hybridMultilevel"/>
    <w:tmpl w:val="33A49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F6696D"/>
    <w:multiLevelType w:val="hybridMultilevel"/>
    <w:tmpl w:val="6F30F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F30457"/>
    <w:multiLevelType w:val="hybridMultilevel"/>
    <w:tmpl w:val="703C09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287502"/>
    <w:multiLevelType w:val="hybridMultilevel"/>
    <w:tmpl w:val="90A0C342"/>
    <w:lvl w:ilvl="0" w:tplc="E5360148">
      <w:start w:val="1"/>
      <w:numFmt w:val="decimal"/>
      <w:lvlText w:val="%1."/>
      <w:lvlJc w:val="left"/>
      <w:pPr>
        <w:ind w:left="720" w:hanging="360"/>
      </w:pPr>
      <w:rPr>
        <w:i/>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3280FBC"/>
    <w:multiLevelType w:val="hybridMultilevel"/>
    <w:tmpl w:val="C194C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BA"/>
    <w:rsid w:val="001A48BA"/>
    <w:rsid w:val="003B1877"/>
    <w:rsid w:val="00E9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6927-94E8-4787-BE8F-2816BA29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877"/>
    <w:pPr>
      <w:spacing w:after="0" w:line="240" w:lineRule="auto"/>
    </w:pPr>
  </w:style>
  <w:style w:type="paragraph" w:styleId="a4">
    <w:name w:val="List Paragraph"/>
    <w:basedOn w:val="a"/>
    <w:uiPriority w:val="34"/>
    <w:qFormat/>
    <w:rsid w:val="003B1877"/>
    <w:pPr>
      <w:ind w:left="720"/>
      <w:contextualSpacing/>
    </w:pPr>
  </w:style>
  <w:style w:type="table" w:styleId="a5">
    <w:name w:val="Table Grid"/>
    <w:basedOn w:val="a1"/>
    <w:uiPriority w:val="59"/>
    <w:rsid w:val="003B18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3B1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2024-06-25T04:55:00Z</dcterms:created>
  <dcterms:modified xsi:type="dcterms:W3CDTF">2024-06-25T04:55:00Z</dcterms:modified>
</cp:coreProperties>
</file>