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342C" w:rsidRDefault="00DD6CD1" w:rsidP="00DD6CD1">
      <w:pPr>
        <w:spacing w:after="0" w:line="360" w:lineRule="auto"/>
        <w:ind w:left="-5" w:right="-15" w:hanging="10"/>
        <w:jc w:val="center"/>
      </w:pPr>
      <w:bookmarkStart w:id="0" w:name="_GoBack"/>
      <w:r>
        <w:rPr>
          <w:b/>
          <w:color w:val="005F2E"/>
          <w:sz w:val="32"/>
        </w:rPr>
        <w:t>Регулирование авторских прав на аудиовизуальное произведение,</w:t>
      </w:r>
    </w:p>
    <w:p w:rsidR="00FB342C" w:rsidRDefault="00FB342C" w:rsidP="00DD6CD1">
      <w:pPr>
        <w:spacing w:after="0" w:line="360" w:lineRule="auto"/>
        <w:jc w:val="center"/>
        <w:sectPr w:rsidR="00FB342C" w:rsidSect="00DD6CD1">
          <w:pgSz w:w="11906" w:h="16838"/>
          <w:pgMar w:top="776" w:right="1274" w:bottom="1121" w:left="1162" w:header="720" w:footer="720" w:gutter="0"/>
          <w:cols w:space="720"/>
        </w:sectPr>
      </w:pPr>
    </w:p>
    <w:p w:rsidR="00FB342C" w:rsidRDefault="00DD6CD1" w:rsidP="00DD6CD1">
      <w:pPr>
        <w:spacing w:after="0" w:line="360" w:lineRule="auto"/>
        <w:ind w:left="-5" w:right="-15" w:hanging="10"/>
        <w:jc w:val="center"/>
      </w:pPr>
      <w:r>
        <w:rPr>
          <w:b/>
          <w:color w:val="005F2E"/>
          <w:sz w:val="32"/>
        </w:rPr>
        <w:t>созданное в цифровой среде</w:t>
      </w:r>
    </w:p>
    <w:bookmarkEnd w:id="0"/>
    <w:p w:rsidR="00FB342C" w:rsidRDefault="00FB342C">
      <w:pPr>
        <w:spacing w:after="0" w:line="259" w:lineRule="auto"/>
        <w:ind w:left="-649" w:firstLine="0"/>
        <w:jc w:val="left"/>
      </w:pPr>
    </w:p>
    <w:p w:rsidR="00FB342C" w:rsidRDefault="00FB342C">
      <w:pPr>
        <w:sectPr w:rsidR="00FB342C" w:rsidSect="00DD6CD1">
          <w:type w:val="continuous"/>
          <w:pgSz w:w="11906" w:h="16838"/>
          <w:pgMar w:top="776" w:right="1274" w:bottom="545" w:left="1162" w:header="720" w:footer="720" w:gutter="0"/>
          <w:cols w:space="720"/>
        </w:sectPr>
      </w:pPr>
    </w:p>
    <w:p w:rsidR="00FB342C" w:rsidRDefault="00DD6CD1">
      <w:pPr>
        <w:pStyle w:val="1"/>
        <w:ind w:left="-5" w:right="70"/>
      </w:pPr>
      <w:r>
        <w:t>Введение</w:t>
      </w:r>
    </w:p>
    <w:p w:rsidR="00FB342C" w:rsidRDefault="00DD6CD1">
      <w:pPr>
        <w:ind w:firstLine="0"/>
      </w:pPr>
      <w:r>
        <w:t>В эпоху цифровизации культуры аудиовизуальные произведения обретают особую значимость, становясь важным элементом современного информаци</w:t>
      </w:r>
      <w:r>
        <w:t>онного пространства. Создание фильмов, видеороликов и других форм аудиовизуального контента требует значительных творческих и технических усилий. При этом цифровая среда предоставляет безграничные возможности для распространения и модификации этих произвед</w:t>
      </w:r>
      <w:r>
        <w:t>ений, что порождает необходимость в надежной защите авторских прав.</w:t>
      </w:r>
    </w:p>
    <w:p w:rsidR="00FB342C" w:rsidRDefault="00DD6CD1">
      <w:r>
        <w:t>Защита авторских прав на аудиовизуальные произведения в цифровой среде ставит перед законодателями и правообладателями ряд сложных задач. Вопросы, касающиеся определения авторства, регистр</w:t>
      </w:r>
      <w:r>
        <w:t>ации прав и борьбы с нарушениями, становятся особенно актуальными в условиях легкой доступности и копирования контента.</w:t>
      </w:r>
    </w:p>
    <w:p w:rsidR="00FB342C" w:rsidRDefault="00DD6CD1">
      <w:pPr>
        <w:spacing w:after="265"/>
      </w:pPr>
      <w:r>
        <w:t>В этой статье мы рассмотрим, как цифровая среда влияет на понятие аудиовизуального произведения как объекта авторских прав и какие подхо</w:t>
      </w:r>
      <w:r>
        <w:t>ды к защите таких прав существуют в современном мире.</w:t>
      </w:r>
    </w:p>
    <w:p w:rsidR="00FB342C" w:rsidRDefault="00DD6CD1">
      <w:pPr>
        <w:pStyle w:val="1"/>
        <w:ind w:left="-5" w:right="70"/>
      </w:pPr>
      <w:r>
        <w:t>Что такое аудиовизуальное произведение</w:t>
      </w:r>
    </w:p>
    <w:p w:rsidR="00FB342C" w:rsidRDefault="00DD6CD1">
      <w:pPr>
        <w:ind w:firstLine="0"/>
      </w:pPr>
      <w:r>
        <w:t>Аудиовизуальным является произведение, состоящее из зафиксированной серии связанных между собой изображений (с сопровождением или без сопровождения звуком) и предн</w:t>
      </w:r>
      <w:r>
        <w:t>азначенное для зрительного и слухового (в случае сопровождения звуком) восприятия с помощью соответствующих технических устройств. Аудиовизуальные произведения включают кинематографические произведения, а также все произведения, выраженные средствами, анал</w:t>
      </w:r>
      <w:r>
        <w:t>огичными кинематографическим (теле- и видеофильмы и другие подобные произведения), независимо от способа их первоначальной или последующей фиксации.</w:t>
      </w:r>
    </w:p>
    <w:p w:rsidR="00FB342C" w:rsidRDefault="00DD6CD1">
      <w:r>
        <w:t>Авторами аудиовизуального произведения являются [10]:</w:t>
      </w:r>
    </w:p>
    <w:p w:rsidR="00FB342C" w:rsidRDefault="00DD6CD1">
      <w:pPr>
        <w:numPr>
          <w:ilvl w:val="0"/>
          <w:numId w:val="1"/>
        </w:numPr>
      </w:pPr>
      <w:r>
        <w:t>режиссер- постановщик;</w:t>
      </w:r>
    </w:p>
    <w:p w:rsidR="00FB342C" w:rsidRDefault="00DD6CD1">
      <w:pPr>
        <w:numPr>
          <w:ilvl w:val="0"/>
          <w:numId w:val="1"/>
        </w:numPr>
      </w:pPr>
      <w:r>
        <w:t>автор сценария;</w:t>
      </w:r>
    </w:p>
    <w:p w:rsidR="00FB342C" w:rsidRDefault="00DD6CD1">
      <w:pPr>
        <w:numPr>
          <w:ilvl w:val="0"/>
          <w:numId w:val="1"/>
        </w:numPr>
      </w:pPr>
      <w:r>
        <w:t>композитор, яв</w:t>
      </w:r>
      <w:r>
        <w:t>ляющийся автором музыкального сопровождения (с текстом или без текста), специально созданного для этого аудиовизуального произведения;</w:t>
      </w:r>
    </w:p>
    <w:p w:rsidR="00FB342C" w:rsidRDefault="00DD6CD1">
      <w:pPr>
        <w:numPr>
          <w:ilvl w:val="0"/>
          <w:numId w:val="1"/>
        </w:numPr>
      </w:pPr>
      <w:r>
        <w:t xml:space="preserve">художник-п </w:t>
      </w:r>
      <w:proofErr w:type="spellStart"/>
      <w:r>
        <w:t>остановщик</w:t>
      </w:r>
      <w:proofErr w:type="spellEnd"/>
      <w:r>
        <w:t xml:space="preserve"> анимационного (мультипликационного) фильма.</w:t>
      </w:r>
    </w:p>
    <w:p w:rsidR="00FB342C" w:rsidRDefault="00DD6CD1">
      <w:r>
        <w:t xml:space="preserve">Цифровая среда и </w:t>
      </w:r>
      <w:proofErr w:type="spellStart"/>
      <w:r>
        <w:t>е</w:t>
      </w:r>
      <w:r>
        <w:rPr>
          <w:rFonts w:ascii="Arial" w:eastAsia="Arial" w:hAnsi="Arial" w:cs="Arial"/>
        </w:rPr>
        <w:t>ë</w:t>
      </w:r>
      <w:proofErr w:type="spellEnd"/>
      <w:r>
        <w:t xml:space="preserve"> влияние на создание аудиовизуальных произведений</w:t>
      </w:r>
    </w:p>
    <w:p w:rsidR="00FB342C" w:rsidRDefault="00DD6CD1">
      <w:r>
        <w:t>Цифровая среда радикально трансформировала процесс создания и распространения ауди-</w:t>
      </w:r>
    </w:p>
    <w:p w:rsidR="00FB342C" w:rsidRDefault="00FB342C">
      <w:pPr>
        <w:sectPr w:rsidR="00FB342C">
          <w:type w:val="continuous"/>
          <w:pgSz w:w="11906" w:h="16838"/>
          <w:pgMar w:top="776" w:right="819" w:bottom="1121" w:left="6293" w:header="720" w:footer="720" w:gutter="0"/>
          <w:cols w:space="720"/>
        </w:sectPr>
      </w:pPr>
    </w:p>
    <w:p w:rsidR="00FB342C" w:rsidRDefault="00DD6CD1">
      <w:pPr>
        <w:ind w:firstLine="0"/>
      </w:pPr>
      <w:proofErr w:type="spellStart"/>
      <w:r>
        <w:lastRenderedPageBreak/>
        <w:t>овизуальных</w:t>
      </w:r>
      <w:proofErr w:type="spellEnd"/>
      <w:r>
        <w:t xml:space="preserve"> произведений. С появлением современных цифровых технологий доступ к созданию контента стал зна</w:t>
      </w:r>
      <w:r>
        <w:t>чительно проще. Это дало возможность как профессиональным, так и авторским создателям реализовывать свои идеи с большей гибкостью и инновациями. Именно цифровая среда открывает новые горизонты для экспериментов с формой и содержанием, делая аудиовизуальные</w:t>
      </w:r>
      <w:r>
        <w:t xml:space="preserve"> произведения более многообразными и доступными. Однако эти изменения также порождают новые вызовы в области защиты авторских прав, требуя адаптации существующих законодательных рамок.</w:t>
      </w:r>
    </w:p>
    <w:p w:rsidR="00FB342C" w:rsidRDefault="00DD6CD1">
      <w:r>
        <w:t>В современном мире цифровая среда оказывает огромное влияние на все асп</w:t>
      </w:r>
      <w:r>
        <w:t>екты нашей жизни, в том числе на процесс создания аудиовизуальных произведений. Технологии развиваются стремительными темпами, предоставляя кинематографистам, музыкантам и художникам новые инструменты и платформы для реализации своих творческих замыслов. Э</w:t>
      </w:r>
      <w:r>
        <w:t>то, в свою очередь, приводит к появлению инновационных жанров и форм, которые ранее были невозможны без использования цифровых технологий.</w:t>
      </w:r>
    </w:p>
    <w:p w:rsidR="00FB342C" w:rsidRDefault="00DD6CD1">
      <w:r>
        <w:t>Кроме того, цифровая среда влияет не только на процесс создания аудиовизуальных произведений, но и на их распростране</w:t>
      </w:r>
      <w:r>
        <w:t>ние и восприятие аудиторией. Социальные сети, стриминговые сервисы и платформы для размещения видео стали неотъемлемой частью культурного ландшафта, изменяя традиционные пути доставки контента до потребителя и способы взаимодействия с ним. Это открывает пе</w:t>
      </w:r>
      <w:r>
        <w:t>ред создателями новые возможности для экспериментов и достижения широкой аудитории, одновременно ставя перед ними новые вызовы [8].</w:t>
      </w:r>
    </w:p>
    <w:p w:rsidR="00FB342C" w:rsidRDefault="00DD6CD1">
      <w:pPr>
        <w:spacing w:after="265"/>
      </w:pPr>
      <w:r>
        <w:t>Сегодня режиссеры, продюсеры и звукоопера</w:t>
      </w:r>
      <w:r>
        <w:t xml:space="preserve">торы используют цифровые технологии, начиная от предварительного производства и заканчивая </w:t>
      </w:r>
      <w:proofErr w:type="spellStart"/>
      <w:r>
        <w:t>постпродакшеном</w:t>
      </w:r>
      <w:proofErr w:type="spellEnd"/>
      <w:r>
        <w:t>. Это позволяет создавать более сложные и качественные произведения с меньшими затратами времени и денег. Цифровые инструменты обеспечивают беспрецеде</w:t>
      </w:r>
      <w:r>
        <w:t>нтную гибкость в редактировании, спецэффектах и цветокоррекции, позволяя мгновенно просматривать результаты изменений. Социальные сети и платформы для размещения видео открывают новые возможности для распространения и монетизации аудиовизуальных произведен</w:t>
      </w:r>
      <w:r>
        <w:t>ий, делая процесс их продвижения более демократичным. Таким образом, цифровая среда не просто изменяет способы создания аудиовизуальных произведений, но и переопределяет сам подход к их восприятию и оценке [5].</w:t>
      </w:r>
    </w:p>
    <w:p w:rsidR="00FB342C" w:rsidRDefault="00DD6CD1">
      <w:pPr>
        <w:pStyle w:val="1"/>
        <w:ind w:left="-5" w:right="70"/>
      </w:pPr>
      <w:r>
        <w:t>Авторские права в цифровой эпохе: основные пр</w:t>
      </w:r>
      <w:r>
        <w:t>облемы и вызовы</w:t>
      </w:r>
    </w:p>
    <w:p w:rsidR="00FB342C" w:rsidRDefault="00DD6CD1">
      <w:pPr>
        <w:ind w:firstLine="0"/>
      </w:pPr>
      <w:r>
        <w:t>Цифровые технологии проникают во все сферы жизни, а вопросы защиты интеллектуальной собственности становятся вс</w:t>
      </w:r>
      <w:r>
        <w:rPr>
          <w:rFonts w:ascii="Arial" w:eastAsia="Arial" w:hAnsi="Arial" w:cs="Arial"/>
        </w:rPr>
        <w:t>ё</w:t>
      </w:r>
      <w:r>
        <w:t xml:space="preserve"> более актуальными. Цифровая эпоха предоставляет безграничные возможности для распространения информации, однако это же касается</w:t>
      </w:r>
      <w:r>
        <w:t xml:space="preserve"> и авторских произведений, что созда</w:t>
      </w:r>
      <w:r>
        <w:rPr>
          <w:rFonts w:ascii="Arial" w:eastAsia="Arial" w:hAnsi="Arial" w:cs="Arial"/>
        </w:rPr>
        <w:t>ё</w:t>
      </w:r>
      <w:r>
        <w:t xml:space="preserve">т новые вызовы, в том числе для законодательства об авторских правах. </w:t>
      </w:r>
      <w:r>
        <w:t xml:space="preserve">Развитие интернета и цифровых технологий привело к значительному увеличению случаев нарушения авторских прав, вынуждая правообладателей искать новые </w:t>
      </w:r>
      <w:r>
        <w:t>способы защиты своих интересов. Например, пиратство оста</w:t>
      </w:r>
      <w:r>
        <w:rPr>
          <w:rFonts w:ascii="Arial" w:eastAsia="Arial" w:hAnsi="Arial" w:cs="Arial"/>
        </w:rPr>
        <w:t>ё</w:t>
      </w:r>
      <w:r>
        <w:t>тся значительным барьером, так как распространение контента через Интернет упрощает незаконное копирование и распространение произведений.</w:t>
      </w:r>
    </w:p>
    <w:p w:rsidR="00FB342C" w:rsidRDefault="00DD6CD1">
      <w:pPr>
        <w:ind w:right="343"/>
      </w:pPr>
      <w:r>
        <w:t xml:space="preserve">Такие технологии, как </w:t>
      </w:r>
      <w:proofErr w:type="spellStart"/>
      <w:r>
        <w:t>блокчейн</w:t>
      </w:r>
      <w:proofErr w:type="spellEnd"/>
      <w:r>
        <w:t xml:space="preserve"> и искусственный интеллект, пр</w:t>
      </w:r>
      <w:r>
        <w:t>едлагают новые методы защиты и управления правами, но также создают спорные моменты в отношении авторства и оригинальности.</w:t>
      </w:r>
    </w:p>
    <w:p w:rsidR="00FB342C" w:rsidRDefault="00DD6CD1">
      <w:pPr>
        <w:ind w:right="343"/>
      </w:pPr>
      <w:r>
        <w:t>Одной из основных проблем является необходимость адаптации существующих норм и правил к быстро меняющейся реальности цифрового мира.</w:t>
      </w:r>
      <w:r>
        <w:t xml:space="preserve"> Наряду с тем, как развиваются новые форматы создания и распространения контента, также возникают и новые способы его незаконного использования. Это ставит перед законодателями задачу не только охранять права авторов и исполнителей в условиях цифровой экон</w:t>
      </w:r>
      <w:r>
        <w:t xml:space="preserve">омики, но и предоставлять возможности для инноваций и развития, не угнетая при этом креативную </w:t>
      </w:r>
      <w:proofErr w:type="gramStart"/>
      <w:r>
        <w:t>индустрию[</w:t>
      </w:r>
      <w:proofErr w:type="gramEnd"/>
      <w:r>
        <w:t>7].</w:t>
      </w:r>
    </w:p>
    <w:p w:rsidR="00FB342C" w:rsidRDefault="00DD6CD1">
      <w:pPr>
        <w:spacing w:after="265"/>
        <w:ind w:right="341"/>
      </w:pPr>
      <w:r>
        <w:t>Благодаря легкому доступу к цифровым технологиям, активно копируются и распространяются произведения без разрешения автора. Это не только уменьшает</w:t>
      </w:r>
      <w:r>
        <w:t xml:space="preserve"> доходы создателей, но и затрудняет отслеживание нарушений авторских прав. Кроме того, существует проблема «цифрового исчезновения» произведений </w:t>
      </w:r>
      <w:proofErr w:type="gramStart"/>
      <w:r>
        <w:t>–  когда</w:t>
      </w:r>
      <w:proofErr w:type="gramEnd"/>
      <w:r>
        <w:t xml:space="preserve"> контент удаляется или становится недоступен из-за устаревания технологий. Эти факторы создают необходи</w:t>
      </w:r>
      <w:r>
        <w:t xml:space="preserve">мость в разработке новых подходов и технологий для защиты авторских прав, таких как </w:t>
      </w:r>
      <w:proofErr w:type="spellStart"/>
      <w:r>
        <w:t>блокчейн</w:t>
      </w:r>
      <w:proofErr w:type="spellEnd"/>
      <w:r>
        <w:t xml:space="preserve"> и усовершенствованные системы управления цифровыми правами (DRM), которые могут обеспечить баланс между интересами авторов и общественным доступом к культурным бла</w:t>
      </w:r>
      <w:r>
        <w:t>гам.</w:t>
      </w:r>
    </w:p>
    <w:p w:rsidR="00FB342C" w:rsidRDefault="00DD6CD1">
      <w:pPr>
        <w:pStyle w:val="1"/>
        <w:ind w:left="-5" w:right="70"/>
      </w:pPr>
      <w:r>
        <w:t>ГК РФ Статья 1263. Аудиовизуальное произведение</w:t>
      </w:r>
    </w:p>
    <w:p w:rsidR="00FB342C" w:rsidRDefault="00DD6CD1">
      <w:pPr>
        <w:ind w:right="343" w:firstLine="0"/>
      </w:pPr>
      <w:r>
        <w:t xml:space="preserve">При публичном исполнении либо сообщении в эфир или по кабелю, в том числе путем ретрансляции, аудиовизуального произведения авторы музыкального произведения (с текстом или без текста), использованного в аудиовизуальном произведении, </w:t>
      </w:r>
      <w:proofErr w:type="spellStart"/>
      <w:r>
        <w:t>сохра</w:t>
      </w:r>
      <w:proofErr w:type="spellEnd"/>
      <w:r>
        <w:t xml:space="preserve"> </w:t>
      </w:r>
      <w:proofErr w:type="spellStart"/>
      <w:r>
        <w:t>няют</w:t>
      </w:r>
      <w:proofErr w:type="spellEnd"/>
      <w:r>
        <w:t xml:space="preserve"> право на воз</w:t>
      </w:r>
      <w:r>
        <w:t>награждение за указанные виды использования их музыкального произведения.</w:t>
      </w:r>
    </w:p>
    <w:p w:rsidR="00FB342C" w:rsidRDefault="00DD6CD1">
      <w:pPr>
        <w:ind w:right="343"/>
      </w:pPr>
      <w:r>
        <w:t xml:space="preserve">Права изготовителя аудиовизуального </w:t>
      </w:r>
      <w:proofErr w:type="spellStart"/>
      <w:r>
        <w:t>произ</w:t>
      </w:r>
      <w:proofErr w:type="spellEnd"/>
      <w:r>
        <w:t xml:space="preserve"> ведения, то есть лица, организовавшего создание этого произведения (продюсера), определяются в соответствии со статьей 1240 </w:t>
      </w:r>
      <w:proofErr w:type="gramStart"/>
      <w:r>
        <w:t>настоящего</w:t>
      </w:r>
      <w:proofErr w:type="gramEnd"/>
      <w:r>
        <w:t xml:space="preserve"> Ко </w:t>
      </w:r>
      <w:proofErr w:type="spellStart"/>
      <w:r>
        <w:t>де</w:t>
      </w:r>
      <w:r>
        <w:t>кса</w:t>
      </w:r>
      <w:proofErr w:type="spellEnd"/>
      <w:r>
        <w:t xml:space="preserve"> [3].</w:t>
      </w:r>
    </w:p>
    <w:p w:rsidR="00FB342C" w:rsidRDefault="00DD6CD1">
      <w:r>
        <w:t xml:space="preserve">Изготовителю принадлежит исключительное право на аудиовизуальное произведение в целом, если иное не вытекает из договоров, заключенных им с авторами аудиовизуального произведения, указанными в пункте 2 настоящей статьи </w:t>
      </w:r>
    </w:p>
    <w:p w:rsidR="00FB342C" w:rsidRDefault="00DD6CD1">
      <w:r>
        <w:t>Изготовитель при любом испо</w:t>
      </w:r>
      <w:r>
        <w:t xml:space="preserve">льзовании аудио визуального произведения вправе указывать свое имя или </w:t>
      </w:r>
      <w:r>
        <w:lastRenderedPageBreak/>
        <w:t>наименование либо требовать такого указания. При отсутствии доказательств иного изготовителем аудиовизуального произведения признается лицо, имя или наименование которого указано на это</w:t>
      </w:r>
      <w:r>
        <w:t>м произведении обычным образом.</w:t>
      </w:r>
    </w:p>
    <w:p w:rsidR="00FB342C" w:rsidRDefault="00DD6CD1">
      <w:pPr>
        <w:spacing w:after="265"/>
        <w:ind w:left="340"/>
      </w:pPr>
      <w:r>
        <w:t>Каждый автор произведения, вошедшего составной частью в аудиовизуальное произведение, как существовавшего ранее (автор произведения, положенного в основу сценария, и другие), так и созданного в процессе работы над ним (опера</w:t>
      </w:r>
      <w:r>
        <w:t xml:space="preserve">тор- постановщик, художник- постановщик и другие), сохраняет исключительное право на свое произведение, за исключением случаев, когда это исключительное право было передано изготовителю или другим лицам либо перешло к изготовителю или другим лицам по иным </w:t>
      </w:r>
      <w:r>
        <w:t>основаниям, предусмотренным законом [9].</w:t>
      </w:r>
    </w:p>
    <w:p w:rsidR="00FB342C" w:rsidRDefault="00DD6CD1">
      <w:pPr>
        <w:pStyle w:val="1"/>
        <w:ind w:left="350" w:right="70"/>
      </w:pPr>
      <w:r>
        <w:t>Объект авторского права: аудиовизуальное произведение в цифровой среде</w:t>
      </w:r>
    </w:p>
    <w:p w:rsidR="00FB342C" w:rsidRDefault="00DD6CD1">
      <w:pPr>
        <w:ind w:left="340" w:firstLine="0"/>
      </w:pPr>
      <w:r>
        <w:t>Аудиовизуальные произведения, созданные и распространяемые в цифровой среде, обладают уникальными особенностями, привлекая внимание к вопросам а</w:t>
      </w:r>
      <w:r>
        <w:t>вторского права. Они включают в себя фильмы, видеоигры, цифровые презентации, обогащенные интерактивностью и мультимедийными элементами. Цифровая среда расширяет границы творческой свободы, позволяя создателям использовать новые технологии для реализации и</w:t>
      </w:r>
      <w:r>
        <w:t>х замыслов. Такие произведения защищаются авторским правом с момента их создания, гарантируя авторам исключительные права на их использование и распространение. Эта защита критически важна для стимулирования инноваций и инвестиций в сфере цифрового контент</w:t>
      </w:r>
      <w:r>
        <w:t>а [2].</w:t>
      </w:r>
    </w:p>
    <w:p w:rsidR="00FB342C" w:rsidRDefault="00DD6CD1">
      <w:pPr>
        <w:ind w:left="340"/>
      </w:pPr>
      <w:r>
        <w:t>С учетом этого, понимание того, что является объектом авторского права в контексте аудиовизуальных произведений, становится ключевым для эффективного управления и защиты авторских прав в цифровую эпоху.</w:t>
      </w:r>
    </w:p>
    <w:p w:rsidR="00FB342C" w:rsidRDefault="00DD6CD1">
      <w:pPr>
        <w:ind w:left="340"/>
      </w:pPr>
      <w:r>
        <w:t>В статье будет рассмотрено, как цифровая среда</w:t>
      </w:r>
      <w:r>
        <w:t xml:space="preserve"> влияет на определение и классификацию аудиовизуальных произведений как объектов авторского права, а также какие особенности и вызовы возникают перед создателями и пользователями в этом новом контексте.</w:t>
      </w:r>
    </w:p>
    <w:p w:rsidR="00FB342C" w:rsidRDefault="00DD6CD1">
      <w:r>
        <w:t>В эпоху цифровизации аудиовизуальные произведения, такие как фильмы, сериалы и музыкальные клипы, становятся все более доступными благодаря интернету. Эти произведения, объединяющие в себе как звуковые, так и визуальные компоненты, охраняются авторским пра</w:t>
      </w:r>
      <w:r>
        <w:t>вом в тот момент, когда они зафиксированы в материальной форме. В цифровой среде это означает, что даже цифровой файл может быть объектом авторского права при условии, что он может быть воспроизведен в материальном мире. Для владельцев авторских прав это п</w:t>
      </w:r>
      <w:r>
        <w:t xml:space="preserve">редоставляет возможность контролировать использование их работ, включая копирование, распространение, публичный показ </w:t>
      </w:r>
    </w:p>
    <w:p w:rsidR="00FB342C" w:rsidRDefault="00DD6CD1">
      <w:pPr>
        <w:ind w:firstLine="0"/>
      </w:pPr>
      <w:r>
        <w:t>.</w:t>
      </w:r>
    </w:p>
    <w:p w:rsidR="00FB342C" w:rsidRDefault="00DD6CD1">
      <w:pPr>
        <w:spacing w:after="265"/>
      </w:pPr>
      <w:r>
        <w:t>Таким образом, развитие цифровых технологий обеспечивает новые способы защиты и монетизации аудиовизуальных произведений в глобальном м</w:t>
      </w:r>
      <w:r>
        <w:t>асштабе.</w:t>
      </w:r>
    </w:p>
    <w:p w:rsidR="00FB342C" w:rsidRDefault="00DD6CD1">
      <w:pPr>
        <w:pStyle w:val="1"/>
        <w:ind w:left="-5" w:right="70"/>
      </w:pPr>
      <w:r>
        <w:t>Защита авторских прав на аудиовизуальные произведения в цифровой среде</w:t>
      </w:r>
    </w:p>
    <w:p w:rsidR="00FB342C" w:rsidRDefault="00DD6CD1">
      <w:pPr>
        <w:ind w:firstLine="0"/>
      </w:pPr>
      <w:r>
        <w:t>Защита авторских прав на аудиовизуальные произведения набирает особую актуальность. Такие произведения, включающие фильмы, видео и мультимедийные проекты, часто подвергаются не</w:t>
      </w:r>
      <w:r>
        <w:t xml:space="preserve">легальному распространению онлайн. Использование </w:t>
      </w:r>
      <w:proofErr w:type="spellStart"/>
      <w:r>
        <w:t>блокчейна</w:t>
      </w:r>
      <w:proofErr w:type="spellEnd"/>
      <w:r>
        <w:t xml:space="preserve"> и цифровых водяных знаков позволяет авторам и правообладателям защищаться от нарушений, контролируя распространение и использование их творений в Интернете. Такие механизмы помогают устанавливать а</w:t>
      </w:r>
      <w:r>
        <w:t>вторство, отслеживать нелегальное распространение и предъявлять претензии в случае нарушений.</w:t>
      </w:r>
    </w:p>
    <w:p w:rsidR="00FB342C" w:rsidRDefault="00DD6CD1">
      <w:r>
        <w:t>Основой для защиты служит правовая база, состоящая из национального и международного законодательства. Важным элементом является Бернская конвенция для защиты лит</w:t>
      </w:r>
      <w:r>
        <w:t>ературных и художественных произведений, которая признает и защищает авторские права в цифровой среде. Помимо этого, важную роль играют Соглашение по аспектам прав интеллектуальной собственности, касающихся торговли (TRIPS), и Всемирная организация интелле</w:t>
      </w:r>
      <w:r>
        <w:t>ктуальной собственности (WIPO), которые способствуют гармонизации правил в разных странах [4].</w:t>
      </w:r>
    </w:p>
    <w:p w:rsidR="00FB342C" w:rsidRDefault="00DD6CD1">
      <w:r>
        <w:t>На практике для защиты используются технологии управления цифровыми правами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r>
        <w:t>DRM), которые позволяют контролировать копирование, распространение и просмотр аудиовизуальных произведений. Также препятствует нарушениям распространение авторских произведений через законные цифровые платформы с лицензированием содержания. Кроме того, ав</w:t>
      </w:r>
      <w:r>
        <w:t xml:space="preserve">торы и правообладатели активно используют системы мониторинга и идентификации контента, такие как </w:t>
      </w:r>
      <w:proofErr w:type="spellStart"/>
      <w:r>
        <w:t>Content</w:t>
      </w:r>
      <w:proofErr w:type="spellEnd"/>
      <w:r>
        <w:t xml:space="preserve"> ID на </w:t>
      </w:r>
      <w:proofErr w:type="spellStart"/>
      <w:r>
        <w:t>YouTube</w:t>
      </w:r>
      <w:proofErr w:type="spellEnd"/>
      <w:r>
        <w:t>, что позволяет эффективно выявлять и удалять незаконно размещенный материал.</w:t>
      </w:r>
    </w:p>
    <w:p w:rsidR="00FB342C" w:rsidRDefault="00DD6CD1">
      <w:r>
        <w:t>Таким образом, защита авторских прав в цифровой среде требу</w:t>
      </w:r>
      <w:r>
        <w:t>ет комплексного подхода, сочетая юридическую защиту с современными технологическими решениями.</w:t>
      </w:r>
    </w:p>
    <w:p w:rsidR="00FB342C" w:rsidRDefault="00DD6CD1">
      <w:pPr>
        <w:ind w:left="283" w:firstLine="0"/>
      </w:pPr>
      <w:r>
        <w:t>Методы защиты авторских прав [1]:</w:t>
      </w:r>
    </w:p>
    <w:p w:rsidR="00FB342C" w:rsidRDefault="00DD6CD1">
      <w:pPr>
        <w:numPr>
          <w:ilvl w:val="0"/>
          <w:numId w:val="2"/>
        </w:numPr>
        <w:ind w:hanging="283"/>
      </w:pPr>
      <w:r>
        <w:t>Определите сво</w:t>
      </w:r>
      <w:r>
        <w:rPr>
          <w:rFonts w:ascii="Arial" w:eastAsia="Arial" w:hAnsi="Arial" w:cs="Arial"/>
        </w:rPr>
        <w:t>ё</w:t>
      </w:r>
      <w:r>
        <w:t xml:space="preserve"> правовое положение. Необходимо убедиться, что вы имеете право на защиту. Не каждый, кто как-либо участвовал в с</w:t>
      </w:r>
      <w:r>
        <w:t>оздании аудиовизуального контента, считается его автором, а только тот, кто вкладывал свой творческий труд (не технический специалист).</w:t>
      </w:r>
    </w:p>
    <w:p w:rsidR="00FB342C" w:rsidRDefault="00DD6CD1">
      <w:pPr>
        <w:numPr>
          <w:ilvl w:val="0"/>
          <w:numId w:val="2"/>
        </w:numPr>
        <w:ind w:hanging="283"/>
      </w:pPr>
      <w:r>
        <w:t>Удостоверьтесь в отсутствии нарушения договорных отношений. Правообладатель должен быть уверен, что не заключал договоро</w:t>
      </w:r>
      <w:r>
        <w:t xml:space="preserve">в относительно своего аудиовизуального произведения. Порой не всегда договор означает подписанный документ </w:t>
      </w:r>
      <w:proofErr w:type="gramStart"/>
      <w:r>
        <w:t>–  иной</w:t>
      </w:r>
      <w:proofErr w:type="gramEnd"/>
      <w:r>
        <w:t xml:space="preserve"> раз стороны могут заключить договор электронным образом, например, по e-</w:t>
      </w:r>
      <w:proofErr w:type="spellStart"/>
      <w:r>
        <w:t>mail</w:t>
      </w:r>
      <w:proofErr w:type="spellEnd"/>
      <w:r>
        <w:t xml:space="preserve">. В то же время подписанный договор может быть составлен </w:t>
      </w:r>
      <w:r>
        <w:lastRenderedPageBreak/>
        <w:t>некоррек</w:t>
      </w:r>
      <w:r>
        <w:t>тно и впоследствии признан недействительным, равно как и могут быть нарушены его основные положения.</w:t>
      </w:r>
    </w:p>
    <w:p w:rsidR="00FB342C" w:rsidRDefault="00DD6CD1">
      <w:pPr>
        <w:numPr>
          <w:ilvl w:val="0"/>
          <w:numId w:val="2"/>
        </w:numPr>
        <w:ind w:hanging="283"/>
      </w:pPr>
      <w:r>
        <w:t xml:space="preserve">Наличие нарушения права. Разъясните, действительно ли права автора на данное произведение были нарушены – н </w:t>
      </w:r>
      <w:proofErr w:type="spellStart"/>
      <w:r>
        <w:t>апример</w:t>
      </w:r>
      <w:proofErr w:type="spellEnd"/>
      <w:r>
        <w:t>, видеоролик с его участием в качестве а</w:t>
      </w:r>
      <w:r>
        <w:t>ктера был опубликован в социальных сетях (Интернете). В противном случае вопросы авторства еще можно урегулировать, что зачастую и случается.</w:t>
      </w:r>
    </w:p>
    <w:p w:rsidR="00FB342C" w:rsidRDefault="00DD6CD1">
      <w:pPr>
        <w:numPr>
          <w:ilvl w:val="0"/>
          <w:numId w:val="2"/>
        </w:numPr>
        <w:ind w:hanging="283"/>
      </w:pPr>
      <w:r>
        <w:t>Фиксация доказательств. Дабы нарушитель прав не смог удалить доказательства, следует зафиксировать факт совершенно</w:t>
      </w:r>
      <w:r>
        <w:t>го нарушения. В каждом случае способ фиксации доказательств может отличаться, но в основном это происходит с привлечением нотариуса (например, просмотр интернет- сайта).</w:t>
      </w:r>
    </w:p>
    <w:p w:rsidR="00FB342C" w:rsidRDefault="00DD6CD1">
      <w:pPr>
        <w:numPr>
          <w:ilvl w:val="0"/>
          <w:numId w:val="2"/>
        </w:numPr>
        <w:ind w:hanging="283"/>
      </w:pPr>
      <w:r>
        <w:t>Направление письменной претензии. Составление и направление нарушителю письменно мотив</w:t>
      </w:r>
      <w:r>
        <w:t>ированной претензии. Если известно несколько адресов, желательно использовать их все. Претензию отправляйте через ФГУП «Почта России», заказным письмом с описью вложений и уведомлением о вручении.</w:t>
      </w:r>
    </w:p>
    <w:p w:rsidR="00FB342C" w:rsidRDefault="00DD6CD1">
      <w:pPr>
        <w:numPr>
          <w:ilvl w:val="0"/>
          <w:numId w:val="2"/>
        </w:numPr>
        <w:ind w:hanging="283"/>
      </w:pPr>
      <w:r>
        <w:t>Обращение в суд. К сожалению, если спор о правах на аудиови</w:t>
      </w:r>
      <w:r>
        <w:t>зуальное произведение не удалось урегулировать в досудебном порядке, автор вправе обратиться в суд в соответствии с законодательством РФ.</w:t>
      </w:r>
    </w:p>
    <w:p w:rsidR="00FB342C" w:rsidRDefault="00DD6CD1">
      <w:r>
        <w:t>Перспективы развития авторских прав в сфере аудиовизуальных произведений в цифровую эпоху</w:t>
      </w:r>
    </w:p>
    <w:p w:rsidR="00FB342C" w:rsidRDefault="00DD6CD1">
      <w:r>
        <w:t>В эпоху цифровизации аудиови</w:t>
      </w:r>
      <w:r>
        <w:t>зуальные произведения обретают новые формы и путь распространения, что вызывает необходимость адаптации существующей системы авторских прав. Будущее укрепление защиты этих произведений включает в себя развитие технологий распознавания и мониторинга контент</w:t>
      </w:r>
      <w:r>
        <w:t xml:space="preserve">а в интернете, что облегчит выявление нарушений авторских прав. Вместе с этим важно сбалансировать интересы авторов и пользователей, предоставляя последним законные способы доступа к культурным продуктам. Эволюция законодательства в области авторских прав </w:t>
      </w:r>
      <w:r>
        <w:t>будет напрямую зависеть от развития цифровых технологий и изменениях в потреблении контента [1].</w:t>
      </w:r>
    </w:p>
    <w:p w:rsidR="00FB342C" w:rsidRDefault="00DD6CD1">
      <w:r>
        <w:t>Перспективы развития авторских прав в сфере аудиовизуальных произведений в цифровую эпоху представляют собой комплексный вызов, требующий учета множества факто</w:t>
      </w:r>
      <w:r>
        <w:t>ров, от технологического прогресса до изменений в потребительских предпочтениях. Анализ существующих подходов и предложение новых решений помогут сформировать прочную основу для дальнейшего развития авторских прав в этой динамично развивающейся сфере.</w:t>
      </w:r>
    </w:p>
    <w:p w:rsidR="00FB342C" w:rsidRDefault="00DD6CD1">
      <w:pPr>
        <w:spacing w:after="266"/>
      </w:pPr>
      <w:r>
        <w:t>Усил</w:t>
      </w:r>
      <w:r>
        <w:t>ение глобализации рынка и упрощение доступа к распространению контента требуют от законодателей адаптации существующих норм и введения новых правил, которые отвечают требованиям современности. Активная работа над международной гармонизацией правил защиты и</w:t>
      </w:r>
      <w:r>
        <w:t xml:space="preserve">нтеллектуальной собственности и разработка универсальных механизмов противодействия пиратству должны стать приоритетом для обеспечения справедливого вознаграждения авторов и </w:t>
      </w:r>
      <w:r>
        <w:t>стимулирования культурного разнообразия в цифровую эпоху.</w:t>
      </w:r>
    </w:p>
    <w:p w:rsidR="00FB342C" w:rsidRDefault="00DD6CD1">
      <w:pPr>
        <w:pStyle w:val="1"/>
        <w:ind w:left="-5" w:right="70"/>
      </w:pPr>
      <w:r>
        <w:t>Литература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 xml:space="preserve">Агаджанян А. </w:t>
      </w:r>
      <w:r>
        <w:t>Понятие и признаки аудиовизуального произведения // Интеллектуальная собственность. Авторское право и смежные права. 2011. № 8. С. 69–76.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>Гаврилов Э. П. Советское авторское право. Основные положения. Тенденции развития. М., 1984. С. 83.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>ГК РФ Статья 1263. Аудиовизуальное произведение.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>Гордон М. В. Советское авторское право. М., 1955. С. 63.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 xml:space="preserve">Дозорцев В. А. Интеллектуальные права: Понятие. Система. Задачи кодификации: Сб. статей / </w:t>
      </w:r>
      <w:proofErr w:type="spellStart"/>
      <w:r>
        <w:t>Исслед</w:t>
      </w:r>
      <w:proofErr w:type="spellEnd"/>
      <w:r>
        <w:t>. центр частного права. М., 2003. СС. 146–147.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>Дюма Р.</w:t>
      </w:r>
      <w:r>
        <w:t xml:space="preserve"> Литературная и художественная собственность //Авторское право Франции. М., 1989. С. 5.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 xml:space="preserve">Лукьянов Р. Л. Определение правового режима видеозаписи // Информационное право. 2010. </w:t>
      </w:r>
    </w:p>
    <w:p w:rsidR="00FB342C" w:rsidRDefault="00DD6CD1">
      <w:pPr>
        <w:ind w:left="340" w:firstLine="0"/>
      </w:pPr>
      <w:r>
        <w:t>№ 1. С. 35–38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>Мазур Е. А. Кинофильм и иные аудиовизуальные произведения как элементы сложного объекта авторских прав // Юридический мир. – М.: Юрист, 2011, № 11. С. 49–51.</w:t>
      </w:r>
    </w:p>
    <w:p w:rsidR="00FB342C" w:rsidRDefault="00DD6CD1">
      <w:pPr>
        <w:numPr>
          <w:ilvl w:val="0"/>
          <w:numId w:val="3"/>
        </w:numPr>
        <w:ind w:right="343" w:hanging="340"/>
      </w:pPr>
      <w:r>
        <w:t>Научно- практический комментарий к Гражданскому кодексу Российской Федерации. В 2-х т. Т. 2. Части</w:t>
      </w:r>
      <w:r>
        <w:t xml:space="preserve"> III, IV ГК РФ / Под ред. Т. Е. </w:t>
      </w:r>
      <w:proofErr w:type="spellStart"/>
      <w:r>
        <w:t>Абовой</w:t>
      </w:r>
      <w:proofErr w:type="spellEnd"/>
      <w:r>
        <w:t xml:space="preserve">, М. М. Богуславского, А. Г. Светланова). Ин-т государства и права РАН. 6-е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М.: Изд-во «</w:t>
      </w:r>
      <w:proofErr w:type="spellStart"/>
      <w:r>
        <w:t>Юрайт</w:t>
      </w:r>
      <w:proofErr w:type="spellEnd"/>
      <w:r>
        <w:t>», 2011</w:t>
      </w:r>
    </w:p>
    <w:p w:rsidR="00FB342C" w:rsidRDefault="00DD6CD1">
      <w:pPr>
        <w:numPr>
          <w:ilvl w:val="0"/>
          <w:numId w:val="3"/>
        </w:numPr>
        <w:spacing w:after="139"/>
        <w:ind w:right="343" w:hanging="340"/>
      </w:pPr>
      <w:r>
        <w:t>Орлов Д.М. К вопросу об особенностях правового статуса авторов аудиовизуального произведения //</w:t>
      </w:r>
      <w:r>
        <w:t xml:space="preserve"> Образование. Наука. Научные кадры. 2009. № 4. С. 19–21</w:t>
      </w:r>
    </w:p>
    <w:p w:rsidR="00FB342C" w:rsidRDefault="00FB342C">
      <w:pPr>
        <w:spacing w:after="4"/>
        <w:ind w:left="283" w:firstLine="0"/>
      </w:pPr>
    </w:p>
    <w:sectPr w:rsidR="00FB342C">
      <w:type w:val="continuous"/>
      <w:pgSz w:w="11906" w:h="16838"/>
      <w:pgMar w:top="788" w:right="820" w:bottom="545" w:left="822" w:header="720" w:footer="720" w:gutter="0"/>
      <w:cols w:num="2" w:space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15C82"/>
    <w:multiLevelType w:val="hybridMultilevel"/>
    <w:tmpl w:val="6950BF24"/>
    <w:lvl w:ilvl="0" w:tplc="6868CDB8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1651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06F6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180F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F4A3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2ED0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E626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08A2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6808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95D89"/>
    <w:multiLevelType w:val="hybridMultilevel"/>
    <w:tmpl w:val="4DCE67EC"/>
    <w:lvl w:ilvl="0" w:tplc="615ECCEE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64E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644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E45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DCA4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CF9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60A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87C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09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657A2A"/>
    <w:multiLevelType w:val="hybridMultilevel"/>
    <w:tmpl w:val="030EA5AE"/>
    <w:lvl w:ilvl="0" w:tplc="A412BB88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AA8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62C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2A3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EA4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0E0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A42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E34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09C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E6E54"/>
    <w:multiLevelType w:val="hybridMultilevel"/>
    <w:tmpl w:val="BEF0A416"/>
    <w:lvl w:ilvl="0" w:tplc="57D059CC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4E807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CE40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0FF0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A8E9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6375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16BD2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BEA5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EECB1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2C"/>
    <w:rsid w:val="00DD6CD1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C0A"/>
  <w15:docId w15:val="{A68EDC28-F664-4D7D-B989-05BF99F6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firstLine="273"/>
      <w:jc w:val="both"/>
    </w:pPr>
    <w:rPr>
      <w:rFonts w:ascii="Calibri" w:eastAsia="Calibri" w:hAnsi="Calibri" w:cs="Calibri"/>
      <w:color w:val="181717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8" w:line="248" w:lineRule="auto"/>
      <w:ind w:left="10" w:hanging="10"/>
      <w:outlineLvl w:val="0"/>
    </w:pPr>
    <w:rPr>
      <w:rFonts w:ascii="Calibri" w:eastAsia="Calibri" w:hAnsi="Calibri" w:cs="Calibri"/>
      <w:b/>
      <w:color w:val="005F2E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1"/>
      <w:ind w:left="340"/>
      <w:outlineLvl w:val="1"/>
    </w:pPr>
    <w:rPr>
      <w:rFonts w:ascii="Calibri" w:eastAsia="Calibri" w:hAnsi="Calibri" w:cs="Calibri"/>
      <w:b/>
      <w:color w:val="005F2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5F2E"/>
      <w:sz w:val="16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5F2E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2486</Words>
  <Characters>14172</Characters>
  <Application>Microsoft Office Word</Application>
  <DocSecurity>0</DocSecurity>
  <Lines>118</Lines>
  <Paragraphs>33</Paragraphs>
  <ScaleCrop>false</ScaleCrop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2024-06-07T12:13:00Z</dcterms:created>
  <dcterms:modified xsi:type="dcterms:W3CDTF">2024-06-07T12:13:00Z</dcterms:modified>
</cp:coreProperties>
</file>