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9D" w:rsidRDefault="0006259D" w:rsidP="0006259D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Roboto" w:eastAsia="Times New Roman" w:hAnsi="Roboto" w:cs="Times New Roman"/>
          <w:color w:val="222222"/>
          <w:sz w:val="42"/>
          <w:szCs w:val="42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42"/>
          <w:szCs w:val="42"/>
          <w:lang w:eastAsia="ru-RU"/>
        </w:rPr>
        <w:t>Проект во второй младшей группе по формированию культуры здоровья «Здоровье надо беречь!»</w:t>
      </w:r>
    </w:p>
    <w:p w:rsidR="0006259D" w:rsidRDefault="0006259D" w:rsidP="0006259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Вид проекта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информационно-творческий.</w:t>
      </w:r>
    </w:p>
    <w:p w:rsidR="0006259D" w:rsidRDefault="0006259D" w:rsidP="0006259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6259D" w:rsidRDefault="0006259D" w:rsidP="0006259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Тип проекта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познавательно-игровой.</w:t>
      </w:r>
    </w:p>
    <w:p w:rsidR="0006259D" w:rsidRDefault="0006259D" w:rsidP="0006259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6259D" w:rsidRDefault="0006259D" w:rsidP="0006259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краткосрочный.</w:t>
      </w:r>
    </w:p>
    <w:p w:rsidR="0006259D" w:rsidRDefault="0006259D" w:rsidP="0006259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6259D" w:rsidRDefault="0006259D" w:rsidP="0006259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воспитатели, дети второй младшей группы и их родители.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Постановка проблемы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Сохранение и укрепление здоровья дошкольников, в настоящее время, превращается в первоочередную социальную проблему. За последние десятилетия состояние здоровья дошкольников резко ухудшилось. А так как в дошкольном детстве закладываются основные черты личности, отношение к себе и окружающим, важно на этом этапе сформировать у детей базу знаний и практических навыков здорового образа жизни. В младшем дошкольном возрасте надо начинать с самых простых и доступных детям культурно-гигиенических навыков.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Актуальность проекта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Навыки и привычки, прочно сформированные в дошкольном возрасте, сохраняются на всю жизнь. При повседневном гигиеническом воспитании можно добиться формирования и закрепления у ребенка полезных навыков, перехода их в стойкую привычку. Для детей так же важен пример окружающих, родителей, других членов семьи. Поэтому наш проект направлен не только на детей, но и их родителей.  Знакомство и приобщение их с понятием здоровый образ жизни, как приобщить к нему своего ребенка.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проекта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культурно-гигиенических навыков и начальных представления о ценности здоровья у детей младшего дошкольного возраста.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проекта по образовательным областям:</w:t>
      </w:r>
    </w:p>
    <w:p w:rsidR="0006259D" w:rsidRDefault="0006259D" w:rsidP="00062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понятия.</w:t>
      </w:r>
    </w:p>
    <w:p w:rsidR="0006259D" w:rsidRDefault="0006259D" w:rsidP="00062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привычки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платком.</w:t>
      </w:r>
    </w:p>
    <w:p w:rsidR="0006259D" w:rsidRDefault="0006259D" w:rsidP="00062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навыков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06259D" w:rsidRDefault="0006259D" w:rsidP="00062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потребность в соблюдение навыков гигиены и опрятности в повседневной жизни.</w:t>
      </w:r>
    </w:p>
    <w:p w:rsidR="0006259D" w:rsidRDefault="0006259D" w:rsidP="00062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 привлекать родителей к соблюдению и развитию у детей навыков личной гигиены дома.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Ожидаемый результат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06259D" w:rsidRDefault="0006259D" w:rsidP="00062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устойчивое соблюдение навыков личной гигиены и опрятности в повседневной жизни;</w:t>
      </w:r>
    </w:p>
    <w:p w:rsidR="0006259D" w:rsidRDefault="0006259D" w:rsidP="00062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проявление умений правильно пользоваться мылом, мыть руки, лицо, следить за своим внешним видом;</w:t>
      </w:r>
    </w:p>
    <w:p w:rsidR="0006259D" w:rsidRDefault="0006259D" w:rsidP="00062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сформированы начальные представления о здоровом образе жизни.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06259D" w:rsidRDefault="0006259D" w:rsidP="00062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обогащение родительского опыта приемами взаимодействия и сотрудничества с ребенком в семье;</w:t>
      </w:r>
    </w:p>
    <w:p w:rsidR="0006259D" w:rsidRDefault="0006259D" w:rsidP="00062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компетентности родителей в развитие навыков личной гигиены;</w:t>
      </w:r>
    </w:p>
    <w:p w:rsidR="0006259D" w:rsidRDefault="0006259D" w:rsidP="00062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педагогической культуры родителей, установление с ними доверительных и партнёрских отношений.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Продукты реализации проекта: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Разработка конспектов занятий и тематических бесед по теме проекта.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Составление картотеки дидактических игр по воспитанию и развитию у младших дошкольников культурно-гигиенических навыков.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Составление картотеки художественно-словесного материала по воспитанию и развитию культурно-гигиенических навыков (сказки, стихи,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«Страна здоровья» занятие-развлечение.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реализации проекта</w:t>
      </w:r>
    </w:p>
    <w:p w:rsidR="0006259D" w:rsidRDefault="0006259D" w:rsidP="000625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этап – подготовительный</w:t>
      </w:r>
    </w:p>
    <w:p w:rsidR="0006259D" w:rsidRDefault="0006259D" w:rsidP="000625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Подбор методической, научно-популярной и художественной литературы, иллюстрированного материала по данной теме.</w:t>
      </w:r>
    </w:p>
    <w:p w:rsidR="0006259D" w:rsidRDefault="0006259D" w:rsidP="000625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картотек игр и литературного материала по теме проекта.</w:t>
      </w:r>
    </w:p>
    <w:p w:rsidR="0006259D" w:rsidRDefault="0006259D" w:rsidP="000625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Доведение до родителей важности темы проекта.</w:t>
      </w:r>
    </w:p>
    <w:p w:rsidR="0006259D" w:rsidRDefault="0006259D" w:rsidP="000625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Диагностическое исследование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культурно-гигиенических навыков у детей до реализации проекта.</w:t>
      </w:r>
    </w:p>
    <w:p w:rsidR="0006259D" w:rsidRDefault="0006259D" w:rsidP="000625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Анкетирование родителей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них понятия -здоровый образ жизни.</w:t>
      </w:r>
    </w:p>
    <w:p w:rsidR="0006259D" w:rsidRDefault="0006259D" w:rsidP="0006259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2 этап – основной:</w:t>
      </w:r>
    </w:p>
    <w:p w:rsidR="0006259D" w:rsidRDefault="0006259D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детьми:</w:t>
      </w:r>
    </w:p>
    <w:p w:rsidR="0006259D" w:rsidRPr="0014378F" w:rsidRDefault="0006259D" w:rsidP="00342D46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14378F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Беседы:</w:t>
      </w:r>
    </w:p>
    <w:p w:rsidR="0006259D" w:rsidRPr="002C4444" w:rsidRDefault="00317460" w:rsidP="00342D46">
      <w:pPr>
        <w:pStyle w:val="a3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444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«Чтобы зубки не болели</w:t>
      </w:r>
      <w:r w:rsidR="0006259D" w:rsidRPr="002C444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06259D" w:rsidRPr="002C4444" w:rsidRDefault="00317460" w:rsidP="00342D46">
      <w:pPr>
        <w:pStyle w:val="a3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444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«Как вести себя за столом</w:t>
      </w:r>
      <w:r w:rsidR="0006259D" w:rsidRPr="002C444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06259D" w:rsidRPr="002C4444" w:rsidRDefault="0006259D" w:rsidP="00342D46">
      <w:pPr>
        <w:pStyle w:val="a3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444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«Чистые руки»;</w:t>
      </w:r>
    </w:p>
    <w:p w:rsidR="00342D46" w:rsidRDefault="0006259D" w:rsidP="00342D46">
      <w:pPr>
        <w:pStyle w:val="a3"/>
        <w:numPr>
          <w:ilvl w:val="0"/>
          <w:numId w:val="15"/>
        </w:num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D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«Кто </w:t>
      </w:r>
      <w:proofErr w:type="gramStart"/>
      <w:r w:rsidRPr="00342D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опрятен тот </w:t>
      </w:r>
      <w:r w:rsidR="002C4444" w:rsidRPr="00342D46">
        <w:rPr>
          <w:rFonts w:eastAsia="Times New Roman" w:cs="Times New Roman"/>
          <w:color w:val="000000"/>
          <w:sz w:val="24"/>
          <w:szCs w:val="24"/>
          <w:lang w:eastAsia="ru-RU"/>
        </w:rPr>
        <w:t>приятен</w:t>
      </w:r>
      <w:proofErr w:type="gramEnd"/>
      <w:r w:rsidR="002C4444" w:rsidRPr="00342D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42D46" w:rsidRPr="00342D46" w:rsidRDefault="002C4444" w:rsidP="00342D46">
      <w:pPr>
        <w:pStyle w:val="a3"/>
        <w:numPr>
          <w:ilvl w:val="0"/>
          <w:numId w:val="15"/>
        </w:num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Таблетки растут на грядке.</w:t>
      </w:r>
    </w:p>
    <w:p w:rsidR="002C4444" w:rsidRPr="00342D46" w:rsidRDefault="002C4444" w:rsidP="00342D46">
      <w:pPr>
        <w:pStyle w:val="a3"/>
        <w:numPr>
          <w:ilvl w:val="0"/>
          <w:numId w:val="15"/>
        </w:numPr>
        <w:shd w:val="clear" w:color="auto" w:fill="FFFFFF"/>
        <w:spacing w:after="225" w:line="360" w:lineRule="atLeast"/>
        <w:textAlignment w:val="baseline"/>
        <w:rPr>
          <w:rStyle w:val="c0"/>
          <w:rFonts w:eastAsia="Times New Roman" w:cs="Times New Roman"/>
          <w:color w:val="000000"/>
          <w:sz w:val="24"/>
          <w:szCs w:val="24"/>
          <w:lang w:eastAsia="ru-RU"/>
        </w:rPr>
      </w:pPr>
      <w:r w:rsidRPr="00342D46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 – главная ценность человеческой жизни</w:t>
      </w:r>
    </w:p>
    <w:p w:rsidR="002C4444" w:rsidRPr="0014378F" w:rsidRDefault="002C4444" w:rsidP="00342D46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14378F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Игровая деятельность:</w:t>
      </w:r>
    </w:p>
    <w:p w:rsidR="0014378F" w:rsidRDefault="0014378F" w:rsidP="00ED0570">
      <w:pPr>
        <w:spacing w:after="240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4444" w:rsidRPr="00ED0570" w:rsidRDefault="002C4444" w:rsidP="00ED05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Подвижные игры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«Зайка серый умывается</w:t>
      </w:r>
      <w:r w:rsidR="00ED057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</w:t>
      </w:r>
      <w:r w:rsidR="00BB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котятки мыли лапки»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 «Солнышко и дождик» и другие.</w:t>
      </w:r>
    </w:p>
    <w:p w:rsidR="002C4444" w:rsidRPr="0014378F" w:rsidRDefault="002C4444" w:rsidP="002C4444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Дидактические и настольные игры</w:t>
      </w:r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«Посуда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4378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="0014378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="0014378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«Предметы гигиены»</w:t>
      </w:r>
      <w:r w:rsidR="004B3D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 «Подбери картинку»; «Найди пару»</w:t>
      </w:r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 «Чудесный мешочек»</w:t>
      </w:r>
    </w:p>
    <w:p w:rsidR="00342D46" w:rsidRDefault="00342D46" w:rsidP="002C444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C4444" w:rsidRDefault="002C4444" w:rsidP="002C4444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Сюжетно – ролевые игры: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«Больница»; «Магаз</w:t>
      </w:r>
      <w:r w:rsidR="004B3D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ин»; «Аптека», «Кукла Маша заболела», «Покажи кукле Кате как накрыть на стол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D46" w:rsidRDefault="00342D46" w:rsidP="002C444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C4444" w:rsidRDefault="002C4444" w:rsidP="002C444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Игровая ситуация</w:t>
      </w:r>
      <w:r w:rsidR="0014378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«Вымоем руки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B3D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« Делаем прическу»; «Укрепляй </w:t>
      </w:r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иммуните</w:t>
      </w:r>
      <w:r w:rsidR="00342D46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4B3D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</w:t>
      </w:r>
    </w:p>
    <w:p w:rsidR="00342D46" w:rsidRDefault="00342D46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14378F" w:rsidRPr="0014378F" w:rsidRDefault="0014378F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Двигательная деятельность. </w:t>
      </w:r>
    </w:p>
    <w:p w:rsidR="0014378F" w:rsidRDefault="0014378F" w:rsidP="0014378F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Упражнение «Мы правильно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моем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руки»;</w:t>
      </w:r>
    </w:p>
    <w:p w:rsidR="0014378F" w:rsidRDefault="0014378F" w:rsidP="0014378F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Упражнение «Послушные пуговицы»;</w:t>
      </w:r>
    </w:p>
    <w:p w:rsidR="0014378F" w:rsidRDefault="0014378F" w:rsidP="0014378F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Упражнение «Полотенце пушистое»;</w:t>
      </w:r>
    </w:p>
    <w:p w:rsidR="00342D46" w:rsidRDefault="00342D46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14378F" w:rsidRDefault="0014378F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Утренняя гимнастика</w:t>
      </w:r>
    </w:p>
    <w:p w:rsidR="00342D46" w:rsidRDefault="0014378F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4378F" w:rsidRDefault="00342D46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Б</w:t>
      </w:r>
      <w:r w:rsidR="0014378F"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одрящая гимнастика после сна</w:t>
      </w:r>
    </w:p>
    <w:p w:rsidR="00342D46" w:rsidRDefault="00342D46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14378F" w:rsidRPr="0014378F" w:rsidRDefault="00342D46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Физкультминутки</w:t>
      </w:r>
      <w:r w:rsidR="0014378F" w:rsidRPr="0014378F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4B3D32" w:rsidRDefault="004B3D32" w:rsidP="004B3D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378F" w:rsidRPr="004B3D32" w:rsidRDefault="0014378F" w:rsidP="004B3D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4B3D32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Продуктивная деятельность</w:t>
      </w:r>
    </w:p>
    <w:p w:rsidR="0014378F" w:rsidRPr="00342D46" w:rsidRDefault="0014378F" w:rsidP="00342D46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Лепка «Микробы»</w:t>
      </w:r>
    </w:p>
    <w:p w:rsidR="0014378F" w:rsidRPr="00342D46" w:rsidRDefault="0014378F" w:rsidP="00342D46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Рисование </w:t>
      </w:r>
      <w:r w:rsidR="00342D46" w:rsidRP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342D46" w:rsidRP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Витаминки</w:t>
      </w:r>
      <w:proofErr w:type="spellEnd"/>
      <w:r w:rsidR="00342D46" w:rsidRP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14378F" w:rsidRPr="00783B1F" w:rsidRDefault="00783B1F" w:rsidP="00783B1F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B1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Аппликация «</w:t>
      </w:r>
      <w:r w:rsidRPr="0078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чашка для чаепития»</w:t>
      </w:r>
    </w:p>
    <w:p w:rsidR="004B3D32" w:rsidRDefault="00342D46" w:rsidP="00342D4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2D46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аскраски</w:t>
      </w:r>
    </w:p>
    <w:p w:rsidR="00B3337C" w:rsidRPr="00342D46" w:rsidRDefault="00B3337C" w:rsidP="00342D4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трафарету овощей и фруктов.</w:t>
      </w:r>
    </w:p>
    <w:p w:rsidR="00342D46" w:rsidRDefault="00342D46" w:rsidP="004B3D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3D32" w:rsidRPr="004B3D32" w:rsidRDefault="004B3D32" w:rsidP="004B3D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4B3D32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Познавательно – исследовательская деятельность:</w:t>
      </w:r>
    </w:p>
    <w:p w:rsidR="004B3D32" w:rsidRPr="004B3D32" w:rsidRDefault="004B3D32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B3D32">
        <w:rPr>
          <w:rFonts w:ascii="inherit" w:eastAsia="Times New Roman" w:hAnsi="inherit" w:cs="Times New Roman" w:hint="eastAsia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4B3D32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пыты</w:t>
      </w:r>
    </w:p>
    <w:p w:rsidR="004B3D32" w:rsidRDefault="004B3D32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3D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«Как микробы мыла боятся»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Презентация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«Что такое микробы и где они живут»</w:t>
      </w:r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 «Витамины»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2D46">
        <w:rPr>
          <w:rFonts w:ascii="inherit" w:eastAsia="Times New Roman" w:hAnsi="inherit" w:cs="Times New Roman" w:hint="eastAsia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342D46">
        <w:rPr>
          <w:rFonts w:ascii="inherit" w:eastAsia="Times New Roman" w:hAnsi="inherit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лгоритм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«Чистки зубов»</w:t>
      </w:r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« </w:t>
      </w:r>
      <w:proofErr w:type="gramStart"/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Моем</w:t>
      </w:r>
      <w:proofErr w:type="gramEnd"/>
      <w:r w:rsidR="00342D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Руки»</w:t>
      </w:r>
    </w:p>
    <w:p w:rsidR="00342D46" w:rsidRDefault="00342D46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3D32" w:rsidRDefault="004B3D32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42D46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Восприятие художественной литературы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«Девочка чумазая»; 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К. Чуковский 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»; «Доктор Айболит»; 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горе»;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С. Михалков «Про девочку, которая плохо кушала»; 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И. Демьянова «Замарашка»;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Н. Павлова «Света любит шоколадки»;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Т.Тонина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«Мамин фартук»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Сутеев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«Про бегемота, который боялся прививок»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«Водичка, водичка», «Мыли мылом ушки, мыли мылом ручки», «Давай-ка с тобой закаляться, холодной водой умываться!», «Носик, носик! Где ты, носик?», «Кран откройся! Нос, умойся!», «Доктор, доктор, как нам быть: уши мыть или не мыть?». </w:t>
      </w: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загадки и пословицы по теме. </w:t>
      </w:r>
    </w:p>
    <w:p w:rsidR="00342D46" w:rsidRDefault="00342D46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2D46" w:rsidRPr="00342D46" w:rsidRDefault="00342D46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342D46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Просмотр видеофильмов и мультфильмов: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«Если хочешь быть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 («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»);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«Скажи микробам нет» (серия 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»);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Вини-Пух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гостях у кролика»</w:t>
      </w:r>
    </w:p>
    <w:p w:rsidR="00342D46" w:rsidRDefault="00342D46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2D46" w:rsidRPr="00342D46" w:rsidRDefault="00342D46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342D46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Музыкальное сопровождение: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«Звуки природы»;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Помогатор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 – 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Фиксики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«Часики» – 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Фиксики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«У жирафа пятнышки везде»;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«Почесали ручкой ушки»;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«Танец маленьких утят»;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ритмические движения:</w:t>
      </w: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«Ноги и ножки» (В.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Агафонников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 </w:t>
      </w:r>
    </w:p>
    <w:p w:rsidR="00342D46" w:rsidRP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342D46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родителями:</w:t>
      </w:r>
    </w:p>
    <w:p w:rsidR="00342D46" w:rsidRDefault="00342D46" w:rsidP="00342D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Информационные сте</w:t>
      </w:r>
      <w:r w:rsidR="001B34D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нды: «</w:t>
      </w:r>
      <w:r w:rsidR="001B34D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чего нужна зарядка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»; «Советы по укреплению здоровья детей»; «Полезные советы по питанию».</w:t>
      </w:r>
    </w:p>
    <w:p w:rsidR="00342D46" w:rsidRDefault="00342D46" w:rsidP="00342D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Консультация «Как правильно одеть ребёнка на прогулку».</w:t>
      </w:r>
    </w:p>
    <w:p w:rsidR="00342D46" w:rsidRPr="00342D46" w:rsidRDefault="00342D46" w:rsidP="00342D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для родителей «Здоровье вашего ребенка</w:t>
      </w:r>
    </w:p>
    <w:p w:rsidR="00342D46" w:rsidRPr="00342D46" w:rsidRDefault="00342D46" w:rsidP="00342D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Папка передв</w:t>
      </w:r>
      <w:r w:rsidR="00BB44B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ижка «</w:t>
      </w:r>
      <w:r w:rsidR="00BB44B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культурно-гигиенических навыков у дошкольников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D46" w:rsidRDefault="00342D46" w:rsidP="00342D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Памятки р</w:t>
      </w:r>
      <w:r w:rsidR="00BB44B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одителям «</w:t>
      </w:r>
      <w:r w:rsidR="00BB44B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культурно-гигиенических навыков у дошкольников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342D46" w:rsidRDefault="00342D46" w:rsidP="00342D46">
      <w:p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3 этап – итоговый: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интегрированного занятия «Путешествие в страну здоровья»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Презентация проекта.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Результаты проекта: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детей: </w:t>
      </w:r>
    </w:p>
    <w:p w:rsidR="006B5797" w:rsidRDefault="006B5797" w:rsidP="006B579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большинства детей сформированы основы гигиенических навыков;</w:t>
      </w:r>
    </w:p>
    <w:p w:rsidR="006B5797" w:rsidRDefault="006B5797" w:rsidP="006B579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 ежедневно слышат информацию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полезной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вредной пищи для здоровья человека (во время завтрака, полдника, обеда, ужина) о ценности здоровья (подвижные игры,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физминутки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различные виды гимнастики).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родителей:</w:t>
      </w:r>
    </w:p>
    <w:p w:rsidR="006B5797" w:rsidRPr="006B5797" w:rsidRDefault="006B5797" w:rsidP="006B579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Родители почувствовали себя полноправными участниками образовательного процесса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педагогов:</w:t>
      </w:r>
    </w:p>
    <w:p w:rsidR="006B5797" w:rsidRDefault="006B5797" w:rsidP="006B579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Установлены партнерские отношения с семьями детей группы;</w:t>
      </w:r>
    </w:p>
    <w:p w:rsidR="006B5797" w:rsidRDefault="006B5797" w:rsidP="006B579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Создана атмосфера взаимопонимания, направленная на развитие и укрепление здоровья детей.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большинства детей значительно повысился интерес и желание заниматься гимнастикой, физкультурой, принимать участие в закаливающих процедурах.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Повысились знания о значимости здорового образа жизни. Расширилось представление о закаливающих мероприятиях. 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Вместе с родителями создали благоприятную среду для проведения совместных досугов. В группе создана атмосфера взаимопонимания, направленная на развитие и укрепление здоровья детей.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совместных проектов, и использование интегрированного подхода в этом направлении.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Т. С. Комаровой, М. А. Васильевой. — Изд. Мозаика-Синтез, Москва 2014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Пензулаева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 И. Физкультурные занятия в детском саду вторая младшая группа. Изд. Мозаика-Синтез, Москва 2012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Теплюк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 Н. Занятия на прогулке с малышами. Изд. Мозаика-Синтез, Москва 2010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Кравченко И.В., Долгова Т.Л. Прогулки в детском саду младшая и средняя группы. Изд. ООО «ТЦ Сфера», 2015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Пензулаева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 И. Оздоровительная гимнастика для детей 3-7 лет. Изд. Мозаика-Синтез, Москва 2010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Савельева Н. В. Организация оздоровительной работы в дошкольных образовательных учреждениях. Ростов-на-Дону, Феникс, 2005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Савельева Е.А.  Тематические загадки и веселые игры для пальчиков: метод, пособие для работы с детьми дошкольного возраста. Изд. НЦ ЭНАС, 2007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Моргунова О. Н. Физкультурн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оздоровительная работа в ДОУ. Практическое пособие. Воронеж, 2007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Дик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 Ф.,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Жердева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Бабенкова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 А. Как помочь детям стать здоровыми. Методическое пособие М. ,2004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Оздоровление детей в условиях детского сада. Под редакцией Л. В. Кочетковой. М., 2007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Губанова Н. Ф. Развитие игровой деятельности во 2 младшей группе. Мозаика – Синтез, М., 2009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Дзюба П. П. Дидактическая копилка воспитателя детского сада. Ростов Н/Д: Феникс 2008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Никитина Т. В.,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Смольякова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 Н. Рабочие программы в ДОУ.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процесс. Планирование на каждый день. Изд. «Учитель», Волгоград 2013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Чиркова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 В. Родительские собрания в детском саду. Младшая группа. Москва «ВАКО» 2012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Гербова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 В., Ильчук Н. П. Книга для чтения в детском саду и дома. Изд. «Оникс», Москва 2009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Драко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 В. Развивающие пальчиковые игры. Изд. «Попурри», Минск 2009 г.</w:t>
      </w:r>
    </w:p>
    <w:p w:rsidR="006B5797" w:rsidRDefault="006B5797" w:rsidP="006B579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Соколова Л.А. Комплексы сюжетных утренних гимнастик для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ников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— СПб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ООО «ИЗДАТЕЛЬСТВО «ДЕТСТВО-ПРЕСС»</w:t>
      </w:r>
    </w:p>
    <w:p w:rsidR="006B5797" w:rsidRDefault="006B5797" w:rsidP="006B579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2013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Т.С.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Овчинникова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Артикуляционная и пальчиковая гимнастика на занятиях в детском саду. Изд. КАРО, Санкт-Петербург, 2008г.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Цвынтарный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В.В. Играем пальчиками и развиваем речь. Изд. «Лань» СПб, 1998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Гаврючина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Л.В.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 в ДОУ. Методическое пособие. Изд. «Сфера», Москва, 2008 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Шорыгина Т.А. Беседы о здоровье. Методическое пособие. Изд. «Сфера», Москва, 2008 г. 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Шорыгина Т. А. Беседы о хорошем и плохом поведении Изд. Сфера, 2008.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Зубкова Н.М. Воз и маленькая тележка чудес. Опыты и эксперименты для детей от 3 до 7 лет. Изд. «Речь», СПб, 2006 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Луконина Н.Н.,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Чадова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Л.Е. Физкультурные праздники в детском саду. Изд. Айрис-пресс, Москва, 2004 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Голицина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Н.С. ОБЖ для младших дошкольников. Система работы. Изд. Скрипторий 2003», Москва, 2013 г. 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Голицина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Н.С. Нетрадиционные занятия физкультурой в дошкольном образовательном учреждении. Изд. Скрипторий 2003», Москва, 2006 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Харченко Т.Е. Утренняя гимнастика в детском саду. Изд. Мозаика-Синтез, Москва 2009г.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Картушина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М.Ю. Сюжетное физкультурное занятие для детей средней группы ДОУ. Изд. Скрипторий 2003», Москва, 2012 г.</w:t>
      </w:r>
    </w:p>
    <w:p w:rsidR="006B5797" w:rsidRDefault="006B5797" w:rsidP="006B579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Бондаренко Т.М. Физкультурно-оздоровительная работа с детьми 3-4 лет в ДОУ: Практическое пособие для старших воспитателей и педагогов ДОУ, родителей, гувернеров. Воронеж: ИП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Лакоценина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Н.А., 2012 г.  </w:t>
      </w:r>
    </w:p>
    <w:p w:rsidR="006B5797" w:rsidRDefault="006B5797" w:rsidP="006B57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6B5797" w:rsidRDefault="006B5797" w:rsidP="006B579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B5797" w:rsidRDefault="006B5797" w:rsidP="006B5797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Содержание проектной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7568"/>
      </w:tblGrid>
      <w:tr w:rsidR="006B5797" w:rsidTr="006B5797">
        <w:tc>
          <w:tcPr>
            <w:tcW w:w="1951" w:type="dxa"/>
          </w:tcPr>
          <w:p w:rsidR="006B5797" w:rsidRDefault="006B5797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095" w:type="dxa"/>
          </w:tcPr>
          <w:p w:rsidR="006B5797" w:rsidRDefault="006B5797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7568" w:type="dxa"/>
          </w:tcPr>
          <w:p w:rsidR="006B5797" w:rsidRDefault="006B5797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6B5797" w:rsidTr="006B5797">
        <w:tc>
          <w:tcPr>
            <w:tcW w:w="1951" w:type="dxa"/>
          </w:tcPr>
          <w:p w:rsidR="006B5797" w:rsidRDefault="006B5797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95" w:type="dxa"/>
          </w:tcPr>
          <w:p w:rsidR="00C4519C" w:rsidRPr="00C4519C" w:rsidRDefault="00C4519C" w:rsidP="00C4519C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4519C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Презентация</w:t>
            </w:r>
          </w:p>
          <w:p w:rsidR="00C4519C" w:rsidRDefault="00C4519C" w:rsidP="00C4519C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микробы и где они живут»</w:t>
            </w:r>
          </w:p>
          <w:p w:rsidR="00C4519C" w:rsidRDefault="00C4519C" w:rsidP="00C4519C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ель: познакомить с понятием «микроб», 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рассказать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где они живут и чем опасны для человека.</w:t>
            </w:r>
          </w:p>
          <w:p w:rsidR="00C4519C" w:rsidRPr="00C4519C" w:rsidRDefault="00C4519C" w:rsidP="00C4519C">
            <w:pPr>
              <w:pStyle w:val="a3"/>
              <w:numPr>
                <w:ilvl w:val="0"/>
                <w:numId w:val="24"/>
              </w:num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4519C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Упражнение «Мы правильно </w:t>
            </w:r>
            <w:proofErr w:type="gramStart"/>
            <w:r w:rsidRPr="00C4519C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моем</w:t>
            </w:r>
            <w:proofErr w:type="gramEnd"/>
            <w:r w:rsidRPr="00C4519C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руки»</w:t>
            </w:r>
          </w:p>
          <w:p w:rsidR="00C4519C" w:rsidRDefault="00C4519C" w:rsidP="00C451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последовательность умывания.</w:t>
            </w:r>
          </w:p>
          <w:p w:rsidR="00C4519C" w:rsidRPr="00C4519C" w:rsidRDefault="00C4519C" w:rsidP="00C4519C">
            <w:pPr>
              <w:pStyle w:val="a3"/>
              <w:numPr>
                <w:ilvl w:val="0"/>
                <w:numId w:val="25"/>
              </w:num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4519C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игры: «Зайка серый умывается»</w:t>
            </w:r>
          </w:p>
          <w:p w:rsidR="00C4519C" w:rsidRDefault="00C4519C" w:rsidP="00C4519C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двигательную активность детей.</w:t>
            </w:r>
          </w:p>
          <w:p w:rsidR="00C4519C" w:rsidRPr="00C4519C" w:rsidRDefault="00C4519C" w:rsidP="00C4519C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4519C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Лепка «Микробы»</w:t>
            </w:r>
          </w:p>
          <w:p w:rsidR="00C4519C" w:rsidRDefault="00C4519C" w:rsidP="00C451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лепить микробы; передавать особенности формы; пользоваться знакомыми приемами лепки скатывание, раскатывание; учить приему вдавливание шара пальцами внутрь для получения полой формы.</w:t>
            </w:r>
          </w:p>
          <w:p w:rsidR="00C4519C" w:rsidRPr="00C4519C" w:rsidRDefault="00C4519C" w:rsidP="00C4519C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568" w:type="dxa"/>
          </w:tcPr>
          <w:p w:rsidR="00C4519C" w:rsidRPr="002E672D" w:rsidRDefault="00C4519C" w:rsidP="002E672D">
            <w:pPr>
              <w:pStyle w:val="a3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E6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Беседа «Кто опрятен - тот приятен»</w:t>
            </w:r>
          </w:p>
          <w:p w:rsidR="00C4519C" w:rsidRDefault="00C4519C" w:rsidP="00C451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культурно гигиенические навыки, воспитывать желание быть опрятными.</w:t>
            </w:r>
          </w:p>
          <w:p w:rsidR="006B5797" w:rsidRPr="002E672D" w:rsidRDefault="00C4519C" w:rsidP="002E672D">
            <w:pPr>
              <w:pStyle w:val="a3"/>
              <w:numPr>
                <w:ilvl w:val="0"/>
                <w:numId w:val="27"/>
              </w:num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2E672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2E672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«Предметы гигиены»</w:t>
            </w:r>
          </w:p>
          <w:p w:rsidR="00C4519C" w:rsidRDefault="00C4519C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закрепить знание предметов гигиены их использование</w:t>
            </w:r>
          </w:p>
          <w:p w:rsidR="002E672D" w:rsidRPr="002E672D" w:rsidRDefault="002E672D" w:rsidP="002E672D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2E672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Упражнение «Послушные пуговицы»</w:t>
            </w:r>
          </w:p>
          <w:p w:rsidR="002E672D" w:rsidRDefault="002E672D" w:rsidP="002E672D">
            <w:pPr>
              <w:shd w:val="clear" w:color="auto" w:fill="FFFFFF"/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научить застегивать и расстёгиват</w:t>
            </w: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пуговицы</w:t>
            </w:r>
          </w:p>
          <w:p w:rsidR="00C4519C" w:rsidRDefault="00C4519C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797" w:rsidTr="006B5797">
        <w:tc>
          <w:tcPr>
            <w:tcW w:w="1951" w:type="dxa"/>
          </w:tcPr>
          <w:p w:rsidR="006B5797" w:rsidRDefault="002E672D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95" w:type="dxa"/>
          </w:tcPr>
          <w:p w:rsidR="00BB44B0" w:rsidRDefault="00BB44B0" w:rsidP="00BB44B0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Опыты</w:t>
            </w:r>
          </w:p>
          <w:p w:rsidR="00BB44B0" w:rsidRDefault="00BB44B0" w:rsidP="00BB44B0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«Как микробы мыла боятся»</w:t>
            </w:r>
          </w:p>
          <w:p w:rsidR="006B5797" w:rsidRPr="00BB44B0" w:rsidRDefault="00BB44B0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показать на опыте как микробы боятся мыла</w:t>
            </w:r>
          </w:p>
          <w:p w:rsidR="00BB44B0" w:rsidRDefault="00BB44B0" w:rsidP="00BB44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B44B0" w:rsidRDefault="00BB44B0" w:rsidP="00BB44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внимательно слушать сказки.</w:t>
            </w:r>
          </w:p>
          <w:p w:rsidR="00BB44B0" w:rsidRPr="00BB44B0" w:rsidRDefault="00BB44B0" w:rsidP="00BB44B0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BB44B0" w:rsidRDefault="00BB44B0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Дидактические и настольные игры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B5797" w:rsidRDefault="00BB44B0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«Подбери картинку»</w:t>
            </w:r>
          </w:p>
          <w:p w:rsidR="00BB44B0" w:rsidRDefault="00BB44B0" w:rsidP="00BB44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находить предметы по просьбе воспитателя.</w:t>
            </w:r>
          </w:p>
          <w:p w:rsidR="00BB44B0" w:rsidRDefault="00F665EB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Сюжетно – ролевые игры</w:t>
            </w:r>
          </w:p>
          <w:p w:rsidR="00F665EB" w:rsidRDefault="00F665EB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«Кукла Маша заболела»</w:t>
            </w:r>
          </w:p>
          <w:p w:rsidR="00F665EB" w:rsidRDefault="00F665EB" w:rsidP="00F665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находить предметы по просьбе воспитателя.</w:t>
            </w:r>
          </w:p>
          <w:p w:rsidR="00F665EB" w:rsidRDefault="00F665EB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665EB" w:rsidRDefault="00F665EB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«Солнышко и дождик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665EB" w:rsidRDefault="00F665EB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двигательную активность детей</w:t>
            </w:r>
          </w:p>
          <w:p w:rsidR="00F665EB" w:rsidRDefault="00F665EB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665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Зага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</w:t>
            </w:r>
            <w:r w:rsidRPr="00F665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ки о предметах гигиены</w:t>
            </w:r>
          </w:p>
          <w:p w:rsidR="00F665EB" w:rsidRPr="00F665EB" w:rsidRDefault="00F665EB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название предметов гигиены</w:t>
            </w:r>
          </w:p>
        </w:tc>
      </w:tr>
      <w:tr w:rsidR="006B5797" w:rsidTr="006B5797">
        <w:tc>
          <w:tcPr>
            <w:tcW w:w="1951" w:type="dxa"/>
          </w:tcPr>
          <w:p w:rsidR="006B5797" w:rsidRDefault="00F665EB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6095" w:type="dxa"/>
          </w:tcPr>
          <w:p w:rsidR="006B5797" w:rsidRDefault="00F665EB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</w:p>
          <w:p w:rsidR="00F665EB" w:rsidRDefault="00F665EB" w:rsidP="00F665EB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«Чтобы зубки не болели»</w:t>
            </w:r>
          </w:p>
          <w:p w:rsidR="00F665EB" w:rsidRDefault="00F665EB" w:rsidP="00F665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правилами ухода за зубами, о необходимости ухода за ними;</w:t>
            </w:r>
          </w:p>
          <w:p w:rsidR="00F665EB" w:rsidRDefault="00F665EB" w:rsidP="00F665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E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«</w:t>
            </w:r>
            <w:r w:rsidRPr="00F6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Красивая чашка для чаепития»</w:t>
            </w:r>
          </w:p>
          <w:p w:rsidR="00666A31" w:rsidRDefault="00666A31" w:rsidP="00666A31">
            <w:pPr>
              <w:shd w:val="clear" w:color="auto" w:fill="FFFFFF"/>
              <w:spacing w:after="150" w:line="240" w:lineRule="auto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66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6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умения украшать чашку, создавая красивую композицию.</w:t>
            </w: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666A31" w:rsidRDefault="00666A31" w:rsidP="00666A31">
            <w:pPr>
              <w:shd w:val="clear" w:color="auto" w:fill="FFFFFF"/>
              <w:spacing w:after="150" w:line="240" w:lineRule="auto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Игровая ситуация</w:t>
            </w:r>
          </w:p>
          <w:p w:rsidR="00666A31" w:rsidRDefault="00666A31" w:rsidP="00666A31">
            <w:pPr>
              <w:shd w:val="clear" w:color="auto" w:fill="FFFFFF"/>
              <w:spacing w:after="15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 Делаем прическу»</w:t>
            </w:r>
          </w:p>
          <w:p w:rsidR="00666A31" w:rsidRDefault="00666A31" w:rsidP="00666A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пользоваться расчёской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предметом.</w:t>
            </w:r>
          </w:p>
          <w:p w:rsidR="00666A31" w:rsidRDefault="00666A31" w:rsidP="00666A31">
            <w:pPr>
              <w:shd w:val="clear" w:color="auto" w:fill="FFFFFF"/>
              <w:spacing w:after="150" w:line="240" w:lineRule="auto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 настольные игры</w:t>
            </w:r>
          </w:p>
          <w:p w:rsidR="00666A31" w:rsidRDefault="00666A31" w:rsidP="00666A31">
            <w:pPr>
              <w:shd w:val="clear" w:color="auto" w:fill="FFFFFF"/>
              <w:spacing w:after="15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«Найди пару»</w:t>
            </w:r>
          </w:p>
          <w:p w:rsidR="00666A31" w:rsidRDefault="00666A31" w:rsidP="00666A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находить предметы по просьбе воспитателя.</w:t>
            </w:r>
          </w:p>
          <w:p w:rsidR="00666A31" w:rsidRPr="00666A31" w:rsidRDefault="00666A31" w:rsidP="00666A3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5EB" w:rsidRPr="00F665EB" w:rsidRDefault="00F665EB" w:rsidP="00F665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5EB" w:rsidRPr="00F665EB" w:rsidRDefault="00F665EB" w:rsidP="00F665EB">
            <w:pPr>
              <w:shd w:val="clear" w:color="auto" w:fill="FFFFFF"/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F665EB" w:rsidRDefault="00F665EB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:rsidR="006B5797" w:rsidRDefault="00666A31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Игровая ситуация</w:t>
            </w:r>
          </w:p>
          <w:p w:rsidR="00666A31" w:rsidRDefault="00666A31" w:rsidP="00666A31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«Укрепляй иммунитет»</w:t>
            </w:r>
          </w:p>
          <w:p w:rsidR="00666A31" w:rsidRDefault="00666A31" w:rsidP="00666A31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представление, что вредно, а что полезно для здоровья</w:t>
            </w:r>
          </w:p>
          <w:p w:rsidR="00666A31" w:rsidRPr="00666A31" w:rsidRDefault="00666A31" w:rsidP="00666A31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66A31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видеофильмов и мультфильмов:</w:t>
            </w:r>
          </w:p>
          <w:p w:rsidR="00666A31" w:rsidRDefault="00666A31" w:rsidP="00666A31">
            <w:pPr>
              <w:shd w:val="clear" w:color="auto" w:fill="FFFFFF"/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Мойдодыр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66A31" w:rsidRDefault="00666A31" w:rsidP="00666A31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6A31" w:rsidRDefault="00666A31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31" w:rsidTr="006B5797">
        <w:tc>
          <w:tcPr>
            <w:tcW w:w="1951" w:type="dxa"/>
          </w:tcPr>
          <w:p w:rsidR="00666A31" w:rsidRDefault="00666A31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6095" w:type="dxa"/>
          </w:tcPr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вести себя за столом»</w:t>
            </w:r>
          </w:p>
          <w:p w:rsidR="00B3337C" w:rsidRDefault="00B3337C" w:rsidP="00B333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столового этикета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Сюжетно – ролевые игры</w:t>
            </w:r>
          </w:p>
          <w:p w:rsidR="00B3337C" w:rsidRDefault="00B3337C" w:rsidP="00B3337C">
            <w:pPr>
              <w:shd w:val="clear" w:color="auto" w:fill="FFFFFF"/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«Покажи кукле Кате как накрыть на стол»</w:t>
            </w:r>
          </w:p>
          <w:p w:rsidR="00B3337C" w:rsidRDefault="00B3337C" w:rsidP="00B3337C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B3337C" w:rsidRDefault="00B3337C" w:rsidP="00B333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знания детей о посуде, ее назначении.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называть предмет и возможные с ним действия.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«Зайка серый умывается»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двигательную активность детей.</w:t>
            </w: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7C" w:rsidRP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66A31" w:rsidRDefault="00666A31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568" w:type="dxa"/>
          </w:tcPr>
          <w:p w:rsidR="00666A31" w:rsidRDefault="00B3337C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Сюжетно – ролевые игры</w:t>
            </w: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 о том, что нужно делать, если заболели; учить брать на себя роль в соответствии с сюжетом игры.</w:t>
            </w: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</w:t>
            </w:r>
            <w:r w:rsidRPr="00B3337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исование по трафарету овощей и фруктов.</w:t>
            </w: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понятие, что фрукты и овощи полезны для здоровья; развитие навыков рисования карандашами.</w:t>
            </w: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3337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С. Михалков «Про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девочку, которая плохо кушала»</w:t>
            </w:r>
          </w:p>
          <w:p w:rsidR="00B3337C" w:rsidRPr="00B3337C" w:rsidRDefault="00B3337C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B3337C" w:rsidRPr="00B3337C" w:rsidRDefault="00B3337C" w:rsidP="00342D46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B3337C" w:rsidRDefault="00B3337C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B3337C" w:rsidTr="006B5797">
        <w:tc>
          <w:tcPr>
            <w:tcW w:w="1951" w:type="dxa"/>
          </w:tcPr>
          <w:p w:rsidR="00B3337C" w:rsidRDefault="00B3337C" w:rsidP="00342D46">
            <w:pPr>
              <w:spacing w:after="225"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6095" w:type="dxa"/>
          </w:tcPr>
          <w:p w:rsidR="00763E14" w:rsidRDefault="00763E14" w:rsidP="00763E1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63E14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</w:t>
            </w:r>
          </w:p>
          <w:p w:rsidR="00763E14" w:rsidRDefault="00763E14" w:rsidP="00763E14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растут на грядке.</w:t>
            </w:r>
          </w:p>
          <w:p w:rsidR="00763E14" w:rsidRDefault="00763E14" w:rsidP="00763E14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 научить ребенка заботиться о своем здоровье.</w:t>
            </w:r>
          </w:p>
          <w:p w:rsidR="00763E14" w:rsidRDefault="00763E14" w:rsidP="00763E14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Презентация</w:t>
            </w:r>
          </w:p>
          <w:p w:rsidR="00763E14" w:rsidRDefault="00763E14" w:rsidP="00763E14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«Витамины»</w:t>
            </w:r>
          </w:p>
          <w:p w:rsidR="00763E14" w:rsidRDefault="00763E14" w:rsidP="00763E14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понятием «витамины», </w:t>
            </w:r>
            <w:proofErr w:type="gramStart"/>
            <w:r w:rsidRPr="0076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76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они живут</w:t>
            </w:r>
          </w:p>
          <w:p w:rsidR="00763E14" w:rsidRDefault="00763E14" w:rsidP="00763E14">
            <w:pPr>
              <w:shd w:val="clear" w:color="auto" w:fill="FFFFFF"/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 настольные игры</w:t>
            </w:r>
          </w:p>
          <w:p w:rsidR="00763E14" w:rsidRDefault="00763E14" w:rsidP="00763E14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«Чудесный мешочек»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(муляжи овощей и фруктов)</w:t>
            </w:r>
          </w:p>
          <w:p w:rsidR="000612D8" w:rsidRDefault="000612D8" w:rsidP="000612D8">
            <w:pPr>
              <w:shd w:val="clear" w:color="auto" w:fill="FFFFFF"/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12D8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</w:t>
            </w:r>
            <w:proofErr w:type="spellStart"/>
            <w:r w:rsidRPr="000612D8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Витаминки</w:t>
            </w:r>
            <w:proofErr w:type="spellEnd"/>
            <w:r w:rsidRPr="000612D8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612D8" w:rsidRPr="000612D8" w:rsidRDefault="000612D8" w:rsidP="000612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2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06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закрепить знания о пользе фруктов и витаминов и совершенствовать художественные навыки.</w:t>
            </w:r>
          </w:p>
          <w:p w:rsidR="000612D8" w:rsidRPr="000612D8" w:rsidRDefault="000612D8" w:rsidP="000612D8">
            <w:pPr>
              <w:shd w:val="clear" w:color="auto" w:fill="FFFFFF"/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0612D8" w:rsidRDefault="000612D8" w:rsidP="00763E14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763E14" w:rsidRPr="00763E14" w:rsidRDefault="00763E14" w:rsidP="00763E14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E14" w:rsidRPr="00763E14" w:rsidRDefault="00763E14" w:rsidP="00763E1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3337C" w:rsidRDefault="00B3337C" w:rsidP="00B3337C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7568" w:type="dxa"/>
          </w:tcPr>
          <w:p w:rsidR="00B3337C" w:rsidRDefault="00763E14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</w:t>
            </w:r>
          </w:p>
          <w:p w:rsidR="00763E14" w:rsidRDefault="00763E14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«Солнышко и дождик</w:t>
            </w:r>
          </w:p>
          <w:p w:rsidR="00763E14" w:rsidRDefault="00763E14" w:rsidP="00763E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двигательную активность детей.</w:t>
            </w:r>
          </w:p>
          <w:p w:rsidR="00763E14" w:rsidRDefault="00763E14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Сюжетно – ролевые игры</w:t>
            </w:r>
          </w:p>
          <w:p w:rsidR="00763E14" w:rsidRDefault="00763E14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«Магазин»</w:t>
            </w:r>
          </w:p>
          <w:p w:rsidR="000612D8" w:rsidRDefault="000612D8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3E14" w:rsidRDefault="00763E14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3E14" w:rsidRDefault="00763E14" w:rsidP="00342D46">
            <w:pPr>
              <w:spacing w:after="225" w:line="360" w:lineRule="atLeast"/>
              <w:textAlignment w:val="baseline"/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6B5797" w:rsidRPr="006B5797" w:rsidRDefault="006B5797" w:rsidP="00342D46">
      <w:p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42D46" w:rsidRDefault="00342D46" w:rsidP="00342D4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42D46" w:rsidRDefault="00342D46" w:rsidP="004B3D3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4B3D32" w:rsidRDefault="004B3D32" w:rsidP="004B3D3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3D32" w:rsidRPr="004B3D32" w:rsidRDefault="004B3D32" w:rsidP="0014378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3D32" w:rsidRPr="004B3D32" w:rsidRDefault="004B3D32" w:rsidP="0014378F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4378F" w:rsidRDefault="0014378F" w:rsidP="002C4444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2C4444" w:rsidRPr="002C4444" w:rsidRDefault="002C4444" w:rsidP="002C4444">
      <w:pPr>
        <w:pStyle w:val="a3"/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2D8" w:rsidRDefault="000612D8" w:rsidP="000612D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Roboto" w:eastAsia="Times New Roman" w:hAnsi="Roboto" w:cs="Times New Roman"/>
          <w:color w:val="222222"/>
          <w:sz w:val="42"/>
          <w:szCs w:val="42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42"/>
          <w:szCs w:val="42"/>
          <w:lang w:eastAsia="ru-RU"/>
        </w:rPr>
        <w:t>Проект во второй младшей группе по формированию культуры здоровья «Здоровье надо беречь!»</w:t>
      </w:r>
    </w:p>
    <w:p w:rsidR="002C4444" w:rsidRPr="002C4444" w:rsidRDefault="002C4444" w:rsidP="0006259D">
      <w:p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4444" w:rsidRPr="0006259D" w:rsidRDefault="000612D8" w:rsidP="0006259D">
      <w:p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FED884" wp14:editId="51C52302">
            <wp:simplePos x="0" y="0"/>
            <wp:positionH relativeFrom="column">
              <wp:posOffset>1043940</wp:posOffset>
            </wp:positionH>
            <wp:positionV relativeFrom="paragraph">
              <wp:posOffset>87630</wp:posOffset>
            </wp:positionV>
            <wp:extent cx="7368540" cy="3868420"/>
            <wp:effectExtent l="0" t="0" r="3810" b="0"/>
            <wp:wrapNone/>
            <wp:docPr id="1" name="Рисунок 1" descr="https://kartinki.pics/uploads/posts/2021-01/1610954507_10-p-fon-moidodi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.pics/uploads/posts/2021-01/1610954507_10-p-fon-moidodir-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2EA" w:rsidRDefault="00E442EA">
      <w:bookmarkStart w:id="0" w:name="_GoBack"/>
      <w:bookmarkEnd w:id="0"/>
    </w:p>
    <w:sectPr w:rsidR="00E442EA" w:rsidSect="0006259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97" w:rsidRDefault="006B5797" w:rsidP="006B5797">
      <w:pPr>
        <w:spacing w:after="0" w:line="240" w:lineRule="auto"/>
      </w:pPr>
      <w:r>
        <w:separator/>
      </w:r>
    </w:p>
  </w:endnote>
  <w:endnote w:type="continuationSeparator" w:id="0">
    <w:p w:rsidR="006B5797" w:rsidRDefault="006B5797" w:rsidP="006B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502005"/>
      <w:docPartObj>
        <w:docPartGallery w:val="Page Numbers (Bottom of Page)"/>
        <w:docPartUnique/>
      </w:docPartObj>
    </w:sdtPr>
    <w:sdtEndPr/>
    <w:sdtContent>
      <w:p w:rsidR="006B5797" w:rsidRDefault="006B5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63B">
          <w:rPr>
            <w:noProof/>
          </w:rPr>
          <w:t>4</w:t>
        </w:r>
        <w:r>
          <w:fldChar w:fldCharType="end"/>
        </w:r>
      </w:p>
    </w:sdtContent>
  </w:sdt>
  <w:p w:rsidR="006B5797" w:rsidRDefault="006B57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97" w:rsidRDefault="006B5797" w:rsidP="006B5797">
      <w:pPr>
        <w:spacing w:after="0" w:line="240" w:lineRule="auto"/>
      </w:pPr>
      <w:r>
        <w:separator/>
      </w:r>
    </w:p>
  </w:footnote>
  <w:footnote w:type="continuationSeparator" w:id="0">
    <w:p w:rsidR="006B5797" w:rsidRDefault="006B5797" w:rsidP="006B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43F"/>
    <w:multiLevelType w:val="multilevel"/>
    <w:tmpl w:val="87FE96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52CCD"/>
    <w:multiLevelType w:val="hybridMultilevel"/>
    <w:tmpl w:val="03CA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55A"/>
    <w:multiLevelType w:val="hybridMultilevel"/>
    <w:tmpl w:val="F8EE8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0FFB"/>
    <w:multiLevelType w:val="multilevel"/>
    <w:tmpl w:val="8E1A2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A240C"/>
    <w:multiLevelType w:val="multilevel"/>
    <w:tmpl w:val="0E30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2493"/>
    <w:multiLevelType w:val="multilevel"/>
    <w:tmpl w:val="950A0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E6B07"/>
    <w:multiLevelType w:val="hybridMultilevel"/>
    <w:tmpl w:val="563A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6DDD"/>
    <w:multiLevelType w:val="hybridMultilevel"/>
    <w:tmpl w:val="2F9A8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C2D83"/>
    <w:multiLevelType w:val="multilevel"/>
    <w:tmpl w:val="502E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E73BA"/>
    <w:multiLevelType w:val="hybridMultilevel"/>
    <w:tmpl w:val="89923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61D96"/>
    <w:multiLevelType w:val="multilevel"/>
    <w:tmpl w:val="812E5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D182D"/>
    <w:multiLevelType w:val="hybridMultilevel"/>
    <w:tmpl w:val="59440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C4762"/>
    <w:multiLevelType w:val="hybridMultilevel"/>
    <w:tmpl w:val="7B9EE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92F75"/>
    <w:multiLevelType w:val="multilevel"/>
    <w:tmpl w:val="B812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E1018"/>
    <w:multiLevelType w:val="multilevel"/>
    <w:tmpl w:val="3380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53AFF"/>
    <w:multiLevelType w:val="hybridMultilevel"/>
    <w:tmpl w:val="1DB4E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0F52"/>
    <w:multiLevelType w:val="multilevel"/>
    <w:tmpl w:val="CD1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33889"/>
    <w:multiLevelType w:val="multilevel"/>
    <w:tmpl w:val="374011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0432959"/>
    <w:multiLevelType w:val="multilevel"/>
    <w:tmpl w:val="0D00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2C0C5A"/>
    <w:multiLevelType w:val="multilevel"/>
    <w:tmpl w:val="229C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63343"/>
    <w:multiLevelType w:val="multilevel"/>
    <w:tmpl w:val="9E98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23C89"/>
    <w:multiLevelType w:val="multilevel"/>
    <w:tmpl w:val="27703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C5F65"/>
    <w:multiLevelType w:val="hybridMultilevel"/>
    <w:tmpl w:val="906C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5CE"/>
    <w:multiLevelType w:val="multilevel"/>
    <w:tmpl w:val="45B2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EB1B99"/>
    <w:multiLevelType w:val="multilevel"/>
    <w:tmpl w:val="E8A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677A5"/>
    <w:multiLevelType w:val="multilevel"/>
    <w:tmpl w:val="722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01A60"/>
    <w:multiLevelType w:val="multilevel"/>
    <w:tmpl w:val="248EB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2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12"/>
  </w:num>
  <w:num w:numId="25">
    <w:abstractNumId w:val="9"/>
  </w:num>
  <w:num w:numId="26">
    <w:abstractNumId w:val="7"/>
  </w:num>
  <w:num w:numId="27">
    <w:abstractNumId w:val="11"/>
  </w:num>
  <w:num w:numId="28">
    <w:abstractNumId w:val="2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0"/>
    <w:rsid w:val="000612D8"/>
    <w:rsid w:val="0006259D"/>
    <w:rsid w:val="0014378F"/>
    <w:rsid w:val="001B34D3"/>
    <w:rsid w:val="002C4444"/>
    <w:rsid w:val="002E672D"/>
    <w:rsid w:val="00317460"/>
    <w:rsid w:val="00342D46"/>
    <w:rsid w:val="004B3D32"/>
    <w:rsid w:val="00666A31"/>
    <w:rsid w:val="006B5797"/>
    <w:rsid w:val="00763E14"/>
    <w:rsid w:val="00783B1F"/>
    <w:rsid w:val="007F163B"/>
    <w:rsid w:val="00946030"/>
    <w:rsid w:val="00B3337C"/>
    <w:rsid w:val="00BB44B0"/>
    <w:rsid w:val="00C06525"/>
    <w:rsid w:val="00C4519C"/>
    <w:rsid w:val="00D27BB0"/>
    <w:rsid w:val="00E442EA"/>
    <w:rsid w:val="00ED0570"/>
    <w:rsid w:val="00F665EB"/>
    <w:rsid w:val="00F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C4444"/>
  </w:style>
  <w:style w:type="paragraph" w:styleId="a3">
    <w:name w:val="List Paragraph"/>
    <w:basedOn w:val="a"/>
    <w:uiPriority w:val="34"/>
    <w:qFormat/>
    <w:rsid w:val="002C4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97"/>
  </w:style>
  <w:style w:type="paragraph" w:styleId="a6">
    <w:name w:val="footer"/>
    <w:basedOn w:val="a"/>
    <w:link w:val="a7"/>
    <w:uiPriority w:val="99"/>
    <w:unhideWhenUsed/>
    <w:rsid w:val="006B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97"/>
  </w:style>
  <w:style w:type="table" w:styleId="a8">
    <w:name w:val="Table Grid"/>
    <w:basedOn w:val="a1"/>
    <w:uiPriority w:val="39"/>
    <w:rsid w:val="006B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C4444"/>
  </w:style>
  <w:style w:type="paragraph" w:styleId="a3">
    <w:name w:val="List Paragraph"/>
    <w:basedOn w:val="a"/>
    <w:uiPriority w:val="34"/>
    <w:qFormat/>
    <w:rsid w:val="002C4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97"/>
  </w:style>
  <w:style w:type="paragraph" w:styleId="a6">
    <w:name w:val="footer"/>
    <w:basedOn w:val="a"/>
    <w:link w:val="a7"/>
    <w:uiPriority w:val="99"/>
    <w:unhideWhenUsed/>
    <w:rsid w:val="006B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97"/>
  </w:style>
  <w:style w:type="table" w:styleId="a8">
    <w:name w:val="Table Grid"/>
    <w:basedOn w:val="a1"/>
    <w:uiPriority w:val="39"/>
    <w:rsid w:val="006B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7</cp:revision>
  <cp:lastPrinted>2024-04-22T16:42:00Z</cp:lastPrinted>
  <dcterms:created xsi:type="dcterms:W3CDTF">2024-04-08T10:45:00Z</dcterms:created>
  <dcterms:modified xsi:type="dcterms:W3CDTF">2024-04-22T16:56:00Z</dcterms:modified>
</cp:coreProperties>
</file>