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78A5" w14:textId="77777777" w:rsidR="00C676FD" w:rsidRPr="00C676FD" w:rsidRDefault="00C676FD" w:rsidP="00C676FD">
      <w:pPr>
        <w:shd w:val="clear" w:color="auto" w:fill="FFFFFF"/>
        <w:spacing w:after="504" w:line="240" w:lineRule="auto"/>
        <w:jc w:val="center"/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b/>
          <w:bCs/>
          <w:i/>
          <w:iCs/>
          <w:spacing w:val="3"/>
          <w:kern w:val="0"/>
          <w:sz w:val="24"/>
          <w:szCs w:val="24"/>
          <w:lang w:eastAsia="ru-RU"/>
          <w14:ligatures w14:val="none"/>
        </w:rPr>
        <w:t>Особенности учебного занятия в </w:t>
      </w:r>
      <w:hyperlink r:id="rId4" w:tooltip="Начальная школа" w:history="1">
        <w:r w:rsidRPr="00C676FD">
          <w:rPr>
            <w:rFonts w:ascii="Times New Roman" w:eastAsia="Times New Roman" w:hAnsi="Times New Roman" w:cs="Times New Roman"/>
            <w:b/>
            <w:bCs/>
            <w:i/>
            <w:iCs/>
            <w:spacing w:val="3"/>
            <w:kern w:val="0"/>
            <w:sz w:val="24"/>
            <w:szCs w:val="24"/>
            <w:lang w:eastAsia="ru-RU"/>
            <w14:ligatures w14:val="none"/>
          </w:rPr>
          <w:t>начальной школе</w:t>
        </w:r>
      </w:hyperlink>
    </w:p>
    <w:p w14:paraId="0C783719" w14:textId="77777777" w:rsidR="00C676FD" w:rsidRPr="00C676FD" w:rsidRDefault="00C676FD" w:rsidP="00C676FD">
      <w:pPr>
        <w:shd w:val="clear" w:color="auto" w:fill="FFFFFF"/>
        <w:spacing w:after="504" w:line="240" w:lineRule="auto"/>
        <w:jc w:val="center"/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b/>
          <w:bCs/>
          <w:i/>
          <w:iCs/>
          <w:spacing w:val="3"/>
          <w:kern w:val="0"/>
          <w:sz w:val="24"/>
          <w:szCs w:val="24"/>
          <w:lang w:eastAsia="ru-RU"/>
          <w14:ligatures w14:val="none"/>
        </w:rPr>
        <w:t>с позиции требований </w:t>
      </w:r>
      <w:hyperlink r:id="rId5" w:tooltip="ФГОС НОО" w:history="1">
        <w:r w:rsidRPr="00C676FD">
          <w:rPr>
            <w:rFonts w:ascii="Times New Roman" w:eastAsia="Times New Roman" w:hAnsi="Times New Roman" w:cs="Times New Roman"/>
            <w:b/>
            <w:bCs/>
            <w:i/>
            <w:iCs/>
            <w:spacing w:val="3"/>
            <w:kern w:val="0"/>
            <w:sz w:val="24"/>
            <w:szCs w:val="24"/>
            <w:lang w:eastAsia="ru-RU"/>
            <w14:ligatures w14:val="none"/>
          </w:rPr>
          <w:t>ФГОС НОО</w:t>
        </w:r>
      </w:hyperlink>
    </w:p>
    <w:p w14:paraId="7AE675CC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Новые социальные запросы, отраженные в ФГОС, определяют цели образования как общекультурное, личностное и </w:t>
      </w:r>
      <w:hyperlink r:id="rId6" w:tooltip="Познавательное развитие" w:history="1">
        <w:r w:rsidRPr="00C676FD">
          <w:rPr>
            <w:rFonts w:ascii="Times New Roman" w:eastAsia="Times New Roman" w:hAnsi="Times New Roman" w:cs="Times New Roman"/>
            <w:spacing w:val="3"/>
            <w:kern w:val="0"/>
            <w:sz w:val="24"/>
            <w:szCs w:val="24"/>
            <w:u w:val="single"/>
            <w:lang w:eastAsia="ru-RU"/>
            <w14:ligatures w14:val="none"/>
          </w:rPr>
          <w:t>познавательное развитие</w:t>
        </w:r>
      </w:hyperlink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учащихся, обеспечивающие такую ключевую компетенцию образования, как «научить учиться». 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14:paraId="76420A64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Как же построить урок, чтобы реализовать требования Стандартов второго поколения?</w:t>
      </w:r>
    </w:p>
    <w:p w14:paraId="5E95A51F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Для построения урока в рамках ФГОС НОО важно понять, какими должны быть критерии результативности урока.</w:t>
      </w:r>
    </w:p>
    <w:p w14:paraId="2DEC8DC6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1.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Цели урока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задаются с тенденцией передачи функции от учителя к ученику.</w:t>
      </w:r>
    </w:p>
    <w:p w14:paraId="6707B3E7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2. Учитель систематически обучает детей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осуществлять рефлексивное действие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(оценивать свою готовность, обнаруживать незнание, находить причины затруднений и т. п.)</w:t>
      </w:r>
    </w:p>
    <w:p w14:paraId="2D8D8FFE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3. Используются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разнообразные формы, методы и приемы обучения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, повышающие степень активности учащихся в учебном процессе.</w:t>
      </w:r>
    </w:p>
    <w:p w14:paraId="2AD9CC68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4. Учитель владеет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технологией диалога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, обучает учащихся ставить и адресовать вопросы.</w:t>
      </w:r>
    </w:p>
    <w:p w14:paraId="0083700D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5. Учитель эффективно (адекватно цели урока)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сочетает репродуктивную и проблемную формы обучения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, учит детей работать по правилу и творчески.</w:t>
      </w:r>
    </w:p>
    <w:p w14:paraId="4D6E5406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6. На уроке задаются задачи и четкие критерии самоконтроля и самооценки (происходит специальное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формирование контрольно-оценочной деятельности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у обучающихся).</w:t>
      </w:r>
    </w:p>
    <w:p w14:paraId="1C9A57F4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7. Учитель добивается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осмысления учебного материала всеми учащимися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, используя для этого специальные приемы.</w:t>
      </w:r>
    </w:p>
    <w:p w14:paraId="682CEE8D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8. Учитель стремиться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оценивать реальное продвижение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каждого ученика, поощряет и поддерживает минимальные успехи.</w:t>
      </w:r>
    </w:p>
    <w:p w14:paraId="1EC878EE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lastRenderedPageBreak/>
        <w:t>9. Учитель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специально планирует коммуникативные задачи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урока.</w:t>
      </w:r>
    </w:p>
    <w:p w14:paraId="0BD416E9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10. Учитель принимает и поощряет, выражаемую учеником,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собственную позицию, иное мнение, обучает корректным формам их выражения.</w:t>
      </w:r>
    </w:p>
    <w:p w14:paraId="627F90F4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11. Стиль, тон отношений, задаваемый на уроке, создают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атмосферу сотрудничества, сотворчества, психологического комфорта.</w:t>
      </w:r>
    </w:p>
    <w:p w14:paraId="52E8D634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12. На уроке осуществляется глубокое личностное воздействие </w:t>
      </w:r>
      <w:r w:rsidRPr="00C676FD">
        <w:rPr>
          <w:rFonts w:ascii="Times New Roman" w:eastAsia="Times New Roman" w:hAnsi="Times New Roman" w:cs="Times New Roman"/>
          <w:i/>
          <w:iCs/>
          <w:spacing w:val="3"/>
          <w:kern w:val="0"/>
          <w:sz w:val="24"/>
          <w:szCs w:val="24"/>
          <w:lang w:eastAsia="ru-RU"/>
          <w14:ligatures w14:val="none"/>
        </w:rPr>
        <w:t>«учитель – ученик» </w:t>
      </w:r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(через отношения, </w:t>
      </w:r>
      <w:hyperlink r:id="rId7" w:tooltip="Совместная деятельность" w:history="1">
        <w:r w:rsidRPr="00C676FD">
          <w:rPr>
            <w:rFonts w:ascii="Times New Roman" w:eastAsia="Times New Roman" w:hAnsi="Times New Roman" w:cs="Times New Roman"/>
            <w:spacing w:val="3"/>
            <w:kern w:val="0"/>
            <w:sz w:val="24"/>
            <w:szCs w:val="24"/>
            <w:lang w:eastAsia="ru-RU"/>
            <w14:ligatures w14:val="none"/>
          </w:rPr>
          <w:t>совместную деятельность</w:t>
        </w:r>
      </w:hyperlink>
      <w:r w:rsidRPr="00C676F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 и т. д.)</w:t>
      </w:r>
    </w:p>
    <w:p w14:paraId="496E6281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Рассмотрим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примерную структуру урока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введения нового знания в рамках деятельностного подхода.</w:t>
      </w:r>
    </w:p>
    <w:p w14:paraId="2AC5D1FF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1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Мотивирование к учебной деятельности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.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Данный этап процесса обучения предполагает осознанное вхождение учащегося в пространство учебной </w:t>
      </w:r>
      <w:hyperlink r:id="rId8" w:tooltip="Урочная деятельность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деятельности на уроке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.</w:t>
      </w:r>
    </w:p>
    <w:p w14:paraId="0215E308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С этой целью на данном этапе организуется его мотивирование к учебной деятельности, а именно:</w:t>
      </w:r>
    </w:p>
    <w:p w14:paraId="1CB350A6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1) актуализируются требования к нему со стороны учебной деятельности ("надо”);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br/>
        <w:t>2) создаются условия для возникновения внутренней потребности включения в учебную деятельность ("хочу”);</w:t>
      </w:r>
    </w:p>
    <w:p w14:paraId="2629A043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самополагания</w:t>
      </w:r>
      <w:proofErr w:type="spell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14:paraId="25F5FE69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2.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Актуализация и фиксирование индивидуального затруднения в пробном учебном действии. 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На данном этапе организуется подготовка и </w:t>
      </w:r>
      <w:hyperlink r:id="rId9" w:tooltip="Мотивация учащихся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мотивация учащихся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 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14:paraId="692DD457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br/>
        <w:t>2) актуализацию соответствующих мыслительных операций и познавательных процессов;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br/>
        <w:t xml:space="preserve">3) мотивацию к пробному учебному действию ("надо” - "могу” - "хочу”) и его 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lastRenderedPageBreak/>
        <w:t>самостоятельное осуществление;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br/>
        <w:t>4) фиксацию индивидуальных затруднений в выполнении пробного учебного действия или его обосновании.</w:t>
      </w:r>
    </w:p>
    <w:p w14:paraId="1E37F16A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3. 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Выявление места и причины затруднения.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На данном этапе учитель организует выявление учащимися места и причины затруднения. Для этого учащиеся должны:</w:t>
      </w:r>
    </w:p>
    <w:p w14:paraId="633520E2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1) восстановить выполненные операции и зафиксировать (вербально и </w:t>
      </w:r>
      <w:proofErr w:type="spell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знаково</w:t>
      </w:r>
      <w:proofErr w:type="spell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) место - шаг, операцию, где возникло затруднение;</w:t>
      </w:r>
    </w:p>
    <w:p w14:paraId="083B72D8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2) соотнести свои действия с используемым способом действий (алгоритмом, понятием и т. 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14:paraId="6BB17BCB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4. 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Построение проекта выхода из затруднения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 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14:paraId="12E704D9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5.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Реализация построенного проекта.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 </w:t>
      </w:r>
      <w:hyperlink r:id="rId10" w:tooltip="Языки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языке</w:t>
        </w:r>
      </w:hyperlink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 вербально и </w:t>
      </w:r>
      <w:proofErr w:type="spell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знаково</w:t>
      </w:r>
      <w:proofErr w:type="spell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14:paraId="43B1B41A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6. 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Первичное закрепление с проговариванием во внешней речи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14:paraId="135716ED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7. 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Самостоятельная работа с самопроверкой по эталону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 </w:t>
      </w:r>
      <w:hyperlink r:id="rId11" w:tooltip="Образовательная деятельность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познавательную деятельность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.</w:t>
      </w:r>
    </w:p>
    <w:p w14:paraId="0F172E89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lastRenderedPageBreak/>
        <w:t>8. 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Включение в систему знаний и повторение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14:paraId="0760E63C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9. 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Рефлексия учебной деятельности на уроке (итог).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14:paraId="2B6D4292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Какую ставили учебную задачу? Удалось ее решить? Каким способом? (работа в паре, с помощью учителя и т. д.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Где будете применять знания?</w:t>
      </w:r>
    </w:p>
    <w:p w14:paraId="199FAC6A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Изменения в деятельности педагогов</w:t>
      </w:r>
    </w:p>
    <w:p w14:paraId="1DA61C07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Деятельность педагога, работающего по ФГОС, также изменилась.</w:t>
      </w:r>
    </w:p>
    <w:p w14:paraId="088DF0E5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Замечено, что при подготовке к уроку учитель затрачивает теперь почти в два раза больше времени по сравнению с прошлыми учебными годами, но при этом помимо учебника и </w:t>
      </w:r>
      <w:hyperlink r:id="rId12" w:tooltip="Методические рекомендации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методических рекомендаций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, он может воспользоваться ресурсами Интернета. Кроме того, свои наработки учителя оформляют в электронном виде, что позволяет обмениваться опытом с </w:t>
      </w:r>
      <w:hyperlink r:id="rId13" w:tooltip="Колл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коллегами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. Весь материал может выкладываться на сайте школы для просмотра род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ителями, использования при дистанционном и иных формах обучения детей.</w:t>
      </w:r>
    </w:p>
    <w:p w14:paraId="485F2515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Вместо конспекта учитель может готовить сценарный план, который предоставляет ему большую свободу и определяет последовательную деятельность учащихся. Все чаще </w:t>
      </w:r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при </w:t>
      </w:r>
      <w:hyperlink r:id="rId14" w:tooltip="Разработка и планирование уроков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планировании урока</w:t>
        </w:r>
      </w:hyperlink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 групповые и парные формы организации деятельности учащихся преобладают над фронтальными.</w:t>
      </w:r>
    </w:p>
    <w:p w14:paraId="051E70B2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spacing w:val="3"/>
          <w:kern w:val="0"/>
          <w:sz w:val="24"/>
          <w:szCs w:val="24"/>
          <w:lang w:eastAsia="ru-RU"/>
          <w14:ligatures w14:val="none"/>
        </w:rPr>
        <w:t>Теперь педагоги не должны быть привязаны к своему классному кабинету; если возникает необходимость, они могут использовать любые оборудованные помещения: кабинет прикладного творчества, </w:t>
      </w:r>
      <w:hyperlink r:id="rId15" w:tooltip="Внеурочная деятельность" w:history="1">
        <w:r w:rsidRPr="00C676FD">
          <w:rPr>
            <w:rFonts w:ascii="Helvetica" w:eastAsia="Times New Roman" w:hAnsi="Helvetica" w:cs="Helvetica"/>
            <w:spacing w:val="3"/>
            <w:kern w:val="0"/>
            <w:sz w:val="24"/>
            <w:szCs w:val="24"/>
            <w:lang w:eastAsia="ru-RU"/>
            <w14:ligatures w14:val="none"/>
          </w:rPr>
          <w:t>внеурочной деятельности</w:t>
        </w:r>
      </w:hyperlink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, игровую, лабораторию и т. п.</w:t>
      </w:r>
    </w:p>
    <w:p w14:paraId="7BD61CE0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Характеристика изменений в деятельности педагога, работающего по ФГОС, представлена в </w:t>
      </w:r>
      <w:r w:rsidRPr="00C676FD">
        <w:rPr>
          <w:rFonts w:ascii="Helvetica" w:eastAsia="Times New Roman" w:hAnsi="Helvetica" w:cs="Helvetica"/>
          <w:i/>
          <w:iCs/>
          <w:color w:val="000000"/>
          <w:spacing w:val="3"/>
          <w:kern w:val="0"/>
          <w:sz w:val="24"/>
          <w:szCs w:val="24"/>
          <w:lang w:eastAsia="ru-RU"/>
          <w14:ligatures w14:val="none"/>
        </w:rPr>
        <w:t>приложении 1.</w:t>
      </w:r>
    </w:p>
    <w:p w14:paraId="7A68DF7C" w14:textId="77777777" w:rsid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i/>
          <w:iCs/>
          <w:color w:val="000000"/>
          <w:spacing w:val="3"/>
          <w:kern w:val="0"/>
          <w:sz w:val="24"/>
          <w:szCs w:val="24"/>
          <w:lang w:eastAsia="ru-RU"/>
          <w14:ligatures w14:val="none"/>
        </w:rPr>
      </w:pPr>
    </w:p>
    <w:p w14:paraId="601EB0C3" w14:textId="2B7D210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i/>
          <w:iCs/>
          <w:color w:val="000000"/>
          <w:spacing w:val="3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817"/>
        <w:gridCol w:w="3138"/>
      </w:tblGrid>
      <w:tr w:rsidR="00C676FD" w:rsidRPr="00C676FD" w14:paraId="66C3C46D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1E8E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Предмет изменений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EEC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Традиционная деятельность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FCD2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Деятельность учителя, работающего по ФГОС</w:t>
            </w:r>
          </w:p>
        </w:tc>
      </w:tr>
      <w:tr w:rsidR="00C676FD" w:rsidRPr="00C676FD" w14:paraId="5FC11ED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3760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Подготовка к уроку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714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Учитель пользуется жестко </w:t>
            </w: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структурированным </w:t>
            </w:r>
            <w:hyperlink r:id="rId16" w:tooltip="Конспекты уроков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конспектом урока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E4D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C676FD" w:rsidRPr="00C676FD" w14:paraId="7772F055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8046E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EB4E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E4E933B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51354C1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AEC0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Основные этапы урока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DD22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548C5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Самостоятельная деятельность обучающихся (более половины времени урока)</w:t>
            </w:r>
          </w:p>
        </w:tc>
      </w:tr>
      <w:tr w:rsidR="00C676FD" w:rsidRPr="00C676FD" w14:paraId="2EE92D43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3D8E3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Главная цель учителя на уроке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42322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Успеть выполнить все, что запланировано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4785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Организовать деятельность детей:</w:t>
            </w:r>
          </w:p>
          <w:p w14:paraId="145962C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• </w:t>
            </w: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по поиску и </w:t>
            </w:r>
            <w:hyperlink r:id="rId17" w:tooltip="Информационные сети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обработке информации</w:t>
              </w:r>
            </w:hyperlink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;</w:t>
            </w:r>
          </w:p>
          <w:p w14:paraId="442FF7A1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• обобщению способов действия;</w:t>
            </w:r>
          </w:p>
          <w:p w14:paraId="7F3BA9A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• постановке учебной </w:t>
            </w: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задачи и т. д.</w:t>
            </w:r>
          </w:p>
        </w:tc>
      </w:tr>
      <w:tr w:rsidR="00C676FD" w:rsidRPr="00C676FD" w14:paraId="16767423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A2DE5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F79C3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2A4B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C676FD" w:rsidRPr="00C676FD" w14:paraId="2B5A97DE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223FA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Форма урока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0FAD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Преимущественно фронтальная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5423A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Преимущественно групповая и/или индивидуальная</w:t>
            </w:r>
          </w:p>
        </w:tc>
      </w:tr>
      <w:tr w:rsidR="00C676FD" w:rsidRPr="00C676FD" w14:paraId="67496846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0EF9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Нестандартное ведение уроков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4932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E1F7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Учитель ведет урок в параллельном классе, урок ведут два педагога (совместно с учителями информатики, психологами </w:t>
            </w: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и </w:t>
            </w:r>
            <w:hyperlink r:id="rId18" w:tooltip="Логопедия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логопедами</w:t>
              </w:r>
            </w:hyperlink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), урок проходит с поддержкой тьютора </w:t>
            </w: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или в присутствии родителей обучающихся</w:t>
            </w:r>
          </w:p>
        </w:tc>
      </w:tr>
      <w:tr w:rsidR="00C676FD" w:rsidRPr="00C676FD" w14:paraId="11ED0DD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23C0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Взаимодействие с родителями обучающихся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3A1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EE110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Информированность родителей обучающихся. Они имеют возможность участвовать в образовательном процессе. Общение учителя с родителями школьников </w:t>
            </w: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может осуществляться при помощи Интернета</w:t>
            </w:r>
          </w:p>
        </w:tc>
      </w:tr>
      <w:tr w:rsidR="00C676FD" w:rsidRPr="00C676FD" w14:paraId="1AB66B8A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7A6B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Образовательная среда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3EFF5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Создается учителем. Выставки работ обучающихся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9614B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C676FD" w:rsidRPr="00C676FD" w14:paraId="036B2129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8592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Результаты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47E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E1F7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Не только предметные результаты, но и личностные, метапредметные</w:t>
            </w:r>
          </w:p>
        </w:tc>
      </w:tr>
      <w:tr w:rsidR="00C676FD" w:rsidRPr="00C676FD" w14:paraId="40E32CFB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C31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Нет портфолио обучающегося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0EBE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Создание портфолио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24A25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42082E09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7438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Основная оценка – оценка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47CC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Ориентир на самооценку обучающегося, формирование адекватной самооценки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503E8D6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20691D0A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F65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Важны положительные </w:t>
            </w: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оценки учеников по итогам </w:t>
            </w:r>
            <w:hyperlink r:id="rId19" w:tooltip="Контрольные работы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контрольных работ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A71F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627682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8BCADE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Изменения в деятельности обучающихся</w:t>
      </w:r>
    </w:p>
    <w:p w14:paraId="3CF2965E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Изменения коснулись и деятельности обучающихся. Самостоятельной работе детей на уроке отводится больше времени, чем ранее, причем характер ее стал исследовательским, творческим, продуктивным. Учащиеся выполняют задания и учатся формулировать учебные задачи, зная цель своей деятельности. Педагог при этом формирует у обучающихся навыки самоконтроля и самооценки.</w:t>
      </w:r>
    </w:p>
    <w:p w14:paraId="417F6765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Необходимо стремиться к тому, чтобы школьники не боялись выполнять нестандартные задачи, могли применять свои знания при решении практико-ориентированных заданий. Возможность выбора заданий, способов решения значительно снизит у детей уровень тревожности при их выполнении, повысит мотивацию к обучению.</w:t>
      </w:r>
    </w:p>
    <w:p w14:paraId="4FAE5FF6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Характеристика изменений в деятельности первоклассника, обучающегося в соответствии с ФГОС, представлена в </w:t>
      </w:r>
      <w:r w:rsidRPr="00C676FD">
        <w:rPr>
          <w:rFonts w:ascii="Helvetica" w:eastAsia="Times New Roman" w:hAnsi="Helvetica" w:cs="Helvetica"/>
          <w:i/>
          <w:iCs/>
          <w:color w:val="000000"/>
          <w:spacing w:val="3"/>
          <w:kern w:val="0"/>
          <w:sz w:val="24"/>
          <w:szCs w:val="24"/>
          <w:lang w:eastAsia="ru-RU"/>
          <w14:ligatures w14:val="none"/>
        </w:rPr>
        <w:t>приложении 2.</w:t>
      </w:r>
    </w:p>
    <w:p w14:paraId="6FA44B23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i/>
          <w:iCs/>
          <w:color w:val="000000"/>
          <w:spacing w:val="3"/>
          <w:kern w:val="0"/>
          <w:sz w:val="24"/>
          <w:szCs w:val="24"/>
          <w:lang w:eastAsia="ru-RU"/>
          <w14:ligatures w14:val="none"/>
        </w:rPr>
        <w:t>Приложение 2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3711"/>
        <w:gridCol w:w="1701"/>
      </w:tblGrid>
      <w:tr w:rsidR="00C676FD" w:rsidRPr="00C676FD" w14:paraId="0BF1485D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377B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Предмет изменений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3DCC8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Деятельность первоклассника до введения ФГОС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9947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Деятельность первоклассника после введения ФГОС</w:t>
            </w:r>
          </w:p>
        </w:tc>
      </w:tr>
      <w:tr w:rsidR="00C676FD" w:rsidRPr="00C676FD" w14:paraId="5EDFF61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1D4ED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6A55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Пассивное слушание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5F761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Активные действия</w:t>
            </w:r>
          </w:p>
        </w:tc>
      </w:tr>
      <w:tr w:rsidR="00C676FD" w:rsidRPr="00C676FD" w14:paraId="1A65A9FC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BBF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Выполнение заданий по указанию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C0CF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Самостоятельный поиск решения поставленной задачи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15A25B7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418B36F6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6ED7B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Работа с источниками информации по рекомендации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165B8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Самостоятельный выбор необходимых </w:t>
            </w:r>
            <w:hyperlink r:id="rId20" w:tooltip="Информационные ресурсы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информационных ресурсов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81C1B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16E6C73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85EA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Использование </w:t>
            </w:r>
            <w:hyperlink r:id="rId21" w:tooltip="Год литературы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литературы</w:t>
              </w:r>
            </w:hyperlink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 (справочники, словари). Использование интернет-ресурсов (только с помощью родителей)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3D3A1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Использование интернет-ресурсов самостоятельно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03AB2B5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707A4278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329D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Переспрашивание заданного вопроса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710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Уточнение вопроса (ученики задают вопросы с целью уточнить, пояснить детали задания)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AD1A9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6FBC0CB9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4DC06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Фронтальная работа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9158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799BB87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29C6ADC0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0F78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Ведущие средства обучения – учебник и тетрадь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4426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Значительно расширен ассортимент учебных материалов (</w:t>
            </w:r>
            <w:proofErr w:type="spellStart"/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лего</w:t>
            </w:r>
            <w:proofErr w:type="spellEnd"/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-конструктор, средства ИКТ и т. 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4D6F1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48F3D1B3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45C31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Самостоятельная деятельность детей на уроке возможна только с целью контроля учителем уровня знаний и умений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9B8B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Самостоятельная деятельность детей на уроке осуществляется, в основном, для достижения поставленной цели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5C8F1DF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54935071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AA20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Учителем организована деятельность детей по выполнению заданий из учебника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B6F42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Учителем организована деятельность детей:</w:t>
            </w:r>
          </w:p>
          <w:p w14:paraId="66F80473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• по поиску, обработке информации;</w:t>
            </w:r>
          </w:p>
          <w:p w14:paraId="53CFA8E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• обобщению способов действия;</w:t>
            </w:r>
          </w:p>
          <w:p w14:paraId="6090CE03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• постановке учебной задачи и т.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C263A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72069339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1E2EE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Взаимодействие ученика и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BA32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Пассивное принятие информации обучающимися; субъект-объектные отношения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F993D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Активное включение обучающихся в образовательный процесс; постепенное выстраивание субъект-субъектных отношений</w:t>
            </w:r>
          </w:p>
        </w:tc>
      </w:tr>
      <w:tr w:rsidR="00C676FD" w:rsidRPr="00C676FD" w14:paraId="3F004D33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AD84A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От ребенка требуется четкое выполнение задания и – часто – краткий ответ на поставленный вопрос учителя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8359F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Детям предоставлена возможность </w:t>
            </w:r>
            <w:hyperlink r:id="rId22" w:tooltip="Вариация" w:history="1">
              <w:r w:rsidRPr="00C676FD">
                <w:rPr>
                  <w:rFonts w:ascii="Arial" w:eastAsia="Times New Roman" w:hAnsi="Arial" w:cs="Arial"/>
                  <w:spacing w:val="3"/>
                  <w:kern w:val="0"/>
                  <w:sz w:val="21"/>
                  <w:szCs w:val="21"/>
                  <w:lang w:eastAsia="ru-RU"/>
                  <w14:ligatures w14:val="none"/>
                </w:rPr>
                <w:t>вариативного</w:t>
              </w:r>
            </w:hyperlink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 выполнения задания; учащиеся свободно выражают мысли, доказывают свою точку зрения, не боятся высказывать мнения, противоположные мнению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DEB14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4A77F437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E611E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Адаптация к школьному обучению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0693C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Уровень тревожности обучающихся в адаптационный период повышен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1D22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 xml:space="preserve">Наблюдается снижение уровня тревожности обучающихся в </w:t>
            </w:r>
            <w:r w:rsidRPr="00C676FD">
              <w:rPr>
                <w:rFonts w:ascii="Arial" w:eastAsia="Times New Roman" w:hAnsi="Arial" w:cs="Arial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адаптационный период</w:t>
            </w:r>
          </w:p>
        </w:tc>
      </w:tr>
      <w:tr w:rsidR="00C676FD" w:rsidRPr="00C676FD" w14:paraId="32993BD4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B7D8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Средний срок адаптации обучающихся – 2 месяца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9DFD1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Средние сроки адаптации обучающихся – 3–5 недель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C229F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3D7CD9B1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8F67A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Вид ведущей деятельности детей в период адаптации – учебная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849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Виды ведущей деятельности детей в период адаптации – игровая и проектная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7CF0EEF" w14:textId="77777777" w:rsidR="00C676FD" w:rsidRPr="00C676FD" w:rsidRDefault="00C676FD" w:rsidP="00C676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76FD" w:rsidRPr="00C676FD" w14:paraId="04CDDC9B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8203B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Результаты обучения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97BD5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Знания, умения и навыки приобретаются из учебников. Дети справляются в основном со стандартными заданиями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072B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C676FD" w:rsidRPr="00C676FD" w14:paraId="7EC372B7" w14:textId="77777777" w:rsidTr="00C676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4DF07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Оценка деятельности обучающихся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CFCA4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Осуществляется учителем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4E509" w14:textId="77777777" w:rsidR="00C676FD" w:rsidRPr="00C676FD" w:rsidRDefault="00C676FD" w:rsidP="00C67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t>Учителем формируется адекватная самооценка детей; учащиеся знакомы с критериями оценивания</w:t>
            </w: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br/>
              <w:t>(на начальной стадии), у них есть опыт самоконтроля</w:t>
            </w:r>
            <w:r w:rsidRPr="00C676FD">
              <w:rPr>
                <w:rFonts w:ascii="Arial" w:eastAsia="Times New Roman" w:hAnsi="Arial" w:cs="Arial"/>
                <w:color w:val="000000"/>
                <w:spacing w:val="3"/>
                <w:kern w:val="0"/>
                <w:sz w:val="21"/>
                <w:szCs w:val="21"/>
                <w:lang w:eastAsia="ru-RU"/>
                <w14:ligatures w14:val="none"/>
              </w:rPr>
              <w:br/>
              <w:t>и самооценки</w:t>
            </w:r>
          </w:p>
        </w:tc>
      </w:tr>
    </w:tbl>
    <w:p w14:paraId="2B14DEA0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[1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]  Приложение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составлено по материалам ГОУ “СОШ с углубленным изучением иностранного (английского) языка № 000” г. Москвы.</w:t>
      </w:r>
    </w:p>
    <w:p w14:paraId="5AAD7B9C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</w:t>
      </w:r>
      <w:r w:rsidRPr="00C676FD"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Использованные источники</w:t>
      </w: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.</w:t>
      </w:r>
    </w:p>
    <w:p w14:paraId="4C6C078F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1. Как проектировать универсальные учебные действия в начальной школе: от действия к мысли: пособие для учителя. 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- ,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, и др.; под редакцией М.: Просвещение, 2009.)</w:t>
      </w:r>
    </w:p>
    <w:p w14:paraId="676AC466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2. ,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, </w:t>
      </w:r>
      <w:proofErr w:type="spell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Шилкунова</w:t>
      </w:r>
      <w:proofErr w:type="spell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в развивающем обучении: Книга для учителя. – 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М.:ВИТА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-ПРЕСС, 2008.</w:t>
      </w:r>
    </w:p>
    <w:p w14:paraId="05FD79E4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3. ,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Патрикеева подход к обучению в начальной школе: урок литературного чтения (из опыта работы)//Серия «Новые образовательные стандарты». – 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М.:ВИТА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-ПРЕСС, 2011.</w:t>
      </w:r>
    </w:p>
    <w:p w14:paraId="6839C477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lastRenderedPageBreak/>
        <w:t> </w:t>
      </w:r>
      <w:proofErr w:type="gramStart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4. ,</w:t>
      </w:r>
      <w:proofErr w:type="gramEnd"/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, Кудряшова к составлению плана урока по дидактической системе деятельностного метода. – Москва, 2006 г.</w:t>
      </w:r>
    </w:p>
    <w:p w14:paraId="0B33029E" w14:textId="77777777" w:rsidR="00C676FD" w:rsidRPr="00C676FD" w:rsidRDefault="00C676FD" w:rsidP="00C676FD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C676FD">
        <w:rPr>
          <w:rFonts w:ascii="Helvetica" w:eastAsia="Times New Roman" w:hAnsi="Helvetica" w:cs="Helvetica"/>
          <w:color w:val="000000"/>
          <w:spacing w:val="3"/>
          <w:kern w:val="0"/>
          <w:sz w:val="24"/>
          <w:szCs w:val="24"/>
          <w:lang w:eastAsia="ru-RU"/>
          <w14:ligatures w14:val="none"/>
        </w:rPr>
        <w:t> 5. Шубина метод в школе.</w:t>
      </w:r>
    </w:p>
    <w:p w14:paraId="045F6D88" w14:textId="77777777" w:rsidR="00C676FD" w:rsidRDefault="00C676FD"/>
    <w:sectPr w:rsidR="00C6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FD"/>
    <w:rsid w:val="001B73BE"/>
    <w:rsid w:val="00C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7450"/>
  <w15:chartTrackingRefBased/>
  <w15:docId w15:val="{A92DFF46-9D1C-47FA-B8B8-5DF89112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rochnaya_deyatelmznostmz/" TargetMode="External"/><Relationship Id="rId13" Type="http://schemas.openxmlformats.org/officeDocument/2006/relationships/hyperlink" Target="https://pandia.ru/text/category/koll/" TargetMode="External"/><Relationship Id="rId18" Type="http://schemas.openxmlformats.org/officeDocument/2006/relationships/hyperlink" Target="https://pandia.ru/text/category/logoped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god_literaturi/" TargetMode="External"/><Relationship Id="rId7" Type="http://schemas.openxmlformats.org/officeDocument/2006/relationships/hyperlink" Target="https://pandia.ru/text/category/sovmestnaya_deyatelmznostmz/" TargetMode="External"/><Relationship Id="rId12" Type="http://schemas.openxmlformats.org/officeDocument/2006/relationships/hyperlink" Target="https://pandia.ru/text/category/metodicheskie_rekomendatcii/" TargetMode="External"/><Relationship Id="rId17" Type="http://schemas.openxmlformats.org/officeDocument/2006/relationships/hyperlink" Target="https://pandia.ru/text/category/informatcionnie_se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konspekti_urokov/" TargetMode="External"/><Relationship Id="rId20" Type="http://schemas.openxmlformats.org/officeDocument/2006/relationships/hyperlink" Target="https://pandia.ru/text/category/informatcionnie_resurs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oznavatelmznoe_razvitie/" TargetMode="External"/><Relationship Id="rId11" Type="http://schemas.openxmlformats.org/officeDocument/2006/relationships/hyperlink" Target="https://pandia.ru/text/category/obrazovatelmznaya_deyatelmznostm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fgos_noo/" TargetMode="External"/><Relationship Id="rId15" Type="http://schemas.openxmlformats.org/officeDocument/2006/relationships/hyperlink" Target="https://pandia.ru/text/category/vneurochnaya_deyatelmznostm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yaziki/" TargetMode="External"/><Relationship Id="rId19" Type="http://schemas.openxmlformats.org/officeDocument/2006/relationships/hyperlink" Target="https://pandia.ru/text/category/kontrolmznie_raboti/" TargetMode="External"/><Relationship Id="rId4" Type="http://schemas.openxmlformats.org/officeDocument/2006/relationships/hyperlink" Target="https://pandia.ru/text/category/nachalmznaya_shkola/" TargetMode="External"/><Relationship Id="rId9" Type="http://schemas.openxmlformats.org/officeDocument/2006/relationships/hyperlink" Target="https://pandia.ru/text/category/motivatciya_uchashihsya/" TargetMode="External"/><Relationship Id="rId14" Type="http://schemas.openxmlformats.org/officeDocument/2006/relationships/hyperlink" Target="https://pandia.ru/text/category/razrabotka_i_planirovanie_urokov/" TargetMode="External"/><Relationship Id="rId22" Type="http://schemas.openxmlformats.org/officeDocument/2006/relationships/hyperlink" Target="https://pandia.ru/text/category/vari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Вашкинская</dc:creator>
  <cp:keywords/>
  <dc:description/>
  <cp:lastModifiedBy>Надежда Вашкинская</cp:lastModifiedBy>
  <cp:revision>1</cp:revision>
  <dcterms:created xsi:type="dcterms:W3CDTF">2024-06-09T13:31:00Z</dcterms:created>
  <dcterms:modified xsi:type="dcterms:W3CDTF">2024-06-09T13:37:00Z</dcterms:modified>
</cp:coreProperties>
</file>