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C9" w:rsidRPr="00FE74C9" w:rsidRDefault="00FE74C9" w:rsidP="00FE74C9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74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Д.В. Григорьев</w:t>
      </w:r>
    </w:p>
    <w:p w:rsidR="00FE74C9" w:rsidRPr="00FE74C9" w:rsidRDefault="00FE74C9" w:rsidP="00FE74C9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курс, Институт иностранных языков и международного туризма</w:t>
      </w:r>
    </w:p>
    <w:p w:rsidR="00FE74C9" w:rsidRPr="00FE74C9" w:rsidRDefault="007B7209" w:rsidP="00FE74C9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науч. рук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наук. доц. Г.Н. Май-Борода</w:t>
      </w:r>
    </w:p>
    <w:p w:rsidR="00FE74C9" w:rsidRPr="00243620" w:rsidRDefault="00FE74C9" w:rsidP="00FE74C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  <w:r w:rsidRPr="00FE74C9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>e-mail: david.grigorev.2019@bk.ru</w:t>
      </w:r>
    </w:p>
    <w:p w:rsidR="00243620" w:rsidRPr="00FE74C9" w:rsidRDefault="00243620" w:rsidP="00FE74C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</w:pPr>
    </w:p>
    <w:p w:rsidR="00FE74C9" w:rsidRDefault="00243620" w:rsidP="0024362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aps/>
          <w:color w:val="000000"/>
          <w:sz w:val="28"/>
          <w:szCs w:val="28"/>
        </w:rPr>
      </w:pPr>
      <w:r w:rsidRPr="00243620">
        <w:rPr>
          <w:b/>
          <w:caps/>
          <w:color w:val="000000"/>
          <w:sz w:val="28"/>
          <w:szCs w:val="28"/>
        </w:rPr>
        <w:t>Статистический анализ структуры и динамик</w:t>
      </w:r>
      <w:r w:rsidR="007B7209">
        <w:rPr>
          <w:b/>
          <w:caps/>
          <w:color w:val="000000"/>
          <w:sz w:val="28"/>
          <w:szCs w:val="28"/>
        </w:rPr>
        <w:t xml:space="preserve">и потоков контрабанды на основе </w:t>
      </w:r>
      <w:r w:rsidRPr="00243620">
        <w:rPr>
          <w:b/>
          <w:caps/>
          <w:color w:val="000000"/>
          <w:sz w:val="28"/>
          <w:szCs w:val="28"/>
        </w:rPr>
        <w:t>данных специальной таможенной статистики таможенных правонарушений</w:t>
      </w:r>
      <w:bookmarkStart w:id="0" w:name="_GoBack"/>
      <w:bookmarkEnd w:id="0"/>
    </w:p>
    <w:p w:rsidR="00243620" w:rsidRPr="00243620" w:rsidRDefault="00243620" w:rsidP="0024362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aps/>
          <w:color w:val="000000"/>
          <w:sz w:val="28"/>
          <w:szCs w:val="28"/>
        </w:rPr>
      </w:pPr>
    </w:p>
    <w:p w:rsidR="00FE74C9" w:rsidRPr="00FE74C9" w:rsidRDefault="00FE74C9" w:rsidP="00FE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74C9">
        <w:rPr>
          <w:rFonts w:ascii="Times New Roman" w:hAnsi="Times New Roman" w:cs="Times New Roman"/>
          <w:sz w:val="28"/>
        </w:rPr>
        <w:t>Данные таможенной статистики позволяют обнаружить различные аспекты контрабанды – от типов товаров и способов их перемещения до группировок, причастных к контрабанде. Изучение этих данных помогает выявить закономерности в деятельности контрабандистов и способы б</w:t>
      </w:r>
      <w:r>
        <w:rPr>
          <w:rFonts w:ascii="Times New Roman" w:hAnsi="Times New Roman" w:cs="Times New Roman"/>
          <w:sz w:val="28"/>
        </w:rPr>
        <w:t>олее эффективной борьбы с ними.</w:t>
      </w:r>
    </w:p>
    <w:p w:rsidR="00FE74C9" w:rsidRPr="00FE74C9" w:rsidRDefault="00FE74C9" w:rsidP="00FE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74C9">
        <w:rPr>
          <w:rFonts w:ascii="Times New Roman" w:hAnsi="Times New Roman" w:cs="Times New Roman"/>
          <w:sz w:val="28"/>
        </w:rPr>
        <w:t xml:space="preserve">Одним из важных аспектов статистического анализа является определение структуры потоков контрабанды. Здесь важно выделить основные категории товаров, подвергающихся контрабанде, а также страны-поставщики и страны-получатели контрабанды. Например, анализ данных может показать, что наиболее распространенной </w:t>
      </w:r>
      <w:proofErr w:type="spellStart"/>
      <w:r w:rsidRPr="00FE74C9">
        <w:rPr>
          <w:rFonts w:ascii="Times New Roman" w:hAnsi="Times New Roman" w:cs="Times New Roman"/>
          <w:sz w:val="28"/>
        </w:rPr>
        <w:t>контрабандируемой</w:t>
      </w:r>
      <w:proofErr w:type="spellEnd"/>
      <w:r w:rsidRPr="00FE74C9">
        <w:rPr>
          <w:rFonts w:ascii="Times New Roman" w:hAnsi="Times New Roman" w:cs="Times New Roman"/>
          <w:sz w:val="28"/>
        </w:rPr>
        <w:t xml:space="preserve"> группой товаров являются наркотики, оружие, контрафактные товары и т.д. А также можно обнаружить, что определенные страны выступают источниками контрабанды, а другие – их основными потреб</w:t>
      </w:r>
      <w:r>
        <w:rPr>
          <w:rFonts w:ascii="Times New Roman" w:hAnsi="Times New Roman" w:cs="Times New Roman"/>
          <w:sz w:val="28"/>
        </w:rPr>
        <w:t>ителями.</w:t>
      </w:r>
    </w:p>
    <w:p w:rsidR="00FE74C9" w:rsidRPr="00FE74C9" w:rsidRDefault="00FE74C9" w:rsidP="00FE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74C9">
        <w:rPr>
          <w:rFonts w:ascii="Times New Roman" w:hAnsi="Times New Roman" w:cs="Times New Roman"/>
          <w:sz w:val="28"/>
        </w:rPr>
        <w:t>Важным аспектом анализа является и динамика потоков контрабанды. Она позволяет определить изменения в объемах и направлениях контрабанды за определенный период времени. Анализ данных в этом направлении может показать, как объем контрабанды для определенных товаров менялся за последние годы, что может явиться указанием на изменение стратегий контрабандистов или эффек</w:t>
      </w:r>
      <w:r>
        <w:rPr>
          <w:rFonts w:ascii="Times New Roman" w:hAnsi="Times New Roman" w:cs="Times New Roman"/>
          <w:sz w:val="28"/>
        </w:rPr>
        <w:t>тивности борьбы с контрабандой.</w:t>
      </w:r>
    </w:p>
    <w:p w:rsidR="00FE74C9" w:rsidRPr="00FE74C9" w:rsidRDefault="00FE74C9" w:rsidP="00FE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74C9">
        <w:rPr>
          <w:rFonts w:ascii="Times New Roman" w:hAnsi="Times New Roman" w:cs="Times New Roman"/>
          <w:sz w:val="28"/>
        </w:rPr>
        <w:lastRenderedPageBreak/>
        <w:t xml:space="preserve">Использование статистического анализа структуры и динамики контрабанды, основанного на данных таможенного контроля, не только помогает понять масштабы этой проблемы, но и разработать эффективные меры для ее пресечения. </w:t>
      </w:r>
    </w:p>
    <w:p w:rsidR="00FE74C9" w:rsidRPr="00FE74C9" w:rsidRDefault="00FE74C9" w:rsidP="00FE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74C9">
        <w:rPr>
          <w:rFonts w:ascii="Times New Roman" w:hAnsi="Times New Roman" w:cs="Times New Roman"/>
          <w:sz w:val="28"/>
        </w:rPr>
        <w:t xml:space="preserve">Тем не менее, следует отметить, что статистический анализ данных требует специализированных навыков и инструментов. </w:t>
      </w:r>
      <w:proofErr w:type="gramStart"/>
      <w:r w:rsidRPr="00FE74C9">
        <w:rPr>
          <w:rFonts w:ascii="Times New Roman" w:hAnsi="Times New Roman" w:cs="Times New Roman"/>
          <w:sz w:val="28"/>
        </w:rPr>
        <w:t>Таким образом, для успешного проведения такого анализа необходимы соответствующая подготовка и обучение сотрудников, заним</w:t>
      </w:r>
      <w:r>
        <w:rPr>
          <w:rFonts w:ascii="Times New Roman" w:hAnsi="Times New Roman" w:cs="Times New Roman"/>
          <w:sz w:val="28"/>
        </w:rPr>
        <w:t>ающихся борьбой с контрабандой.</w:t>
      </w:r>
      <w:proofErr w:type="gramEnd"/>
    </w:p>
    <w:p w:rsidR="00FE74C9" w:rsidRDefault="00243620" w:rsidP="00FE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</w:t>
      </w:r>
      <w:r w:rsidR="00FE74C9" w:rsidRPr="00FE74C9">
        <w:rPr>
          <w:rFonts w:ascii="Times New Roman" w:hAnsi="Times New Roman" w:cs="Times New Roman"/>
          <w:sz w:val="28"/>
        </w:rPr>
        <w:t xml:space="preserve">, статистический анализ структуры и динамики контрабанды на основе данных таможенного контроля является важным </w:t>
      </w:r>
      <w:proofErr w:type="gramStart"/>
      <w:r w:rsidR="00FE74C9" w:rsidRPr="00FE74C9">
        <w:rPr>
          <w:rFonts w:ascii="Times New Roman" w:hAnsi="Times New Roman" w:cs="Times New Roman"/>
          <w:sz w:val="28"/>
        </w:rPr>
        <w:t>инструментом</w:t>
      </w:r>
      <w:proofErr w:type="gramEnd"/>
      <w:r w:rsidR="00FE74C9" w:rsidRPr="00FE74C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так как о</w:t>
      </w:r>
      <w:r w:rsidR="00FE74C9" w:rsidRPr="00FE74C9">
        <w:rPr>
          <w:rFonts w:ascii="Times New Roman" w:hAnsi="Times New Roman" w:cs="Times New Roman"/>
          <w:sz w:val="28"/>
        </w:rPr>
        <w:t xml:space="preserve">н позволяет выявить основные закономерности в деятельности контрабандистов и разработать эффективные стратегии для их пресечения. </w:t>
      </w:r>
    </w:p>
    <w:p w:rsidR="00243620" w:rsidRDefault="00243620" w:rsidP="00FE74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43620" w:rsidRPr="00243620" w:rsidRDefault="00243620" w:rsidP="0024362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3620">
        <w:rPr>
          <w:rFonts w:ascii="Times New Roman" w:eastAsia="Calibri" w:hAnsi="Times New Roman" w:cs="Times New Roman"/>
          <w:b/>
          <w:sz w:val="28"/>
          <w:szCs w:val="28"/>
        </w:rPr>
        <w:t>Библиографический список</w:t>
      </w:r>
    </w:p>
    <w:p w:rsidR="00243620" w:rsidRDefault="00243620" w:rsidP="00243620">
      <w:pPr>
        <w:ind w:firstLine="708"/>
        <w:rPr>
          <w:rFonts w:ascii="Times New Roman" w:hAnsi="Times New Roman" w:cs="Times New Roman"/>
          <w:sz w:val="28"/>
        </w:rPr>
      </w:pPr>
    </w:p>
    <w:p w:rsidR="00243620" w:rsidRPr="00243620" w:rsidRDefault="00243620" w:rsidP="00243620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proofErr w:type="spellStart"/>
      <w:r w:rsidRPr="00243620">
        <w:rPr>
          <w:rFonts w:ascii="Times New Roman" w:hAnsi="Times New Roman" w:cs="Times New Roman"/>
          <w:sz w:val="28"/>
        </w:rPr>
        <w:t>Батаева</w:t>
      </w:r>
      <w:proofErr w:type="spellEnd"/>
      <w:r w:rsidRPr="00243620">
        <w:rPr>
          <w:rFonts w:ascii="Times New Roman" w:hAnsi="Times New Roman" w:cs="Times New Roman"/>
          <w:sz w:val="28"/>
        </w:rPr>
        <w:t xml:space="preserve"> Ш.Ш., Май-Борода Г.Н. Инновационные методы и методики экономического анализа финансово-хозяйственной деятельности современных организаций малого и среднего бизнеса // Студенческий: электрон</w:t>
      </w:r>
      <w:proofErr w:type="gramStart"/>
      <w:r w:rsidRPr="00243620">
        <w:rPr>
          <w:rFonts w:ascii="Times New Roman" w:hAnsi="Times New Roman" w:cs="Times New Roman"/>
          <w:sz w:val="28"/>
        </w:rPr>
        <w:t>.</w:t>
      </w:r>
      <w:proofErr w:type="gramEnd"/>
      <w:r w:rsidRPr="00243620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243620">
        <w:rPr>
          <w:rFonts w:ascii="Times New Roman" w:hAnsi="Times New Roman" w:cs="Times New Roman"/>
          <w:sz w:val="28"/>
        </w:rPr>
        <w:t>н</w:t>
      </w:r>
      <w:proofErr w:type="gramEnd"/>
      <w:r w:rsidRPr="00243620">
        <w:rPr>
          <w:rFonts w:ascii="Times New Roman" w:hAnsi="Times New Roman" w:cs="Times New Roman"/>
          <w:sz w:val="28"/>
        </w:rPr>
        <w:t>аучн</w:t>
      </w:r>
      <w:proofErr w:type="spellEnd"/>
      <w:r w:rsidRPr="00243620">
        <w:rPr>
          <w:rFonts w:ascii="Times New Roman" w:hAnsi="Times New Roman" w:cs="Times New Roman"/>
          <w:sz w:val="28"/>
        </w:rPr>
        <w:t>. журн. 2019. № 41(85). URL: https://sibac.info/journal/stude</w:t>
      </w:r>
      <w:r>
        <w:rPr>
          <w:rFonts w:ascii="Times New Roman" w:hAnsi="Times New Roman" w:cs="Times New Roman"/>
          <w:sz w:val="28"/>
        </w:rPr>
        <w:t>nt/85/164225 (дата обращения: 27.03</w:t>
      </w:r>
      <w:r w:rsidRPr="00243620">
        <w:rPr>
          <w:rFonts w:ascii="Times New Roman" w:hAnsi="Times New Roman" w:cs="Times New Roman"/>
          <w:sz w:val="28"/>
        </w:rPr>
        <w:t>.2024).</w:t>
      </w:r>
    </w:p>
    <w:p w:rsidR="00FE74C9" w:rsidRPr="00243620" w:rsidRDefault="00243620" w:rsidP="00243620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243620">
        <w:rPr>
          <w:rFonts w:ascii="Times New Roman" w:hAnsi="Times New Roman" w:cs="Times New Roman"/>
          <w:sz w:val="28"/>
        </w:rPr>
        <w:t xml:space="preserve">Вуколов Э.А. Основы статистического анализа. Практикум по статистическим методам и исследованию операций с использованием пакетов </w:t>
      </w:r>
      <w:proofErr w:type="spellStart"/>
      <w:r w:rsidRPr="00243620">
        <w:rPr>
          <w:rFonts w:ascii="Times New Roman" w:hAnsi="Times New Roman" w:cs="Times New Roman"/>
          <w:sz w:val="28"/>
        </w:rPr>
        <w:t>Statistica</w:t>
      </w:r>
      <w:proofErr w:type="spellEnd"/>
      <w:r w:rsidRPr="00243620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243620">
        <w:rPr>
          <w:rFonts w:ascii="Times New Roman" w:hAnsi="Times New Roman" w:cs="Times New Roman"/>
          <w:sz w:val="28"/>
        </w:rPr>
        <w:t>Excel</w:t>
      </w:r>
      <w:proofErr w:type="spellEnd"/>
      <w:r w:rsidRPr="00243620">
        <w:rPr>
          <w:rFonts w:ascii="Times New Roman" w:hAnsi="Times New Roman" w:cs="Times New Roman"/>
          <w:sz w:val="28"/>
        </w:rPr>
        <w:t>: учеб</w:t>
      </w:r>
      <w:proofErr w:type="gramStart"/>
      <w:r w:rsidRPr="00243620">
        <w:rPr>
          <w:rFonts w:ascii="Times New Roman" w:hAnsi="Times New Roman" w:cs="Times New Roman"/>
          <w:sz w:val="28"/>
        </w:rPr>
        <w:t>.</w:t>
      </w:r>
      <w:proofErr w:type="gramEnd"/>
      <w:r w:rsidRPr="0024362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43620">
        <w:rPr>
          <w:rFonts w:ascii="Times New Roman" w:hAnsi="Times New Roman" w:cs="Times New Roman"/>
          <w:sz w:val="28"/>
        </w:rPr>
        <w:t>п</w:t>
      </w:r>
      <w:proofErr w:type="gramEnd"/>
      <w:r w:rsidRPr="00243620">
        <w:rPr>
          <w:rFonts w:ascii="Times New Roman" w:hAnsi="Times New Roman" w:cs="Times New Roman"/>
          <w:sz w:val="28"/>
        </w:rPr>
        <w:t xml:space="preserve">особие. 2 изд., </w:t>
      </w:r>
      <w:proofErr w:type="spellStart"/>
      <w:r w:rsidRPr="00243620">
        <w:rPr>
          <w:rFonts w:ascii="Times New Roman" w:hAnsi="Times New Roman" w:cs="Times New Roman"/>
          <w:sz w:val="28"/>
        </w:rPr>
        <w:t>испр</w:t>
      </w:r>
      <w:proofErr w:type="spellEnd"/>
      <w:r>
        <w:rPr>
          <w:rFonts w:ascii="Times New Roman" w:hAnsi="Times New Roman" w:cs="Times New Roman"/>
          <w:sz w:val="28"/>
        </w:rPr>
        <w:t xml:space="preserve">. и доп. М.: Форум; </w:t>
      </w:r>
      <w:proofErr w:type="spellStart"/>
      <w:r>
        <w:rPr>
          <w:rFonts w:ascii="Times New Roman" w:hAnsi="Times New Roman" w:cs="Times New Roman"/>
          <w:sz w:val="28"/>
        </w:rPr>
        <w:t>ИнфраМ</w:t>
      </w:r>
      <w:proofErr w:type="spellEnd"/>
      <w:r>
        <w:rPr>
          <w:rFonts w:ascii="Times New Roman" w:hAnsi="Times New Roman" w:cs="Times New Roman"/>
          <w:sz w:val="28"/>
        </w:rPr>
        <w:t>, 2013. 259 с.</w:t>
      </w:r>
    </w:p>
    <w:p w:rsidR="00406D5A" w:rsidRPr="00243620" w:rsidRDefault="00FE74C9" w:rsidP="00243620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243620">
        <w:rPr>
          <w:rFonts w:ascii="Times New Roman" w:hAnsi="Times New Roman" w:cs="Times New Roman"/>
          <w:sz w:val="28"/>
        </w:rPr>
        <w:t>Фомина Н.М., Май-Борода Г.Н. Маркетинг</w:t>
      </w:r>
      <w:r w:rsidR="00406D5A" w:rsidRPr="00243620">
        <w:rPr>
          <w:rFonts w:ascii="Times New Roman" w:hAnsi="Times New Roman" w:cs="Times New Roman"/>
          <w:sz w:val="28"/>
        </w:rPr>
        <w:t xml:space="preserve"> инноваций как направление повышения результативности инновационной деятельности компаний</w:t>
      </w:r>
      <w:r w:rsidRPr="00243620">
        <w:rPr>
          <w:rFonts w:ascii="Times New Roman" w:hAnsi="Times New Roman" w:cs="Times New Roman"/>
          <w:sz w:val="28"/>
        </w:rPr>
        <w:t xml:space="preserve"> // Студенческий: электрон</w:t>
      </w:r>
      <w:proofErr w:type="gramStart"/>
      <w:r w:rsidRPr="00243620">
        <w:rPr>
          <w:rFonts w:ascii="Times New Roman" w:hAnsi="Times New Roman" w:cs="Times New Roman"/>
          <w:sz w:val="28"/>
        </w:rPr>
        <w:t>.</w:t>
      </w:r>
      <w:proofErr w:type="gramEnd"/>
      <w:r w:rsidRPr="00243620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243620">
        <w:rPr>
          <w:rFonts w:ascii="Times New Roman" w:hAnsi="Times New Roman" w:cs="Times New Roman"/>
          <w:sz w:val="28"/>
        </w:rPr>
        <w:t>н</w:t>
      </w:r>
      <w:proofErr w:type="gramEnd"/>
      <w:r w:rsidRPr="00243620">
        <w:rPr>
          <w:rFonts w:ascii="Times New Roman" w:hAnsi="Times New Roman" w:cs="Times New Roman"/>
          <w:sz w:val="28"/>
        </w:rPr>
        <w:t>аучн</w:t>
      </w:r>
      <w:proofErr w:type="spellEnd"/>
      <w:r w:rsidRPr="00243620">
        <w:rPr>
          <w:rFonts w:ascii="Times New Roman" w:hAnsi="Times New Roman" w:cs="Times New Roman"/>
          <w:sz w:val="28"/>
        </w:rPr>
        <w:t>. журн. 2019. № 41(85). URL: https://sibac.info/journal/stude</w:t>
      </w:r>
      <w:r w:rsidR="00243620">
        <w:rPr>
          <w:rFonts w:ascii="Times New Roman" w:hAnsi="Times New Roman" w:cs="Times New Roman"/>
          <w:sz w:val="28"/>
        </w:rPr>
        <w:t>nt/85/163512 (дата обращения: 03</w:t>
      </w:r>
      <w:r w:rsidRPr="00243620">
        <w:rPr>
          <w:rFonts w:ascii="Times New Roman" w:hAnsi="Times New Roman" w:cs="Times New Roman"/>
          <w:sz w:val="28"/>
        </w:rPr>
        <w:t>.04.2024).</w:t>
      </w:r>
    </w:p>
    <w:sectPr w:rsidR="00406D5A" w:rsidRPr="00243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64960"/>
    <w:multiLevelType w:val="hybridMultilevel"/>
    <w:tmpl w:val="43684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79"/>
    <w:rsid w:val="00243620"/>
    <w:rsid w:val="00406D5A"/>
    <w:rsid w:val="004B45C9"/>
    <w:rsid w:val="00711DF4"/>
    <w:rsid w:val="007B7209"/>
    <w:rsid w:val="008D774E"/>
    <w:rsid w:val="00B73B1D"/>
    <w:rsid w:val="00BE5379"/>
    <w:rsid w:val="00FE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6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4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362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6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4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3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2024-04-11T17:44:00Z</dcterms:created>
  <dcterms:modified xsi:type="dcterms:W3CDTF">2024-04-15T21:05:00Z</dcterms:modified>
</cp:coreProperties>
</file>