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AD" w:rsidRPr="00DB70AD" w:rsidRDefault="00DB70AD" w:rsidP="00DB70AD">
      <w:pPr>
        <w:pStyle w:val="a3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DB70AD">
        <w:rPr>
          <w:rFonts w:eastAsia="Times New Roman"/>
          <w:b/>
          <w:bCs/>
          <w:lang w:eastAsia="ru-RU"/>
        </w:rPr>
        <w:t>Тема:</w:t>
      </w:r>
      <w:r w:rsidRPr="00DB70AD">
        <w:rPr>
          <w:rFonts w:eastAsia="Times New Roman"/>
          <w:lang w:eastAsia="ru-RU"/>
        </w:rPr>
        <w:t xml:space="preserve"> Художественно-выразительные формы осмысления текстов Александра Пушкина.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Пушкин является одним из величайших русских поэтов и прозаиков, чьи произведения богаты содержанием и глубиной. Исследование художественно-выразительных форм, через которые Пушкин выражает свои идеи и чувства, позволяет глубже понять его творческое наследие и влияние на русскую и мировую литературу.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исследования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 состоит в анализе и классификации художественно-выразительных форм, используемых А. С. Пушкиным для осмысления своих текстов.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исследования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художественных текстов Пушкина: стихотворений, повестей, романов.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и особенностей языка произведений Пушкина.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ключевых мотивов и тем, регулярно встречающихся в творчестве поэта.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художественно-выразительных форм: образов, символов, метафор, сравнений, риторических фигур и других литературных приемов.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различных форм и приемов, использованных Пушкиным в разных произведениях.</w:t>
      </w:r>
    </w:p>
    <w:p w:rsidR="00DB70AD" w:rsidRPr="00DB70AD" w:rsidRDefault="00DB70AD" w:rsidP="00DB70AD">
      <w:pPr>
        <w:numPr>
          <w:ilvl w:val="0"/>
          <w:numId w:val="3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 о том, какие формы и приемы особенно характерны для разных жанров и эпох творчества Пушкина.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Гипотеза исследования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исследования заключается в предположении о том, что у каждого произведения Пушкина есть своя уникальная комбинация художественно-выразительных форм, которая отражает его особенности, эмоциональную окраску и философские взгляды.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исследования</w:t>
      </w:r>
    </w:p>
    <w:p w:rsidR="00DB70AD" w:rsidRPr="00DB70AD" w:rsidRDefault="00DB70AD" w:rsidP="00DB70AD">
      <w:pPr>
        <w:numPr>
          <w:ilvl w:val="0"/>
          <w:numId w:val="34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анализ: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Детальное изучение текстов Пушкина с акцентом на выявление и анализ художественных форм.</w:t>
      </w:r>
    </w:p>
    <w:p w:rsidR="00DB70AD" w:rsidRPr="00DB70AD" w:rsidRDefault="00DB70AD" w:rsidP="00DB70AD">
      <w:pPr>
        <w:numPr>
          <w:ilvl w:val="0"/>
          <w:numId w:val="34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Компаративный анализ: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художественных приемов в различных произведениях Пушкина для выявления общих и специфических черт.</w:t>
      </w:r>
    </w:p>
    <w:p w:rsidR="00DB70AD" w:rsidRPr="00DB70AD" w:rsidRDefault="00DB70AD" w:rsidP="00DB70AD">
      <w:pPr>
        <w:numPr>
          <w:ilvl w:val="0"/>
          <w:numId w:val="34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Семиотический анализ: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символической значимости элементов текста и их влияние на восприятие произведения.</w:t>
      </w:r>
    </w:p>
    <w:p w:rsidR="00DB70AD" w:rsidRPr="00DB70AD" w:rsidRDefault="00DB70AD" w:rsidP="00DB70AD">
      <w:pPr>
        <w:numPr>
          <w:ilvl w:val="0"/>
          <w:numId w:val="34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Структурно-стилистический анализ: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структурных особенностей текста и их влияние на художественное восприятие.</w:t>
      </w:r>
    </w:p>
    <w:p w:rsidR="00DB70AD" w:rsidRPr="00DB70AD" w:rsidRDefault="00DB70AD" w:rsidP="00DB70AD">
      <w:pPr>
        <w:numPr>
          <w:ilvl w:val="0"/>
          <w:numId w:val="34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Историко-литературный анализ:</w:t>
      </w: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изменений в использовании художественных форм в разных этапах творчества Пушкина и их соответствие литературным течениям того времени.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исследования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Ожидается, что исследование позволит выявить типичные и уникальные художественно-выразительные формы, применяемые Пушкиным в его произведениях. Результаты помогут глубже понять творческое наследие Пушкина и его вклад в развитие литературы.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план исследования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исследования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литературы и предыдущих исследований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основа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художественно-выразительных форм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анализа текста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Пушкина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стихотворений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повестей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романов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художественно-выразительных форм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 и сравнения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Риторические фигуры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различных произведений Пушкина по использованию форм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обсуждение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данные по исследованию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характерных особенностях художественно-выразительных форм у Пушкина</w:t>
      </w:r>
    </w:p>
    <w:p w:rsidR="00DB70AD" w:rsidRPr="00DB70AD" w:rsidRDefault="00DB70AD" w:rsidP="00DB70AD">
      <w:pPr>
        <w:numPr>
          <w:ilvl w:val="0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результатов исследования</w:t>
      </w:r>
    </w:p>
    <w:p w:rsidR="00DB70AD" w:rsidRPr="00DB70AD" w:rsidRDefault="00DB70AD" w:rsidP="00DB70AD">
      <w:pPr>
        <w:numPr>
          <w:ilvl w:val="1"/>
          <w:numId w:val="35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дальнейших исследований в данной области</w:t>
      </w:r>
    </w:p>
    <w:p w:rsidR="004260BF" w:rsidRPr="004260BF" w:rsidRDefault="00DB70AD" w:rsidP="00DB70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Исследование:</w:t>
      </w:r>
    </w:p>
    <w:p w:rsidR="004260BF" w:rsidRPr="004260BF" w:rsidRDefault="004260BF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Художественно-выразительная форма осмысления текста Пушкина может быть самой разнообразной, в зависимости от того, какой аспект произведения вы хотите подчеркнуть и какие эмоции хотите вызвать у зрителей или зрителей. Вот несколько возможных форм:</w:t>
      </w:r>
    </w:p>
    <w:p w:rsidR="004260BF" w:rsidRPr="004260BF" w:rsidRDefault="004260BF" w:rsidP="00DB70A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фотография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серии фотографий, которые визуализируют ключевые сцены из произведения Пушкина. Это может быть современная интерпретация, использующая современные образы и локации, или же стилизованные изображения в духе эпохи, в которой произведение было написано.</w:t>
      </w:r>
    </w:p>
    <w:p w:rsidR="004260BF" w:rsidRPr="004260BF" w:rsidRDefault="004260BF" w:rsidP="00DB70A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Скульптура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Изготовление скульптурных композиций, которые символизируют персонажей или сцены из текста Пушкина. Например, можно создать скульптуру Онегина и Татьяны в ключевом моменте их встречи, зафиксировав эмоциональное напряжение и драматизм сцены.</w:t>
      </w:r>
    </w:p>
    <w:p w:rsidR="004260BF" w:rsidRPr="004260BF" w:rsidRDefault="004260BF" w:rsidP="00DB70A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Сценическое представление, в котором через танец и движения тела выражаются эмоции и конфликты, заложенные в тексте Пушкина. Такая интерпретация может быть как классической, так и современной, в зависимости от концепции и атмосферы произведения.</w:t>
      </w:r>
    </w:p>
    <w:p w:rsidR="004260BF" w:rsidRPr="004260BF" w:rsidRDefault="004260BF" w:rsidP="00DB70A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Интерактивное искусство или инсталляция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интерактивной инсталляции, где зрители могут самостоятельно взаимодействовать с элементами, символизирующими сюжетные линии или образы из произведения Пушкина. Это может быть использование звуковых эффектов, проекций, света и других сенсорных элементов.</w:t>
      </w:r>
    </w:p>
    <w:p w:rsidR="004260BF" w:rsidRPr="004260BF" w:rsidRDefault="004260BF" w:rsidP="00DB70AD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композиция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музыкального произведения, которое отражает эмоциональный ландшафт текста Пушкина. Это может быть симфония, камерная музыка, вокальный цикл или даже электронная музыка, создающая атмосферу и передающая ключевые моменты произведения через звуковые образы.</w:t>
      </w:r>
    </w:p>
    <w:p w:rsidR="004260BF" w:rsidRPr="004260BF" w:rsidRDefault="004260BF" w:rsidP="00DB70A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анимационного фильма или короткометражки, в которой через анимированные персонажи и сцены передается сюжет и эмоциональная атмосфера произведения Пушкина. Это позволяет использовать визуальные эффекты и анимационные приемы для усиления впечатления и передачи деталей текста.</w:t>
      </w:r>
    </w:p>
    <w:p w:rsidR="004260BF" w:rsidRPr="004260BF" w:rsidRDefault="004260BF" w:rsidP="00DB70A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Литературная драматургия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современного сценария или пьесы, основанной на тексте Пушкина. Это может быть как адаптация существующего произведения, так и новый взгляд на персонажей и сюжетные линии, перенесенные в современный контекст.</w:t>
      </w:r>
    </w:p>
    <w:p w:rsidR="004260BF" w:rsidRPr="004260BF" w:rsidRDefault="004260BF" w:rsidP="00DB70A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Мода и дизайн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модной коллекции, вдохновленной образами и атмосферой произведения Пушкина. Это могут быть костюмы, аксессуары или даже текстильные изделия, которые отражают стиль и эстетику той эпохи или интерпретируют их современным образом.</w:t>
      </w:r>
    </w:p>
    <w:p w:rsidR="004260BF" w:rsidRPr="004260BF" w:rsidRDefault="004260BF" w:rsidP="00DB70A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Интерактивный веб-проект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интерактивного веб-сайта или приложения, где пользователи могут исследовать текст Пушкина через мультимедийные ресурсы, аудиовизуальные материалы, интерактивные карты и т.д. Это создает возможность для глубокого взаимодействия с произведением и его интерпретацией.</w:t>
      </w:r>
    </w:p>
    <w:p w:rsidR="004260BF" w:rsidRPr="004260BF" w:rsidRDefault="004260BF" w:rsidP="00DB70AD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роман или комикс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графической истории, которая визуализирует сюжет и персонажей произведения Пушкина через </w:t>
      </w:r>
      <w:proofErr w:type="spellStart"/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комиксные</w:t>
      </w:r>
      <w:proofErr w:type="spellEnd"/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панели и графические изображения. Это позволяет использовать комбинацию текста, изображений и мультимедийных элементов для передачи атмосферы и эмоций произведения.</w:t>
      </w:r>
    </w:p>
    <w:p w:rsidR="004260BF" w:rsidRPr="004260BF" w:rsidRDefault="004260BF" w:rsidP="00DB70A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Интерактивный театральный опыт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интерактивного театрального представления или перформанса, где зрители активно участвуют в развитии сюжета или влияют на ход событий. Это может быть сценарий с несколькими концовками или взаимодействие с актерами в роли персонажей.</w:t>
      </w:r>
    </w:p>
    <w:p w:rsidR="004260BF" w:rsidRPr="004260BF" w:rsidRDefault="004260BF" w:rsidP="00DB70A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музыкальная интерпретация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музыкального произведения для оркестра или инструментального ансамбля, которое передает настроение и сюжетные повороты текста Пушкина через музыкальные средства.</w:t>
      </w:r>
    </w:p>
    <w:p w:rsidR="004260BF" w:rsidRPr="004260BF" w:rsidRDefault="004260BF" w:rsidP="00DB70A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Цифровой арт и визуальные эффекты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цифровой арт-инсталляции или проекта с использованием визуальных эффектов, которые визуализируют абстрактные или символические аспекты произведения Пушкина. Это может быть виртуальная реальность, интерактивные проекции или цифровые анимации.</w:t>
      </w:r>
    </w:p>
    <w:p w:rsidR="004260BF" w:rsidRPr="004260BF" w:rsidRDefault="004260BF" w:rsidP="00DB70A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 и</w:t>
      </w:r>
      <w:bookmarkStart w:id="0" w:name="_GoBack"/>
      <w:bookmarkEnd w:id="0"/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короткометражка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Съемка фильма или короткометражки, основанной на сюжете или теме произведения Пушкина. Это может быть как адаптация конкретного произведения, так и свободная интерпретация его идей и мотивов.</w:t>
      </w:r>
    </w:p>
    <w:p w:rsidR="004260BF" w:rsidRPr="004260BF" w:rsidRDefault="004260BF" w:rsidP="00DB70AD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Поэтический проект</w:t>
      </w: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поэтического произведения или цикла стихов, вдохновленных темами, символикой или образами из произведений Пушкина. Это может быть современное стихотворение или эксперимент с формой и структурой, отражающие современный взгляд на классическое наследие.</w:t>
      </w:r>
    </w:p>
    <w:p w:rsidR="004260BF" w:rsidRPr="004260BF" w:rsidRDefault="004260BF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этих идей предлагает свой уникальный способ восприятия и интерпретации произведений Пушкина, позволяя артистам и творцам выразить свое видение и восприятие великого русского поэта через современные художественные и технологические средства.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DB70AD" w:rsidRPr="00DB70AD" w:rsidRDefault="00DB70AD" w:rsidP="00DB70A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художественно-выразительных форм в творчестве А. С. Пушкина позволяет оценить его мастерство и глубину художественного восприятия мира. Его произведения остаются актуальными и вдохновляющими для новых поколений читателей и исследователей, продолжающих открывать новые грани его литературного наследия.</w:t>
      </w:r>
    </w:p>
    <w:p w:rsidR="00DB70AD" w:rsidRPr="00DB70AD" w:rsidRDefault="00DB70AD" w:rsidP="00DB70AD">
      <w:pPr>
        <w:ind w:firstLine="284"/>
        <w:rPr>
          <w:b/>
        </w:rPr>
      </w:pPr>
    </w:p>
    <w:sectPr w:rsidR="00DB70AD" w:rsidRPr="00DB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5E1"/>
    <w:multiLevelType w:val="multilevel"/>
    <w:tmpl w:val="46A4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0F30"/>
    <w:multiLevelType w:val="multilevel"/>
    <w:tmpl w:val="A238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06E8F"/>
    <w:multiLevelType w:val="multilevel"/>
    <w:tmpl w:val="5CE4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64E16"/>
    <w:multiLevelType w:val="multilevel"/>
    <w:tmpl w:val="EEF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4744A"/>
    <w:multiLevelType w:val="multilevel"/>
    <w:tmpl w:val="FEC0C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D5997"/>
    <w:multiLevelType w:val="multilevel"/>
    <w:tmpl w:val="7BB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50E57"/>
    <w:multiLevelType w:val="multilevel"/>
    <w:tmpl w:val="9812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A2D93"/>
    <w:multiLevelType w:val="multilevel"/>
    <w:tmpl w:val="4B6E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E2A3A"/>
    <w:multiLevelType w:val="multilevel"/>
    <w:tmpl w:val="481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702D9"/>
    <w:multiLevelType w:val="multilevel"/>
    <w:tmpl w:val="007C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256DD"/>
    <w:multiLevelType w:val="multilevel"/>
    <w:tmpl w:val="6596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51837"/>
    <w:multiLevelType w:val="multilevel"/>
    <w:tmpl w:val="570E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938"/>
    <w:multiLevelType w:val="multilevel"/>
    <w:tmpl w:val="51A8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25DFB"/>
    <w:multiLevelType w:val="multilevel"/>
    <w:tmpl w:val="5B66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57A6E"/>
    <w:multiLevelType w:val="multilevel"/>
    <w:tmpl w:val="491A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E149B"/>
    <w:multiLevelType w:val="multilevel"/>
    <w:tmpl w:val="4FE2E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8082F"/>
    <w:multiLevelType w:val="multilevel"/>
    <w:tmpl w:val="285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E33B6"/>
    <w:multiLevelType w:val="multilevel"/>
    <w:tmpl w:val="004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12685"/>
    <w:multiLevelType w:val="multilevel"/>
    <w:tmpl w:val="EC7E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31B4"/>
    <w:multiLevelType w:val="multilevel"/>
    <w:tmpl w:val="F2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96A61"/>
    <w:multiLevelType w:val="multilevel"/>
    <w:tmpl w:val="C7F6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A1FB0"/>
    <w:multiLevelType w:val="multilevel"/>
    <w:tmpl w:val="AD1E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C21"/>
    <w:multiLevelType w:val="multilevel"/>
    <w:tmpl w:val="8D50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C5456"/>
    <w:multiLevelType w:val="multilevel"/>
    <w:tmpl w:val="6C96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260A1"/>
    <w:multiLevelType w:val="multilevel"/>
    <w:tmpl w:val="BAD8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337B60"/>
    <w:multiLevelType w:val="multilevel"/>
    <w:tmpl w:val="E4E4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04869"/>
    <w:multiLevelType w:val="multilevel"/>
    <w:tmpl w:val="35C67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C5FC5"/>
    <w:multiLevelType w:val="multilevel"/>
    <w:tmpl w:val="8CE2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257E9"/>
    <w:multiLevelType w:val="multilevel"/>
    <w:tmpl w:val="9BD6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0624D"/>
    <w:multiLevelType w:val="multilevel"/>
    <w:tmpl w:val="C902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546E3"/>
    <w:multiLevelType w:val="multilevel"/>
    <w:tmpl w:val="68A4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44A8A"/>
    <w:multiLevelType w:val="multilevel"/>
    <w:tmpl w:val="C23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A31E3"/>
    <w:multiLevelType w:val="multilevel"/>
    <w:tmpl w:val="3488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00E42"/>
    <w:multiLevelType w:val="multilevel"/>
    <w:tmpl w:val="5DE0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47B4"/>
    <w:multiLevelType w:val="multilevel"/>
    <w:tmpl w:val="28B612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27"/>
  </w:num>
  <w:num w:numId="5">
    <w:abstractNumId w:val="21"/>
  </w:num>
  <w:num w:numId="6">
    <w:abstractNumId w:val="4"/>
  </w:num>
  <w:num w:numId="7">
    <w:abstractNumId w:val="5"/>
  </w:num>
  <w:num w:numId="8">
    <w:abstractNumId w:val="20"/>
  </w:num>
  <w:num w:numId="9">
    <w:abstractNumId w:val="15"/>
  </w:num>
  <w:num w:numId="10">
    <w:abstractNumId w:val="2"/>
  </w:num>
  <w:num w:numId="11">
    <w:abstractNumId w:val="31"/>
  </w:num>
  <w:num w:numId="12">
    <w:abstractNumId w:val="3"/>
  </w:num>
  <w:num w:numId="13">
    <w:abstractNumId w:val="19"/>
  </w:num>
  <w:num w:numId="14">
    <w:abstractNumId w:val="12"/>
  </w:num>
  <w:num w:numId="15">
    <w:abstractNumId w:val="29"/>
  </w:num>
  <w:num w:numId="16">
    <w:abstractNumId w:val="14"/>
  </w:num>
  <w:num w:numId="17">
    <w:abstractNumId w:val="23"/>
  </w:num>
  <w:num w:numId="18">
    <w:abstractNumId w:val="8"/>
  </w:num>
  <w:num w:numId="19">
    <w:abstractNumId w:val="22"/>
  </w:num>
  <w:num w:numId="20">
    <w:abstractNumId w:val="16"/>
  </w:num>
  <w:num w:numId="21">
    <w:abstractNumId w:val="9"/>
  </w:num>
  <w:num w:numId="22">
    <w:abstractNumId w:val="0"/>
  </w:num>
  <w:num w:numId="23">
    <w:abstractNumId w:val="28"/>
  </w:num>
  <w:num w:numId="24">
    <w:abstractNumId w:val="18"/>
  </w:num>
  <w:num w:numId="25">
    <w:abstractNumId w:val="13"/>
  </w:num>
  <w:num w:numId="26">
    <w:abstractNumId w:val="30"/>
  </w:num>
  <w:num w:numId="27">
    <w:abstractNumId w:val="32"/>
  </w:num>
  <w:num w:numId="28">
    <w:abstractNumId w:val="24"/>
  </w:num>
  <w:num w:numId="29">
    <w:abstractNumId w:val="6"/>
  </w:num>
  <w:num w:numId="30">
    <w:abstractNumId w:val="11"/>
  </w:num>
  <w:num w:numId="31">
    <w:abstractNumId w:val="17"/>
  </w:num>
  <w:num w:numId="32">
    <w:abstractNumId w:val="7"/>
  </w:num>
  <w:num w:numId="33">
    <w:abstractNumId w:val="33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BF"/>
    <w:rsid w:val="004260BF"/>
    <w:rsid w:val="00977454"/>
    <w:rsid w:val="00BF2BBF"/>
    <w:rsid w:val="00D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4612"/>
  <w15:chartTrackingRefBased/>
  <w15:docId w15:val="{7246D1D9-A920-4F8A-9CA4-A295DC26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0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5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1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6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0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4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9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2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2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0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5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0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59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7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3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551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5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9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4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2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06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0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4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85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1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7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29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8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8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6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42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0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7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7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5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5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2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8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5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0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0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1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4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87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1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5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6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5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06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4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6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5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21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3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45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2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47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5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8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66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0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1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37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8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6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4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8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6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2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6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2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76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4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16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2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5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5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12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0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8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0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7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4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8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9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7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4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5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0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4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5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7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92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55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14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6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4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4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06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3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8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4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5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1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1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8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1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20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9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8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5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65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3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6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0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1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06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5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0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0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42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3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5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4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0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7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45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8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0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4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6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1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0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6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9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1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9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1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6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6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94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6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9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53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1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16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9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3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2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2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332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76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2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2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5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6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2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0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6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54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5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87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1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6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0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9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8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0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3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6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5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1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0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3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7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9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7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6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67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8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2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05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4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1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4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5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89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60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1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27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6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5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9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9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4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2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8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8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8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4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0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3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2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8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8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60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2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3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2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9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8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13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3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0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97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93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4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7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0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5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4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3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5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1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7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0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5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1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94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8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2024-06-23T01:04:00Z</dcterms:created>
  <dcterms:modified xsi:type="dcterms:W3CDTF">2024-06-23T01:04:00Z</dcterms:modified>
</cp:coreProperties>
</file>