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85" w:rsidRDefault="00AB0185" w:rsidP="001546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6CC">
        <w:rPr>
          <w:rFonts w:ascii="Times New Roman" w:hAnsi="Times New Roman" w:cs="Times New Roman"/>
          <w:b/>
          <w:sz w:val="24"/>
          <w:szCs w:val="24"/>
          <w:u w:val="single"/>
        </w:rPr>
        <w:t xml:space="preserve">Эффективные </w:t>
      </w:r>
      <w:r w:rsidR="001E1B94">
        <w:rPr>
          <w:rFonts w:ascii="Times New Roman" w:hAnsi="Times New Roman" w:cs="Times New Roman"/>
          <w:b/>
          <w:sz w:val="24"/>
          <w:szCs w:val="24"/>
          <w:u w:val="single"/>
        </w:rPr>
        <w:t>пути</w:t>
      </w:r>
      <w:r w:rsidRPr="00154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подготовки к олимпиадам по английскому языку</w:t>
      </w:r>
      <w:r w:rsidR="00020C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546CC" w:rsidRDefault="001546CC" w:rsidP="00020C1E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</w:t>
      </w:r>
    </w:p>
    <w:p w:rsidR="00020C1E" w:rsidRDefault="00AB0185" w:rsidP="00020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В современной школе олимпиады по разным предметам это не только интересные конкурсы, на которых ребята могут проверить свои знания. Не удивительно, что многие школьники хотят принять участие и получить высокие результаты на ВСОШ (Всероссийской олимпиаде школьников). </w:t>
      </w:r>
    </w:p>
    <w:p w:rsidR="00AB0185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Ученик, желающий принять участие в олимпиаде по английскому языку, может выбрать один из следующих видов испытаний:</w:t>
      </w:r>
    </w:p>
    <w:p w:rsidR="00020C1E" w:rsidRPr="00020C1E" w:rsidRDefault="00760CD0" w:rsidP="00020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="00020C1E" w:rsidRPr="00020C1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«Герценовская олимпиада школьников по иностранным языкам»</w:t>
        </w:r>
      </w:hyperlink>
      <w:r w:rsidR="00020C1E" w:rsidRPr="00020C1E">
        <w:rPr>
          <w:rFonts w:ascii="Times New Roman" w:hAnsi="Times New Roman" w:cs="Times New Roman"/>
          <w:b/>
          <w:sz w:val="24"/>
          <w:szCs w:val="24"/>
        </w:rPr>
        <w:t>  </w:t>
      </w:r>
    </w:p>
    <w:p w:rsidR="00020C1E" w:rsidRPr="001546CC" w:rsidRDefault="00020C1E" w:rsidP="00020C1E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 xml:space="preserve">Организатор состязания — Российский государственный педагогический университет имени А. И. Герцена. Призеры получают существенные льготы при поступлении в этот вуз, а также другие вузы страны. </w:t>
      </w:r>
    </w:p>
    <w:p w:rsidR="00AB0185" w:rsidRPr="00020C1E" w:rsidRDefault="00AB0185" w:rsidP="001546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1E">
        <w:rPr>
          <w:rFonts w:ascii="Times New Roman" w:hAnsi="Times New Roman" w:cs="Times New Roman"/>
          <w:b/>
          <w:sz w:val="24"/>
          <w:szCs w:val="24"/>
        </w:rPr>
        <w:t>Олимпиада </w:t>
      </w:r>
      <w:hyperlink r:id="rId6" w:tgtFrame="_blank" w:history="1">
        <w:r w:rsidRPr="00020C1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«Британский Бульдог» (”British bulldog”)</w:t>
        </w:r>
      </w:hyperlink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Задания этой олимпиады «ориентированы на участников с разным уровнем подготовки и способствуют развитию интереса к языку и культуре англоязычных стран». Дополнительных баллов при поступлении это испытание не принесет, однако позволит ребенку проверить свои знания и поддержит его интерес к дальнейшему изучению английского языка. </w:t>
      </w:r>
    </w:p>
    <w:p w:rsidR="00AB0185" w:rsidRPr="00020C1E" w:rsidRDefault="00AB0185" w:rsidP="001546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1E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 </w:t>
      </w:r>
      <w:hyperlink r:id="rId7" w:tgtFrame="_blank" w:history="1">
        <w:r w:rsidRPr="00020C1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(ВсОШ) по английскому языку</w:t>
        </w:r>
      </w:hyperlink>
    </w:p>
    <w:p w:rsidR="00AB0185" w:rsidRPr="001546CC" w:rsidRDefault="00AB0185" w:rsidP="001546C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Это интеллектуальное состязание проводится ежегодно по 24 предметам. Порядок проведения Олимпиады регламентируется </w:t>
      </w:r>
      <w:hyperlink r:id="rId8" w:tgtFrame="_blank" w:history="1">
        <w:r w:rsidRPr="00020C1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Приказом Минпросвещения России №678 от 27.11.2020 г</w:t>
        </w:r>
      </w:hyperlink>
      <w:r w:rsidRPr="00020C1E">
        <w:rPr>
          <w:rFonts w:ascii="Times New Roman" w:hAnsi="Times New Roman" w:cs="Times New Roman"/>
          <w:sz w:val="24"/>
          <w:szCs w:val="24"/>
        </w:rPr>
        <w:t>.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Это испытание — одно из самых востребованных среди учеников, потому что призовые места на этой олимпиаде дают льготу при поступлении.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Высшие учебные заведения России на своих официальных ресурсах заранее информируют о том, какие баллы и привилегии получат абитуриенты, занявшие призовые места на этапах ВсОШ. Это могут быть дополнительные баллы или поступление в вуз без предоставления результатов ЕГЭ по определенным предметам. </w:t>
      </w:r>
    </w:p>
    <w:p w:rsidR="00AB0185" w:rsidRPr="00020C1E" w:rsidRDefault="00AB0185" w:rsidP="001546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1E">
        <w:rPr>
          <w:rFonts w:ascii="Times New Roman" w:hAnsi="Times New Roman" w:cs="Times New Roman"/>
          <w:b/>
          <w:sz w:val="24"/>
          <w:szCs w:val="24"/>
        </w:rPr>
        <w:t>Олимпиада </w:t>
      </w:r>
      <w:hyperlink r:id="rId9" w:tgtFrame="_blank" w:history="1">
        <w:r w:rsidRPr="00020C1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«Высшая проба» раздел «Иностранные языки» </w:t>
        </w:r>
      </w:hyperlink>
    </w:p>
    <w:p w:rsid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 xml:space="preserve">Это испытание проводит НИУ «Высшая школа экономики». Поэтому если ученик планирует поступать в это высшее учебное заведение, то ему стоит принять участие в олимпиаде. 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 xml:space="preserve">Для тренировки по грамматике и структурам языка можно использовать учебные пособия или онлайн-ресурсы. 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lastRenderedPageBreak/>
        <w:t>Задания разделов чтения и аудирования на олимпиадах часто имеют форматы, сходные с форматами российских и международных экзаменов. Поэтому задания для подготовки к ОГЭ, ЕГЭ, IELTS можно и нужно активно использовать. 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Многие задания олимпиад этого раздела представляют собой комплексные упражнения на аудирование + чтение или аудирование + письмо. В заданиях этого типа важно не пытаться выполнять их одновременно, а последовательно отработать каждый навык, то есть уметь разделить «большую задачу» на фрагменты.</w:t>
      </w:r>
    </w:p>
    <w:p w:rsidR="00AB0185" w:rsidRPr="001546CC" w:rsidRDefault="00AB0185" w:rsidP="003D6922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 xml:space="preserve">Для успешной тренировки навыка аудирования полезно слушать аудиоматериалы регулярно. Это позволит развить навык понимания на слух. Если время позволяет, можно использовать любые аудио и тексты, но лучше подойдут тренировочные задания для тренировки навыков. 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Письменные задания по английскому языку на олимпиадах зачастую приглашают учащихся подойти к заданию творчески. Однако, как и любой письменный ответ, такая работа должна иметь четкую структуру. Поэтому при выполнении задания ученику нужно внимательно читать формулировку задания.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 Подскажите школьнику обращать внимание на эти моменты: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какое количество слов требуется;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есть ли заголовок и подзаголовки;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к кому должно быть обращено наше письменное высказывание, следовательно, какой будет стиль (к другу — разговорный, неформальный, к официальному лицу — деловой, формальный или нейтральный);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какие аспекты должны быть отражены в работе, обычно это указано в тексте задания.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Участнику олимпиады нужно не забывать, что части текста должны иметь логические связки, вступление и заключение.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 xml:space="preserve">Как правило, задания имеют предложенный план. Если нет, то важно составить его самостоятельно. Для планирования ответа также нужно примерно посчитать и оценить, какое количество слов и предложений должно быть при освещении каждого пункта плана. 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Для подготовки к устному заданию нужна практика. Оценить, насколько высказывание соответствует заданию, сможет только преподаватель. Кроме того, ученику важно учиться разным видам высказываний на английском языке: диалогам, монологам и обсуждениям.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На разных этапах подготовки ученику важно выполнять тестовые задания формата той олимпиады, к которой мы его готовим. Это нужно, чтобы на самом испытании не было проблем с таймингом. 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Помогут задания прошлых лет, представленные на официальных ресурсах олимпиад, и ответы к ним, а также сгенерированные тесты. Результаты тестов покажут, какие навыки требуют тренировки.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lastRenderedPageBreak/>
        <w:t>Любое испытание, будь то экзамен или олимпиада, вводят ученика в состояние стресса. Чтобы волнение не испортило результат олимпиады, поделитесь с учеником памяткой.</w:t>
      </w:r>
    </w:p>
    <w:p w:rsidR="003D6922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Помни:</w:t>
      </w:r>
      <w:r w:rsidRPr="001546CC">
        <w:rPr>
          <w:rFonts w:ascii="Times New Roman" w:hAnsi="Times New Roman" w:cs="Times New Roman"/>
          <w:sz w:val="24"/>
          <w:szCs w:val="24"/>
        </w:rPr>
        <w:br/>
      </w:r>
      <w:r w:rsidRPr="001546CC">
        <w:rPr>
          <w:rFonts w:ascii="Times New Roman" w:hAnsi="Times New Roman" w:cs="Times New Roman"/>
          <w:sz w:val="24"/>
          <w:szCs w:val="24"/>
        </w:rPr>
        <w:br/>
        <w:t>1. В тайм-менеджменте есть такой забавный термин, как «съесть слона». Здесь речь, конечно же, не о животном, а о задаче, которая нам кажется слишком большой, даже невыполнимой («слон»), с которой, как мы думаем, мы не сможем справиться.</w:t>
      </w:r>
      <w:r w:rsidRPr="001546CC">
        <w:rPr>
          <w:rFonts w:ascii="Times New Roman" w:hAnsi="Times New Roman" w:cs="Times New Roman"/>
          <w:sz w:val="24"/>
          <w:szCs w:val="24"/>
        </w:rPr>
        <w:br/>
      </w:r>
      <w:r w:rsidRPr="001546CC">
        <w:rPr>
          <w:rFonts w:ascii="Times New Roman" w:hAnsi="Times New Roman" w:cs="Times New Roman"/>
          <w:sz w:val="24"/>
          <w:szCs w:val="24"/>
        </w:rPr>
        <w:br/>
        <w:t>Любого слона можно съесть по маленьким кусочкам. Так и любая большая задача становится не страшной, а очень даже выполнимой, если «разделить» ее на выполнимые этапы. В подготовке к олимпиаде важно составить план подготовки и всех связанных мероприятий и не думать о них, как об огромном «слоне», а думать, как о вполне понятной последовательности действий.</w:t>
      </w:r>
      <w:r w:rsidR="003D6922" w:rsidRPr="00154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22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2. Какой бы ни был результат, он обязательно приведет меня к прогрессу. Как известно, не развивается и не двигается вперед тот, кто ничего не делает. Любой результат будет прогрессом, поэтому не нужно бояться неудачи. Сам факт принятия участия в олимпиаде — это уже движение вперед и удача</w:t>
      </w:r>
      <w:r w:rsidR="003D6922">
        <w:rPr>
          <w:rFonts w:ascii="Times New Roman" w:hAnsi="Times New Roman" w:cs="Times New Roman"/>
          <w:sz w:val="24"/>
          <w:szCs w:val="24"/>
        </w:rPr>
        <w:t>.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>3. Перед олимпиадой, как и перед любым экзаменом, важно помочь своему организму: важен полноценный здоровый сон, полноценный завтрак, богатый белками. Расход энергии будет очень большой, поэтому углеводы (сладости и пр.) могут не справиться с этой задачей.</w:t>
      </w:r>
    </w:p>
    <w:p w:rsidR="00AB0185" w:rsidRPr="001546CC" w:rsidRDefault="00AB0185" w:rsidP="001546CC">
      <w:pPr>
        <w:jc w:val="both"/>
        <w:rPr>
          <w:rFonts w:ascii="Times New Roman" w:hAnsi="Times New Roman" w:cs="Times New Roman"/>
          <w:sz w:val="24"/>
          <w:szCs w:val="24"/>
        </w:rPr>
      </w:pPr>
      <w:r w:rsidRPr="001546CC">
        <w:rPr>
          <w:rFonts w:ascii="Times New Roman" w:hAnsi="Times New Roman" w:cs="Times New Roman"/>
          <w:sz w:val="24"/>
          <w:szCs w:val="24"/>
        </w:rPr>
        <w:t xml:space="preserve">Систематическая и целенаправленная подготовка и правильно выбранные стратегии работы, несомненно, могут повысить шансы на успех на олимпиадах по английскому языку. </w:t>
      </w:r>
      <w:bookmarkStart w:id="0" w:name="_GoBack"/>
      <w:bookmarkEnd w:id="0"/>
    </w:p>
    <w:p w:rsidR="00CD6C70" w:rsidRPr="001546CC" w:rsidRDefault="00CD6C70" w:rsidP="001546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6C70" w:rsidRPr="001546CC" w:rsidSect="001C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38E"/>
    <w:multiLevelType w:val="multilevel"/>
    <w:tmpl w:val="47B2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B5FBC"/>
    <w:multiLevelType w:val="multilevel"/>
    <w:tmpl w:val="F236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27B1E"/>
    <w:multiLevelType w:val="multilevel"/>
    <w:tmpl w:val="EC4E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C64B0"/>
    <w:rsid w:val="00020C1E"/>
    <w:rsid w:val="001546CC"/>
    <w:rsid w:val="001C736F"/>
    <w:rsid w:val="001E1B94"/>
    <w:rsid w:val="003D6922"/>
    <w:rsid w:val="00760CD0"/>
    <w:rsid w:val="00AB0185"/>
    <w:rsid w:val="00CD6C70"/>
    <w:rsid w:val="00DC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1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4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1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4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89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39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8664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9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15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0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29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85022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15" w:color="8ED1FC"/>
                            <w:left w:val="single" w:sz="12" w:space="8" w:color="8ED1FC"/>
                            <w:bottom w:val="single" w:sz="12" w:space="15" w:color="8ED1FC"/>
                            <w:right w:val="single" w:sz="12" w:space="15" w:color="8ED1FC"/>
                          </w:divBdr>
                          <w:divsChild>
                            <w:div w:id="15941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4002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88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7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1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63268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15" w:color="8ED1FC"/>
                            <w:left w:val="single" w:sz="12" w:space="8" w:color="8ED1FC"/>
                            <w:bottom w:val="single" w:sz="12" w:space="15" w:color="8ED1FC"/>
                            <w:right w:val="single" w:sz="12" w:space="15" w:color="8ED1FC"/>
                          </w:divBdr>
                          <w:divsChild>
                            <w:div w:id="16182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4741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02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7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9EE4"/>
                                    <w:left w:val="single" w:sz="12" w:space="0" w:color="009EE4"/>
                                    <w:bottom w:val="single" w:sz="12" w:space="0" w:color="009EE4"/>
                                    <w:right w:val="single" w:sz="12" w:space="0" w:color="009EE4"/>
                                  </w:divBdr>
                                  <w:divsChild>
                                    <w:div w:id="189203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94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67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9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70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4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3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42365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1070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9EE4"/>
                                    <w:left w:val="single" w:sz="12" w:space="0" w:color="009EE4"/>
                                    <w:bottom w:val="single" w:sz="12" w:space="0" w:color="009EE4"/>
                                    <w:right w:val="single" w:sz="12" w:space="0" w:color="009EE4"/>
                                  </w:divBdr>
                                  <w:divsChild>
                                    <w:div w:id="16244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7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8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07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36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8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8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1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10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4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39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53382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153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9EE4"/>
                                    <w:left w:val="single" w:sz="12" w:space="0" w:color="009EE4"/>
                                    <w:bottom w:val="single" w:sz="12" w:space="0" w:color="009EE4"/>
                                    <w:right w:val="single" w:sz="12" w:space="0" w:color="009EE4"/>
                                  </w:divBdr>
                                  <w:divsChild>
                                    <w:div w:id="101773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7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96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47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9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67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37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89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0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32041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15" w:color="8ED1FC"/>
                            <w:left w:val="single" w:sz="12" w:space="8" w:color="8ED1FC"/>
                            <w:bottom w:val="single" w:sz="12" w:space="15" w:color="8ED1FC"/>
                            <w:right w:val="single" w:sz="12" w:space="15" w:color="8ED1FC"/>
                          </w:divBdr>
                          <w:divsChild>
                            <w:div w:id="483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762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9EE4"/>
                                    <w:left w:val="single" w:sz="12" w:space="0" w:color="009EE4"/>
                                    <w:bottom w:val="single" w:sz="12" w:space="0" w:color="009EE4"/>
                                    <w:right w:val="single" w:sz="12" w:space="0" w:color="009EE4"/>
                                  </w:divBdr>
                                  <w:divsChild>
                                    <w:div w:id="10937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8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78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1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13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91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6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99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1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68428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560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9EE4"/>
                                    <w:left w:val="single" w:sz="12" w:space="0" w:color="009EE4"/>
                                    <w:bottom w:val="single" w:sz="12" w:space="0" w:color="009EE4"/>
                                    <w:right w:val="single" w:sz="12" w:space="0" w:color="009EE4"/>
                                  </w:divBdr>
                                  <w:divsChild>
                                    <w:div w:id="4013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3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1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37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1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2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189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4" w:space="15" w:color="8ED1FC"/>
                            <w:left w:val="single" w:sz="24" w:space="8" w:color="8ED1FC"/>
                            <w:bottom w:val="single" w:sz="24" w:space="15" w:color="8ED1FC"/>
                            <w:right w:val="single" w:sz="24" w:space="15" w:color="8ED1FC"/>
                          </w:divBdr>
                          <w:divsChild>
                            <w:div w:id="7789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o.ru/dokumentyi/drugie/vserossijskaya-olimpiada-shkolnikov/media/filer_public/ed/3c/ed3c15b5-7500-4674-b06a-e0e05a275cf4/d__profiles_all_mydoc_zagruzki_000120210305002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b1ayi3a.xn--l1afu.xn--p1ai/engl/2022_2023?ysclid=lmrjpiaff085637147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odog.ru/index/2023_2024/0-1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rzen.spb.ru/abiturients/olimpiady/olimpiady-shkolnikov-iz-perechnya-rsosh/gertsenovskaya-olimpiada-shkolnikov-po-inostrannym-yazykam-angliyskiy-nemetskiy-frantsuzskiy-ispans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ymp.hse.ru/mmo/la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кабинет 17</cp:lastModifiedBy>
  <cp:revision>6</cp:revision>
  <dcterms:created xsi:type="dcterms:W3CDTF">2023-11-01T15:34:00Z</dcterms:created>
  <dcterms:modified xsi:type="dcterms:W3CDTF">2024-06-25T08:52:00Z</dcterms:modified>
</cp:coreProperties>
</file>