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132" w:rsidRPr="004A6D39" w:rsidRDefault="004A6D39" w:rsidP="004A6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A6D39">
        <w:rPr>
          <w:rFonts w:ascii="Times New Roman" w:hAnsi="Times New Roman" w:cs="Times New Roman"/>
          <w:b/>
          <w:sz w:val="28"/>
          <w:szCs w:val="28"/>
        </w:rPr>
        <w:t>Стать</w:t>
      </w:r>
      <w:proofErr w:type="gramStart"/>
      <w:r w:rsidRPr="004A6D39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4A6D39">
        <w:rPr>
          <w:rFonts w:ascii="Times New Roman" w:hAnsi="Times New Roman" w:cs="Times New Roman"/>
          <w:b/>
          <w:sz w:val="28"/>
          <w:szCs w:val="28"/>
        </w:rPr>
        <w:t xml:space="preserve"> публикация</w:t>
      </w:r>
      <w:bookmarkEnd w:id="0"/>
      <w:r w:rsidRPr="004A6D39">
        <w:rPr>
          <w:rFonts w:ascii="Times New Roman" w:hAnsi="Times New Roman" w:cs="Times New Roman"/>
          <w:b/>
          <w:sz w:val="28"/>
          <w:szCs w:val="28"/>
        </w:rPr>
        <w:t xml:space="preserve"> на тему</w:t>
      </w:r>
      <w:r w:rsidR="00684132" w:rsidRPr="004A6D39">
        <w:rPr>
          <w:rFonts w:ascii="Times New Roman" w:hAnsi="Times New Roman" w:cs="Times New Roman"/>
          <w:b/>
          <w:sz w:val="28"/>
          <w:szCs w:val="28"/>
        </w:rPr>
        <w:t>: «Развитие осязательного восприятия, тактильной чувствительности у незрячих и слабовидящих дошкольников посредством дидактического материала»</w:t>
      </w:r>
    </w:p>
    <w:p w:rsidR="004A6D39" w:rsidRDefault="004A6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684132" w:rsidRPr="00684132">
        <w:rPr>
          <w:rFonts w:ascii="Times New Roman" w:hAnsi="Times New Roman" w:cs="Times New Roman"/>
          <w:sz w:val="28"/>
          <w:szCs w:val="28"/>
        </w:rPr>
        <w:t>Развитие осязательного восприятия и тактильной чувствительности у незрячих и слабовидящих дошкольников через дидактический материал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A6D39" w:rsidRDefault="00684132">
      <w:pPr>
        <w:rPr>
          <w:rFonts w:ascii="Times New Roman" w:hAnsi="Times New Roman" w:cs="Times New Roman"/>
          <w:sz w:val="28"/>
          <w:szCs w:val="28"/>
        </w:rPr>
      </w:pPr>
      <w:r w:rsidRPr="00684132">
        <w:rPr>
          <w:rFonts w:ascii="Times New Roman" w:hAnsi="Times New Roman" w:cs="Times New Roman"/>
          <w:sz w:val="28"/>
          <w:szCs w:val="28"/>
        </w:rPr>
        <w:t>В современном мире всё больше внимания уделяется развитию детей с ограниченными возможностями здоровья. Одной из важных задач является формирование у них осязательного восприятия и тактильной чувствительности. В данной статье мы рассмотрим, как это можно сделать с помощью дидактического материала.</w:t>
      </w:r>
      <w:r w:rsidR="004A6D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7AA" w:rsidRPr="00684132" w:rsidRDefault="00684132">
      <w:pPr>
        <w:rPr>
          <w:rFonts w:ascii="Times New Roman" w:hAnsi="Times New Roman" w:cs="Times New Roman"/>
          <w:sz w:val="28"/>
          <w:szCs w:val="28"/>
        </w:rPr>
      </w:pPr>
      <w:r w:rsidRPr="00684132">
        <w:rPr>
          <w:rFonts w:ascii="Times New Roman" w:hAnsi="Times New Roman" w:cs="Times New Roman"/>
          <w:sz w:val="28"/>
          <w:szCs w:val="28"/>
        </w:rPr>
        <w:t>Осязательное восприятие играет важную роль в жизни человека, особенно для незрячих и слабовидящих детей. Оно помогает им познавать окружающий мир, ориентироваться в пространстве и взаимодействовать с предметами. Тактильная чувствительность позволяет детям ощущать различные свойства предметов, такие как форма, размер, текстура и температура.</w:t>
      </w:r>
      <w:r w:rsidR="004A6D39">
        <w:rPr>
          <w:rFonts w:ascii="Times New Roman" w:hAnsi="Times New Roman" w:cs="Times New Roman"/>
          <w:sz w:val="28"/>
          <w:szCs w:val="28"/>
        </w:rPr>
        <w:t xml:space="preserve"> </w:t>
      </w:r>
      <w:r w:rsidRPr="00684132">
        <w:rPr>
          <w:rFonts w:ascii="Times New Roman" w:hAnsi="Times New Roman" w:cs="Times New Roman"/>
          <w:sz w:val="28"/>
          <w:szCs w:val="28"/>
        </w:rPr>
        <w:t>Для развития осязательного восприятия и тактильной чувствительности у незрячих и слабовидящих детей необходимо использовать специальные дидактические материалы. Они должны быть разнообразными, яркими и интересными для детей.</w:t>
      </w:r>
      <w:r w:rsidR="004A6D39">
        <w:rPr>
          <w:rFonts w:ascii="Times New Roman" w:hAnsi="Times New Roman" w:cs="Times New Roman"/>
          <w:sz w:val="28"/>
          <w:szCs w:val="28"/>
        </w:rPr>
        <w:t xml:space="preserve"> </w:t>
      </w:r>
      <w:r w:rsidRPr="00684132">
        <w:rPr>
          <w:rFonts w:ascii="Times New Roman" w:hAnsi="Times New Roman" w:cs="Times New Roman"/>
          <w:sz w:val="28"/>
          <w:szCs w:val="28"/>
        </w:rPr>
        <w:t>Один из эффективных способов развития осязательного восприятия — использование тактильных книг. Такие книги содержат разнообразные материалы, которые дети могут ощупывать и изучать. Это могут быть ткани разной текстуры, материалы с разными поверхностями (гладкие, шершавые, ворсистые), а также предметы из разных материалов (дерево, металл, стекло, пластмасса, глина)</w:t>
      </w:r>
      <w:proofErr w:type="gramStart"/>
      <w:r w:rsidRPr="0068413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684132">
        <w:rPr>
          <w:rFonts w:ascii="Times New Roman" w:hAnsi="Times New Roman" w:cs="Times New Roman"/>
          <w:sz w:val="28"/>
          <w:szCs w:val="28"/>
        </w:rPr>
        <w:t>ля развития тактильной чувствительности также можно использовать игры и упражнения. Например, дети могут определять форму предметов на ощупь, сравнивать предметы по размеру, текстуре и температуре.</w:t>
      </w:r>
      <w:r w:rsidR="004A6D39">
        <w:rPr>
          <w:rFonts w:ascii="Times New Roman" w:hAnsi="Times New Roman" w:cs="Times New Roman"/>
          <w:sz w:val="28"/>
          <w:szCs w:val="28"/>
        </w:rPr>
        <w:t xml:space="preserve"> </w:t>
      </w:r>
      <w:r w:rsidRPr="00684132">
        <w:rPr>
          <w:rFonts w:ascii="Times New Roman" w:hAnsi="Times New Roman" w:cs="Times New Roman"/>
          <w:sz w:val="28"/>
          <w:szCs w:val="28"/>
        </w:rPr>
        <w:t>Важным аспектом развития осязательного восприятия и тактильной чувствительности является взаимодействие детей с окружающим миром. Необходимо предоставлять им возможность самостоятельно исследовать предметы и материалы, а также активно участвовать в различных видах деятельности, таких как рисование, лепка, аппликация и конструирование.</w:t>
      </w:r>
      <w:r w:rsidR="004A6D39">
        <w:rPr>
          <w:rFonts w:ascii="Times New Roman" w:hAnsi="Times New Roman" w:cs="Times New Roman"/>
          <w:sz w:val="28"/>
          <w:szCs w:val="28"/>
        </w:rPr>
        <w:t xml:space="preserve"> </w:t>
      </w:r>
      <w:r w:rsidRPr="00684132">
        <w:rPr>
          <w:rFonts w:ascii="Times New Roman" w:hAnsi="Times New Roman" w:cs="Times New Roman"/>
          <w:sz w:val="28"/>
          <w:szCs w:val="28"/>
        </w:rPr>
        <w:t>Таким образом, развитие осязательного восприятия и тактильной чувствительности у незрячих и слабовидящих дошкольников возможно через использование разнообразных дидактических материалов и активное взаимодействие детей с окружающим миром. Это поможет им успешно адаптироваться в обществе и достичь максимальной самореализации.</w:t>
      </w:r>
    </w:p>
    <w:sectPr w:rsidR="00F257AA" w:rsidRPr="00684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FB"/>
    <w:rsid w:val="001364B2"/>
    <w:rsid w:val="0025028D"/>
    <w:rsid w:val="004A6D39"/>
    <w:rsid w:val="005123FB"/>
    <w:rsid w:val="0068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2024-05-12T16:03:00Z</dcterms:created>
  <dcterms:modified xsi:type="dcterms:W3CDTF">2024-05-12T16:18:00Z</dcterms:modified>
</cp:coreProperties>
</file>