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ECF4" w14:textId="5629BC9E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2BB8">
        <w:rPr>
          <w:rFonts w:ascii="Times New Roman" w:hAnsi="Times New Roman" w:cs="Times New Roman"/>
          <w:sz w:val="28"/>
          <w:szCs w:val="28"/>
        </w:rPr>
        <w:t>Нефтегазовая отрасль продолжает оставаться ключевой для мировой экономики, обеспечивая энергетические ресурсы для различных промышленных отраслей и повседневного потребления. В условиях сокращения ресурсов вопросы устойчивой и эффективной добычи нефти и газа становятся все более актуальными. Специалисты и инженеры нефтегазовой отрасли постоянно работают над улучшением производственных процессов и внедрением новейших технологий для увеличения эффективности добычи, снижения вредного воздействия на окружающую среду и обеспечения безопасности работников. Инновации играют важную роль в развитии отрасли, позволяя пересмотреть традиционные методы и внедрить передовые решения для решения сложных задач.</w:t>
      </w:r>
    </w:p>
    <w:p w14:paraId="3D405E14" w14:textId="77777777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>Применение современных методов геофизики и геологии является ключевым для более точного обнаружения и изучения месторождений нефти и газа. Новейшие технологии, включая трехмерное моделирование геологических структур, позволяют улучшить представление о подземных образованиях и оптимизировать процессы бурения.</w:t>
      </w:r>
    </w:p>
    <w:p w14:paraId="06D6590E" w14:textId="77777777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>Инновации в области бурения, такие как горизонтальные скважины и современные системы обсадных труб, способствуют увеличению производительности и снижению затрат. Применение передовых технологий обсадных труб с использованием смешанных композитных материалов повышает их стойкость и долговечность.</w:t>
      </w:r>
    </w:p>
    <w:p w14:paraId="2915C89B" w14:textId="77777777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и автоматизации в нефтегазовой отрасли помогает оптимизировать процессы добычи и прогнозировать состояние скважин. Автоматизированные системы мониторинга и контроля с использованием датчиков и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>-технологий обеспечивают реальное временя анализа данных.</w:t>
      </w:r>
    </w:p>
    <w:p w14:paraId="5B954CC7" w14:textId="77777777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 xml:space="preserve">Экологически чистые технологии добычи нефти и газа становятся все более важными. Очистка сточных вод, использование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биоразлагаемых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 xml:space="preserve"> реагентов и утилизация отходов важны для снижения негативного воздействия на окружающую среду.</w:t>
      </w:r>
    </w:p>
    <w:p w14:paraId="23E5183C" w14:textId="77777777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 xml:space="preserve">Инновации в управлении производством и обеспечении безопасности, включая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 xml:space="preserve"> и обработку больших данных, помогают улучшить управление производственными процессами и обеспечить безопасность на месторождениях.</w:t>
      </w:r>
    </w:p>
    <w:p w14:paraId="65830C16" w14:textId="158B7EBF" w:rsidR="007521E4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 xml:space="preserve">Нефтегазовая промышленность сталкивается с вызовами, которые требуют развития инноваций. Применение новейших технологий, улучшение безопасности и эффективности процессов добычи, развитие экологически </w:t>
      </w:r>
      <w:r w:rsidRPr="00562BB8">
        <w:rPr>
          <w:rFonts w:ascii="Times New Roman" w:hAnsi="Times New Roman" w:cs="Times New Roman"/>
          <w:sz w:val="28"/>
          <w:szCs w:val="28"/>
        </w:rPr>
        <w:lastRenderedPageBreak/>
        <w:t>чистых технологий – все это является важным для отрасли и обеспечения ее устойчивого развития.</w:t>
      </w:r>
    </w:p>
    <w:p w14:paraId="20F6A4F3" w14:textId="77777777" w:rsid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BB8">
        <w:rPr>
          <w:rFonts w:ascii="Times New Roman" w:hAnsi="Times New Roman" w:cs="Times New Roman"/>
          <w:sz w:val="28"/>
          <w:szCs w:val="28"/>
        </w:rPr>
        <w:t xml:space="preserve"> современном мире одним из основных направлений разработок являются более экологичные технологии, включая нефтяную промышленность. В 2020 году увеличилось финансирование разработок в области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 xml:space="preserve"> энергетики со стороны государств. Однако, частные организации сократили затраты на эти разработки из-за экономического кризиса. К оценкам МЭА, к 2030 году правительства разных стран планируют выделить около 50 млрд долларов на разработку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низкоуглеродных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 xml:space="preserve"> технологий. Интерес представляют инвестиции от Японии, достигающие почти 20 млрд долларов. Помимо этого, все более важными становятся технологии оптимизации использования ресурсов и добычи из труднодоступных мест. Это связано с постепенным истощением традиционных запасов при стабильном спросе на нефть и ее продукты. Отдельно стоит отметить тенденцию к цифровизации. Некоторые российские компании уже имеют крупные проекты или результаты в этой области. Например, Газпром сэкономил более 7 млрд рублей за счет цифровизации.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2BB8">
        <w:rPr>
          <w:rFonts w:ascii="Times New Roman" w:hAnsi="Times New Roman" w:cs="Times New Roman"/>
          <w:sz w:val="28"/>
          <w:szCs w:val="28"/>
        </w:rPr>
        <w:t>становка для детального анализа пород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2BB8">
        <w:rPr>
          <w:rFonts w:ascii="Times New Roman" w:hAnsi="Times New Roman" w:cs="Times New Roman"/>
          <w:sz w:val="28"/>
          <w:szCs w:val="28"/>
        </w:rPr>
        <w:t>Современные методы бурения позволяют автоматически анализировать породы в процессе бурения скважин. Технология детального анализа шлама стала более продвинутой, чем ранее. Информация, полученная из такого анализа, используется для моделирования, планирования разведки и добычи. Совершенствование гидроразрыва пласта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2BB8">
        <w:rPr>
          <w:rFonts w:ascii="Times New Roman" w:hAnsi="Times New Roman" w:cs="Times New Roman"/>
          <w:sz w:val="28"/>
          <w:szCs w:val="28"/>
        </w:rPr>
        <w:t xml:space="preserve">Технология гидроразрыва пласта, используемая с 1860-х годов, постоянно улучшается. Недавно Тюменский нефтяной научный центр зарегистрировал патент на способ разработки неоднородных пластов. Технологии, разрабатываемые в этой области, могут увеличить добычу нефти из сложных скважин. Использование нанотехнологий и других методов также улучшает процесс добычи нефти и повышает эффективность работы. </w:t>
      </w:r>
    </w:p>
    <w:p w14:paraId="6C52069E" w14:textId="77777777" w:rsid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BB8">
        <w:rPr>
          <w:rFonts w:ascii="Times New Roman" w:hAnsi="Times New Roman" w:cs="Times New Roman"/>
          <w:sz w:val="28"/>
          <w:szCs w:val="28"/>
        </w:rPr>
        <w:t>Сейсмо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>-моделирование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2BB8">
        <w:rPr>
          <w:rFonts w:ascii="Times New Roman" w:hAnsi="Times New Roman" w:cs="Times New Roman"/>
          <w:sz w:val="28"/>
          <w:szCs w:val="28"/>
        </w:rPr>
        <w:t xml:space="preserve">Данные, полученные при бурении, используются для </w:t>
      </w:r>
      <w:proofErr w:type="spellStart"/>
      <w:r w:rsidRPr="00562BB8">
        <w:rPr>
          <w:rFonts w:ascii="Times New Roman" w:hAnsi="Times New Roman" w:cs="Times New Roman"/>
          <w:sz w:val="28"/>
          <w:szCs w:val="28"/>
        </w:rPr>
        <w:t>сейсмо</w:t>
      </w:r>
      <w:proofErr w:type="spellEnd"/>
      <w:r w:rsidRPr="00562BB8">
        <w:rPr>
          <w:rFonts w:ascii="Times New Roman" w:hAnsi="Times New Roman" w:cs="Times New Roman"/>
          <w:sz w:val="28"/>
          <w:szCs w:val="28"/>
        </w:rPr>
        <w:t xml:space="preserve">-моделирования, при создании объемных моделей. Новейшие методы также включают 4D-моделирование, которое позволяет отслеживать изменения местности и пластов во времени. Технологии машинного обучения используются для обработки данных из геофизических исследований. </w:t>
      </w:r>
    </w:p>
    <w:p w14:paraId="238A28F9" w14:textId="386DEE0C" w:rsidR="00562BB8" w:rsidRPr="00562BB8" w:rsidRDefault="00562BB8" w:rsidP="00562BB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B8">
        <w:rPr>
          <w:rFonts w:ascii="Times New Roman" w:hAnsi="Times New Roman" w:cs="Times New Roman"/>
          <w:sz w:val="28"/>
          <w:szCs w:val="28"/>
        </w:rPr>
        <w:t>В целом, развитие информационных технологий значительно улучшает возможности геофизических исследований, что отражается во множестве патентов и технических заявок в этой области.</w:t>
      </w:r>
    </w:p>
    <w:sectPr w:rsidR="00562BB8" w:rsidRPr="0056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8"/>
    <w:rsid w:val="00562BB8"/>
    <w:rsid w:val="007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6329"/>
  <w15:chartTrackingRefBased/>
  <w15:docId w15:val="{0C9F469E-BEDA-4F13-9E10-212B6787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Чеботарева</dc:creator>
  <cp:keywords/>
  <dc:description/>
  <cp:lastModifiedBy>Ольга Чеботарева</cp:lastModifiedBy>
  <cp:revision>1</cp:revision>
  <dcterms:created xsi:type="dcterms:W3CDTF">2024-05-30T14:20:00Z</dcterms:created>
  <dcterms:modified xsi:type="dcterms:W3CDTF">2024-05-30T14:26:00Z</dcterms:modified>
</cp:coreProperties>
</file>