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2C" w:rsidRPr="0050514B" w:rsidRDefault="00BB542C" w:rsidP="00BB542C">
      <w:pPr>
        <w:ind w:right="101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0514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Игнатенко Вероника Николаевна, студент Университета «Синергия» группа </w:t>
      </w:r>
      <w:r w:rsidRPr="005051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ОМЮ-12204уп</w:t>
      </w:r>
    </w:p>
    <w:p w:rsidR="00BB542C" w:rsidRPr="0050514B" w:rsidRDefault="00BB542C" w:rsidP="00BB542C">
      <w:pPr>
        <w:pStyle w:val="1"/>
        <w:spacing w:line="242" w:lineRule="auto"/>
        <w:ind w:left="1025" w:hanging="747"/>
        <w:jc w:val="center"/>
        <w:rPr>
          <w:sz w:val="24"/>
          <w:szCs w:val="24"/>
        </w:rPr>
      </w:pPr>
      <w:r w:rsidRPr="0050514B">
        <w:rPr>
          <w:sz w:val="24"/>
          <w:szCs w:val="24"/>
        </w:rPr>
        <w:t>АКТУАЛЬНЫЕ ПРОБЛЕМЫ</w:t>
      </w:r>
      <w:r w:rsidRPr="0050514B">
        <w:rPr>
          <w:spacing w:val="-7"/>
          <w:sz w:val="24"/>
          <w:szCs w:val="24"/>
        </w:rPr>
        <w:t xml:space="preserve"> </w:t>
      </w:r>
      <w:r w:rsidRPr="0050514B">
        <w:rPr>
          <w:sz w:val="24"/>
          <w:szCs w:val="24"/>
        </w:rPr>
        <w:t>ПРЕДУПРЕЖДЕНИЯ</w:t>
      </w:r>
      <w:r w:rsidRPr="0050514B">
        <w:rPr>
          <w:spacing w:val="-12"/>
          <w:sz w:val="24"/>
          <w:szCs w:val="24"/>
        </w:rPr>
        <w:t xml:space="preserve"> </w:t>
      </w:r>
      <w:r w:rsidRPr="0050514B">
        <w:rPr>
          <w:sz w:val="24"/>
          <w:szCs w:val="24"/>
        </w:rPr>
        <w:t>ПРЕСТУПЛЕНИЙ</w:t>
      </w:r>
      <w:r w:rsidRPr="0050514B">
        <w:rPr>
          <w:spacing w:val="-10"/>
          <w:sz w:val="24"/>
          <w:szCs w:val="24"/>
        </w:rPr>
        <w:t xml:space="preserve"> </w:t>
      </w:r>
      <w:r w:rsidRPr="0050514B">
        <w:rPr>
          <w:sz w:val="24"/>
          <w:szCs w:val="24"/>
        </w:rPr>
        <w:t>СРЕДИ</w:t>
      </w:r>
      <w:r w:rsidRPr="0050514B">
        <w:rPr>
          <w:spacing w:val="-7"/>
          <w:sz w:val="24"/>
          <w:szCs w:val="24"/>
        </w:rPr>
        <w:t xml:space="preserve"> </w:t>
      </w:r>
      <w:r w:rsidRPr="0050514B">
        <w:rPr>
          <w:sz w:val="24"/>
          <w:szCs w:val="24"/>
        </w:rPr>
        <w:t>ЛИЦ, ОСВОБОДИВШИХСЯ ИЗ МЕСТ ЛИШЕНИЯ СВОБОДЫ НА ПРИМЕРЕ ТЕРРИТОРИАЛЬНОГО ОВД</w:t>
      </w:r>
    </w:p>
    <w:p w:rsidR="00BB542C" w:rsidRPr="0050514B" w:rsidRDefault="00BB542C" w:rsidP="00AA5948">
      <w:pPr>
        <w:spacing w:after="0"/>
        <w:ind w:left="103" w:right="105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4B">
        <w:rPr>
          <w:rFonts w:ascii="Times New Roman" w:hAnsi="Times New Roman" w:cs="Times New Roman"/>
          <w:i/>
          <w:sz w:val="24"/>
          <w:szCs w:val="24"/>
        </w:rPr>
        <w:t>Аннотация: Данная статья посвящена особенностям применения административного надзора как средства предупреждения преступлений среди лиц, освободившихся из мест лишения свободы.</w:t>
      </w:r>
    </w:p>
    <w:p w:rsidR="00BB542C" w:rsidRPr="0050514B" w:rsidRDefault="00BB542C" w:rsidP="00AA5948">
      <w:pPr>
        <w:spacing w:after="0"/>
        <w:ind w:left="103" w:right="105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4B">
        <w:rPr>
          <w:rFonts w:ascii="Times New Roman" w:hAnsi="Times New Roman" w:cs="Times New Roman"/>
          <w:i/>
          <w:sz w:val="24"/>
          <w:szCs w:val="24"/>
        </w:rPr>
        <w:t>Ключевые слова: рецидив, административный надзор,</w:t>
      </w:r>
      <w:r w:rsidRPr="0050514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0514B">
        <w:rPr>
          <w:rFonts w:ascii="Times New Roman" w:hAnsi="Times New Roman" w:cs="Times New Roman"/>
          <w:i/>
          <w:sz w:val="24"/>
          <w:szCs w:val="24"/>
        </w:rPr>
        <w:t>предупреждение преступлений.</w:t>
      </w:r>
    </w:p>
    <w:p w:rsidR="00AA5948" w:rsidRPr="0050514B" w:rsidRDefault="00AA5948" w:rsidP="00AA5948">
      <w:pPr>
        <w:pStyle w:val="a3"/>
        <w:ind w:right="100" w:firstLine="707"/>
        <w:rPr>
          <w:sz w:val="24"/>
          <w:szCs w:val="24"/>
        </w:rPr>
      </w:pPr>
      <w:r w:rsidRPr="0050514B">
        <w:rPr>
          <w:sz w:val="24"/>
          <w:szCs w:val="24"/>
        </w:rPr>
        <w:t xml:space="preserve">Актуальность вопроса об административном надзоре за лицами, освободившимися из мест лишения свободы, обуславливается ростом рецидивной преступности. Административный надзор - это мера социального регулирования и контроля, которая уже многократно с момента ее внедрения продемонстрировала свою эффективность с точки зрения предупреждения и пресечения повторных преступлений. Принятие Федерального закона № 64-ФЗ и, соответственно, возрождение института административного надзора потребовало не только внесения изменений и дополнений в федеральные законы, но и разработки ведомственного нормативного акта, посвященного рассматриваемому </w:t>
      </w:r>
      <w:proofErr w:type="gramStart"/>
      <w:r w:rsidRPr="0050514B">
        <w:rPr>
          <w:sz w:val="24"/>
          <w:szCs w:val="24"/>
        </w:rPr>
        <w:t>вопросу.[</w:t>
      </w:r>
      <w:proofErr w:type="gramEnd"/>
      <w:r w:rsidRPr="0050514B">
        <w:rPr>
          <w:sz w:val="24"/>
          <w:szCs w:val="24"/>
        </w:rPr>
        <w:t>1]</w:t>
      </w:r>
    </w:p>
    <w:p w:rsidR="00AA5948" w:rsidRPr="0050514B" w:rsidRDefault="00AA5948" w:rsidP="00AA5948">
      <w:pPr>
        <w:pStyle w:val="a3"/>
        <w:spacing w:before="77"/>
        <w:ind w:right="100"/>
        <w:rPr>
          <w:sz w:val="24"/>
          <w:szCs w:val="24"/>
        </w:rPr>
      </w:pPr>
      <w:r w:rsidRPr="0050514B">
        <w:rPr>
          <w:sz w:val="24"/>
          <w:szCs w:val="24"/>
        </w:rPr>
        <w:t xml:space="preserve">Созданный на основе Федерального закона приказ МВД России от 08.07.2011 года № 818 «О порядке осуществления административного надзора за лицами, освобожденными из мест лишения свободы» установил </w:t>
      </w:r>
      <w:proofErr w:type="gramStart"/>
      <w:r w:rsidRPr="0050514B">
        <w:rPr>
          <w:sz w:val="24"/>
          <w:szCs w:val="24"/>
        </w:rPr>
        <w:t>порядок</w:t>
      </w:r>
      <w:r w:rsidRPr="0050514B">
        <w:rPr>
          <w:spacing w:val="27"/>
          <w:sz w:val="24"/>
          <w:szCs w:val="24"/>
        </w:rPr>
        <w:t xml:space="preserve">  </w:t>
      </w:r>
      <w:r w:rsidRPr="0050514B">
        <w:rPr>
          <w:sz w:val="24"/>
          <w:szCs w:val="24"/>
        </w:rPr>
        <w:t>контроля</w:t>
      </w:r>
      <w:proofErr w:type="gramEnd"/>
      <w:r w:rsidRPr="0050514B">
        <w:rPr>
          <w:spacing w:val="27"/>
          <w:sz w:val="24"/>
          <w:szCs w:val="24"/>
        </w:rPr>
        <w:t xml:space="preserve">  </w:t>
      </w:r>
      <w:r w:rsidRPr="0050514B">
        <w:rPr>
          <w:sz w:val="24"/>
          <w:szCs w:val="24"/>
        </w:rPr>
        <w:t>за</w:t>
      </w:r>
      <w:r w:rsidRPr="0050514B">
        <w:rPr>
          <w:spacing w:val="28"/>
          <w:sz w:val="24"/>
          <w:szCs w:val="24"/>
        </w:rPr>
        <w:t xml:space="preserve">  </w:t>
      </w:r>
      <w:r w:rsidRPr="0050514B">
        <w:rPr>
          <w:sz w:val="24"/>
          <w:szCs w:val="24"/>
        </w:rPr>
        <w:t>соблюдением</w:t>
      </w:r>
      <w:r w:rsidRPr="0050514B">
        <w:rPr>
          <w:spacing w:val="26"/>
          <w:sz w:val="24"/>
          <w:szCs w:val="24"/>
        </w:rPr>
        <w:t xml:space="preserve">  </w:t>
      </w:r>
      <w:r w:rsidRPr="0050514B">
        <w:rPr>
          <w:sz w:val="24"/>
          <w:szCs w:val="24"/>
        </w:rPr>
        <w:t>лицами,</w:t>
      </w:r>
      <w:r w:rsidRPr="0050514B">
        <w:rPr>
          <w:spacing w:val="27"/>
          <w:sz w:val="24"/>
          <w:szCs w:val="24"/>
        </w:rPr>
        <w:t xml:space="preserve">  </w:t>
      </w:r>
      <w:r w:rsidRPr="0050514B">
        <w:rPr>
          <w:sz w:val="24"/>
          <w:szCs w:val="24"/>
        </w:rPr>
        <w:t>освободившимися</w:t>
      </w:r>
      <w:r w:rsidRPr="0050514B">
        <w:rPr>
          <w:spacing w:val="27"/>
          <w:sz w:val="24"/>
          <w:szCs w:val="24"/>
        </w:rPr>
        <w:t xml:space="preserve">  </w:t>
      </w:r>
      <w:r w:rsidRPr="0050514B">
        <w:rPr>
          <w:sz w:val="24"/>
          <w:szCs w:val="24"/>
        </w:rPr>
        <w:t>из</w:t>
      </w:r>
      <w:r w:rsidRPr="0050514B">
        <w:rPr>
          <w:spacing w:val="26"/>
          <w:sz w:val="24"/>
          <w:szCs w:val="24"/>
        </w:rPr>
        <w:t xml:space="preserve">  </w:t>
      </w:r>
      <w:r w:rsidRPr="0050514B">
        <w:rPr>
          <w:spacing w:val="-4"/>
          <w:sz w:val="24"/>
          <w:szCs w:val="24"/>
        </w:rPr>
        <w:t>мест</w:t>
      </w:r>
      <w:r w:rsidRPr="0050514B">
        <w:rPr>
          <w:sz w:val="24"/>
          <w:szCs w:val="24"/>
        </w:rPr>
        <w:t xml:space="preserve"> лишения свободы, определенных судом ограничений их прав и свобод, а также за исполнением ими обязанностей, установленных вышеуказанным федеральным законом.[2]</w:t>
      </w:r>
    </w:p>
    <w:p w:rsidR="00AA5948" w:rsidRPr="0050514B" w:rsidRDefault="00AA5948" w:rsidP="00AA5948">
      <w:pPr>
        <w:pStyle w:val="a3"/>
        <w:spacing w:before="2"/>
        <w:ind w:right="101" w:firstLine="707"/>
        <w:rPr>
          <w:sz w:val="24"/>
          <w:szCs w:val="24"/>
        </w:rPr>
      </w:pPr>
      <w:r w:rsidRPr="0050514B">
        <w:rPr>
          <w:sz w:val="24"/>
          <w:szCs w:val="24"/>
        </w:rPr>
        <w:t>В то же время, анализируя практическое применение положений действующего законодательства об административном надзоре, можно наблюдать существующие юридические пробелы, допущенные законодателем, и эти промахи, в свою очередь, препятствуют полноценному и эффективному решению поставленных целей и задач.</w:t>
      </w:r>
    </w:p>
    <w:p w:rsidR="00AA5948" w:rsidRPr="0050514B" w:rsidRDefault="00AA5948" w:rsidP="00AA5948">
      <w:pPr>
        <w:pStyle w:val="a3"/>
        <w:spacing w:before="1"/>
        <w:ind w:firstLine="707"/>
        <w:rPr>
          <w:sz w:val="24"/>
          <w:szCs w:val="24"/>
        </w:rPr>
      </w:pPr>
      <w:r w:rsidRPr="0050514B">
        <w:rPr>
          <w:sz w:val="24"/>
          <w:szCs w:val="24"/>
        </w:rPr>
        <w:t xml:space="preserve">Во-первых, при анализе Закона можно отметить конкуренцию между институтами административного надзора и уголовного наказания в виде ограничения свободы, установленного судом в качестве дополнительного </w:t>
      </w:r>
      <w:r w:rsidRPr="0050514B">
        <w:rPr>
          <w:spacing w:val="-2"/>
          <w:sz w:val="24"/>
          <w:szCs w:val="24"/>
        </w:rPr>
        <w:t>наказания.</w:t>
      </w:r>
    </w:p>
    <w:p w:rsidR="00AA5948" w:rsidRPr="0050514B" w:rsidRDefault="00AA5948" w:rsidP="00AA5948">
      <w:pPr>
        <w:pStyle w:val="a3"/>
        <w:ind w:firstLine="707"/>
        <w:rPr>
          <w:sz w:val="24"/>
          <w:szCs w:val="24"/>
        </w:rPr>
      </w:pPr>
      <w:r w:rsidRPr="0050514B">
        <w:rPr>
          <w:sz w:val="24"/>
          <w:szCs w:val="24"/>
        </w:rPr>
        <w:t xml:space="preserve">Уголовное наказание в виде ограничения свободы было введено в действие Федеральным </w:t>
      </w:r>
      <w:hyperlink r:id="rId5">
        <w:r w:rsidRPr="0050514B">
          <w:rPr>
            <w:sz w:val="24"/>
            <w:szCs w:val="24"/>
          </w:rPr>
          <w:t>законом</w:t>
        </w:r>
      </w:hyperlink>
      <w:r w:rsidRPr="0050514B">
        <w:rPr>
          <w:sz w:val="24"/>
          <w:szCs w:val="24"/>
        </w:rPr>
        <w:t xml:space="preserve"> от 27 декабря 2009 г. № 377. Соответственно, сущность данной санкции как карательного механизма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>была существенно изменена, и законодатель предусмотрел его применение в качестве не только основного (как было и ранее), но и дополнительного наказания.</w:t>
      </w:r>
      <w:r w:rsidRPr="0050514B">
        <w:rPr>
          <w:spacing w:val="-3"/>
          <w:sz w:val="24"/>
          <w:szCs w:val="24"/>
        </w:rPr>
        <w:t xml:space="preserve"> </w:t>
      </w:r>
      <w:r w:rsidRPr="0050514B">
        <w:rPr>
          <w:sz w:val="24"/>
          <w:szCs w:val="24"/>
        </w:rPr>
        <w:t>Такое</w:t>
      </w:r>
      <w:r w:rsidRPr="0050514B">
        <w:rPr>
          <w:spacing w:val="-3"/>
          <w:sz w:val="24"/>
          <w:szCs w:val="24"/>
        </w:rPr>
        <w:t xml:space="preserve"> </w:t>
      </w:r>
      <w:r w:rsidRPr="0050514B">
        <w:rPr>
          <w:sz w:val="24"/>
          <w:szCs w:val="24"/>
        </w:rPr>
        <w:t>нововведение</w:t>
      </w:r>
      <w:r w:rsidRPr="0050514B">
        <w:rPr>
          <w:spacing w:val="-3"/>
          <w:sz w:val="24"/>
          <w:szCs w:val="24"/>
        </w:rPr>
        <w:t xml:space="preserve"> </w:t>
      </w:r>
      <w:r w:rsidRPr="0050514B">
        <w:rPr>
          <w:sz w:val="24"/>
          <w:szCs w:val="24"/>
        </w:rPr>
        <w:t>было</w:t>
      </w:r>
      <w:r w:rsidRPr="0050514B">
        <w:rPr>
          <w:spacing w:val="-2"/>
          <w:sz w:val="24"/>
          <w:szCs w:val="24"/>
        </w:rPr>
        <w:t xml:space="preserve"> </w:t>
      </w:r>
      <w:r w:rsidRPr="0050514B">
        <w:rPr>
          <w:sz w:val="24"/>
          <w:szCs w:val="24"/>
        </w:rPr>
        <w:t>продиктовано</w:t>
      </w:r>
      <w:r w:rsidRPr="0050514B">
        <w:rPr>
          <w:spacing w:val="-2"/>
          <w:sz w:val="24"/>
          <w:szCs w:val="24"/>
        </w:rPr>
        <w:t xml:space="preserve"> </w:t>
      </w:r>
      <w:r w:rsidRPr="0050514B">
        <w:rPr>
          <w:sz w:val="24"/>
          <w:szCs w:val="24"/>
        </w:rPr>
        <w:t>тем</w:t>
      </w:r>
      <w:r w:rsidRPr="0050514B">
        <w:rPr>
          <w:spacing w:val="-3"/>
          <w:sz w:val="24"/>
          <w:szCs w:val="24"/>
        </w:rPr>
        <w:t xml:space="preserve"> </w:t>
      </w:r>
      <w:r w:rsidRPr="0050514B">
        <w:rPr>
          <w:sz w:val="24"/>
          <w:szCs w:val="24"/>
        </w:rPr>
        <w:t>обстоятельством,</w:t>
      </w:r>
      <w:r w:rsidRPr="0050514B">
        <w:rPr>
          <w:spacing w:val="-3"/>
          <w:sz w:val="24"/>
          <w:szCs w:val="24"/>
        </w:rPr>
        <w:t xml:space="preserve"> </w:t>
      </w:r>
      <w:r w:rsidRPr="0050514B">
        <w:rPr>
          <w:sz w:val="24"/>
          <w:szCs w:val="24"/>
        </w:rPr>
        <w:t xml:space="preserve">что этим же Законом был ликвидирован институт административного надзора (отменено </w:t>
      </w:r>
      <w:hyperlink r:id="rId6">
        <w:r w:rsidRPr="0050514B">
          <w:rPr>
            <w:sz w:val="24"/>
            <w:szCs w:val="24"/>
          </w:rPr>
          <w:t>Положение</w:t>
        </w:r>
      </w:hyperlink>
      <w:r w:rsidRPr="0050514B">
        <w:rPr>
          <w:sz w:val="24"/>
          <w:szCs w:val="24"/>
        </w:rPr>
        <w:t xml:space="preserve"> 1966 г.). Но с принятием Федерального закона №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 xml:space="preserve">64ФЗ от 06.04.2011 г. и, соответственно, возрождением понятия административного надзора применение ограничения свободы в качестве дополнительной санкции создало неоправданную конкуренцию. Оба института регулируют поведение ранее судимого после отбытия наказания, но ограничения, которые применяются судом при назначении ограничения свободы и административного надзора, </w:t>
      </w:r>
      <w:proofErr w:type="gramStart"/>
      <w:r w:rsidRPr="0050514B">
        <w:rPr>
          <w:sz w:val="24"/>
          <w:szCs w:val="24"/>
        </w:rPr>
        <w:t>идентичны.[</w:t>
      </w:r>
      <w:proofErr w:type="gramEnd"/>
      <w:r w:rsidRPr="0050514B">
        <w:rPr>
          <w:sz w:val="24"/>
          <w:szCs w:val="24"/>
        </w:rPr>
        <w:t>3, 78]</w:t>
      </w:r>
    </w:p>
    <w:p w:rsidR="00AA5948" w:rsidRPr="0050514B" w:rsidRDefault="00AA5948" w:rsidP="00AA5948">
      <w:pPr>
        <w:pStyle w:val="a3"/>
        <w:ind w:right="104" w:firstLine="707"/>
        <w:rPr>
          <w:sz w:val="24"/>
          <w:szCs w:val="24"/>
        </w:rPr>
      </w:pPr>
      <w:r w:rsidRPr="0050514B">
        <w:rPr>
          <w:sz w:val="24"/>
          <w:szCs w:val="24"/>
        </w:rPr>
        <w:t>Исходя из этого, в современной уголовной политике образовалось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>одно из важнейших направлений -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 xml:space="preserve">сокращение рецидива преступлений за счет совершенствования нормативно-правовой базы, регулирующей методы борьбы с преступностью, а также повышение эффективности профилактической работы с лицами, освободившимися из мест лишения </w:t>
      </w:r>
      <w:r w:rsidRPr="0050514B">
        <w:rPr>
          <w:spacing w:val="-2"/>
          <w:sz w:val="24"/>
          <w:szCs w:val="24"/>
        </w:rPr>
        <w:t>свободы.</w:t>
      </w:r>
    </w:p>
    <w:p w:rsidR="00AA5948" w:rsidRPr="0050514B" w:rsidRDefault="00AA5948" w:rsidP="00AA5948">
      <w:pPr>
        <w:pStyle w:val="a3"/>
        <w:ind w:right="98" w:firstLine="707"/>
        <w:rPr>
          <w:sz w:val="24"/>
          <w:szCs w:val="24"/>
        </w:rPr>
      </w:pPr>
      <w:r w:rsidRPr="0050514B">
        <w:rPr>
          <w:sz w:val="24"/>
          <w:szCs w:val="24"/>
        </w:rPr>
        <w:t xml:space="preserve">Во-вторых, в ходе реализации административного надзора территориальными органами МВД России вызывает трудности его установление в отношении граждан, </w:t>
      </w:r>
      <w:r w:rsidRPr="0050514B">
        <w:rPr>
          <w:sz w:val="24"/>
          <w:szCs w:val="24"/>
        </w:rPr>
        <w:lastRenderedPageBreak/>
        <w:t xml:space="preserve">формально подпадающих под действие Федерального закона об административном надзоре, но не имеющих регистрации по месту пребывания и/или постоянного места жительства. В отношении вышеуказанных лиц также не представляется возможным установить такие ограничения, как запрещение пребывания вне жилого или иного помещения, являющегося местом жительства, поднадзорного лица в определенное время суток, так как контролировать выполнение данной обязанности попросту невозможно. Кроме того, помимо вышеуказанных проблем, при применении на </w:t>
      </w:r>
      <w:proofErr w:type="gramStart"/>
      <w:r w:rsidRPr="0050514B">
        <w:rPr>
          <w:sz w:val="24"/>
          <w:szCs w:val="24"/>
        </w:rPr>
        <w:t>практике</w:t>
      </w:r>
      <w:r w:rsidRPr="0050514B">
        <w:rPr>
          <w:spacing w:val="39"/>
          <w:sz w:val="24"/>
          <w:szCs w:val="24"/>
        </w:rPr>
        <w:t xml:space="preserve">  </w:t>
      </w:r>
      <w:r w:rsidRPr="0050514B">
        <w:rPr>
          <w:sz w:val="24"/>
          <w:szCs w:val="24"/>
        </w:rPr>
        <w:t>положений</w:t>
      </w:r>
      <w:proofErr w:type="gramEnd"/>
      <w:r w:rsidRPr="0050514B">
        <w:rPr>
          <w:spacing w:val="40"/>
          <w:sz w:val="24"/>
          <w:szCs w:val="24"/>
        </w:rPr>
        <w:t xml:space="preserve">  </w:t>
      </w:r>
      <w:r w:rsidRPr="0050514B">
        <w:rPr>
          <w:sz w:val="24"/>
          <w:szCs w:val="24"/>
        </w:rPr>
        <w:t>данного</w:t>
      </w:r>
      <w:r w:rsidRPr="0050514B">
        <w:rPr>
          <w:spacing w:val="41"/>
          <w:sz w:val="24"/>
          <w:szCs w:val="24"/>
        </w:rPr>
        <w:t xml:space="preserve">  </w:t>
      </w:r>
      <w:r w:rsidRPr="0050514B">
        <w:rPr>
          <w:sz w:val="24"/>
          <w:szCs w:val="24"/>
        </w:rPr>
        <w:t>закона</w:t>
      </w:r>
      <w:r w:rsidRPr="0050514B">
        <w:rPr>
          <w:spacing w:val="40"/>
          <w:sz w:val="24"/>
          <w:szCs w:val="24"/>
        </w:rPr>
        <w:t xml:space="preserve">  </w:t>
      </w:r>
      <w:r w:rsidRPr="0050514B">
        <w:rPr>
          <w:sz w:val="24"/>
          <w:szCs w:val="24"/>
        </w:rPr>
        <w:t>возникают</w:t>
      </w:r>
      <w:r w:rsidRPr="0050514B">
        <w:rPr>
          <w:spacing w:val="39"/>
          <w:sz w:val="24"/>
          <w:szCs w:val="24"/>
        </w:rPr>
        <w:t xml:space="preserve">  </w:t>
      </w:r>
      <w:r w:rsidRPr="0050514B">
        <w:rPr>
          <w:sz w:val="24"/>
          <w:szCs w:val="24"/>
        </w:rPr>
        <w:t>и</w:t>
      </w:r>
      <w:r w:rsidRPr="0050514B">
        <w:rPr>
          <w:spacing w:val="40"/>
          <w:sz w:val="24"/>
          <w:szCs w:val="24"/>
        </w:rPr>
        <w:t xml:space="preserve">  </w:t>
      </w:r>
      <w:r w:rsidRPr="0050514B">
        <w:rPr>
          <w:sz w:val="24"/>
          <w:szCs w:val="24"/>
        </w:rPr>
        <w:t>другие,</w:t>
      </w:r>
      <w:r w:rsidRPr="0050514B">
        <w:rPr>
          <w:spacing w:val="40"/>
          <w:sz w:val="24"/>
          <w:szCs w:val="24"/>
        </w:rPr>
        <w:t xml:space="preserve">  </w:t>
      </w:r>
      <w:r w:rsidRPr="0050514B">
        <w:rPr>
          <w:sz w:val="24"/>
          <w:szCs w:val="24"/>
        </w:rPr>
        <w:t>а</w:t>
      </w:r>
      <w:r w:rsidRPr="0050514B">
        <w:rPr>
          <w:spacing w:val="40"/>
          <w:sz w:val="24"/>
          <w:szCs w:val="24"/>
        </w:rPr>
        <w:t xml:space="preserve">  </w:t>
      </w:r>
      <w:r w:rsidRPr="0050514B">
        <w:rPr>
          <w:spacing w:val="-2"/>
          <w:sz w:val="24"/>
          <w:szCs w:val="24"/>
        </w:rPr>
        <w:t>именно</w:t>
      </w:r>
      <w:r w:rsidRPr="0050514B">
        <w:rPr>
          <w:sz w:val="24"/>
          <w:szCs w:val="24"/>
        </w:rPr>
        <w:t xml:space="preserve"> существуют противоречия между процессуальными сроками установления и продления административного надзора и обязанностью ОВД проводить усиленную и углубленную профилактическую работу с лицами данной категории. Так, с момента подачи ОВД в суд заявления об установлении административного надзора и его удовлетворением проходит в среднем полтора-два месяца (ст. 154 ГПК РФ), а в случае обжалования судебного решения сроки рассмотрения дела увеличиваются еще до двух месяцев (ст. 327.2 ГПК РФ). При этом проводить в полном объеме профилактическую работу с гражданами, подлежащими административному надзору, при наличии условий, предусмотренных Федеральным законом об административном надзоре, органы внутренних дел не вправе, так как юридически лицо еще не является взятым под административный надзор.</w:t>
      </w:r>
    </w:p>
    <w:p w:rsidR="00AA5948" w:rsidRPr="0050514B" w:rsidRDefault="00AA5948" w:rsidP="00AA5948">
      <w:pPr>
        <w:pStyle w:val="a3"/>
        <w:spacing w:before="2"/>
        <w:ind w:right="100" w:firstLine="707"/>
        <w:rPr>
          <w:sz w:val="24"/>
          <w:szCs w:val="24"/>
        </w:rPr>
      </w:pPr>
      <w:r w:rsidRPr="0050514B">
        <w:rPr>
          <w:sz w:val="24"/>
          <w:szCs w:val="24"/>
        </w:rPr>
        <w:t>В-третьих, следует обратить вниманием на низкую эффективность и мягкость норм административного характера, направленных на общую профилактику и предупреждение преступлений. В настоящее время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>привлечь</w:t>
      </w:r>
      <w:r w:rsidRPr="0050514B">
        <w:rPr>
          <w:spacing w:val="80"/>
          <w:sz w:val="24"/>
          <w:szCs w:val="24"/>
        </w:rPr>
        <w:t xml:space="preserve"> </w:t>
      </w:r>
      <w:r w:rsidRPr="0050514B">
        <w:rPr>
          <w:sz w:val="24"/>
          <w:szCs w:val="24"/>
        </w:rPr>
        <w:t>к уголовной ответственности лицо возможно только за уклонение от административного надзора (ст. 314.1 УК РФ), а за несоблюдение ограничений суда и обязанностей, предусмотренных законом, возможна только административная ответственность, что является для ранее судимых лиц весьма мягкой санкцией и не оказывает на них должного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>сдерживающего эффекта.</w:t>
      </w:r>
    </w:p>
    <w:p w:rsidR="00AA5948" w:rsidRPr="0050514B" w:rsidRDefault="00AA5948" w:rsidP="00AA5948">
      <w:pPr>
        <w:pStyle w:val="a3"/>
        <w:spacing w:before="1"/>
        <w:ind w:right="101" w:firstLine="707"/>
        <w:rPr>
          <w:sz w:val="24"/>
          <w:szCs w:val="24"/>
        </w:rPr>
      </w:pPr>
      <w:r w:rsidRPr="0050514B">
        <w:rPr>
          <w:sz w:val="24"/>
          <w:szCs w:val="24"/>
        </w:rPr>
        <w:t xml:space="preserve">К сожалению, как показывает практика, применение штрафных санкций, предусмотренных ст. 19.24 КоАП РФ, в отношении поднадзорных лиц за несоблюдение административных ограничений и невыполнение ими обязанностей, не всегда оказывает индивидуально-профилактическое воздействие, направленное на защиту государственных и общественных интересов, в нужной степени. На наш взгляд, одним из способов решения данной проблемы может явиться изучение и возможное использование зарубежного опыта реализации превентивного надзора, а также ужесточение карательных мер для поднадзорных лиц, нарушающих установленные судом </w:t>
      </w:r>
      <w:r w:rsidRPr="0050514B">
        <w:rPr>
          <w:spacing w:val="-2"/>
          <w:sz w:val="24"/>
          <w:szCs w:val="24"/>
        </w:rPr>
        <w:t>ограничения.</w:t>
      </w:r>
    </w:p>
    <w:p w:rsidR="00AA5948" w:rsidRPr="0050514B" w:rsidRDefault="00AA5948" w:rsidP="00AA5948">
      <w:pPr>
        <w:pStyle w:val="a3"/>
        <w:spacing w:before="1"/>
        <w:ind w:right="101" w:firstLine="707"/>
        <w:rPr>
          <w:sz w:val="24"/>
          <w:szCs w:val="24"/>
        </w:rPr>
      </w:pPr>
      <w:r w:rsidRPr="0050514B">
        <w:rPr>
          <w:sz w:val="24"/>
          <w:szCs w:val="24"/>
        </w:rPr>
        <w:t>Вызывает опасение и слабая взаимосвязь между ненадлежащим поведением осужденного в исправительном учреждении и содержанием ограничений, которые могут быть установлены при административном надзоре. Единственным уголовно-исполнительным фактором, который хоть как-то влияет на установление административного надзора, является признание лица в период отбывания наказания в местах лишения свободы злостным нарушителем установленного внутреннего порядка отбывания наказания.</w:t>
      </w:r>
      <w:r w:rsidRPr="0050514B">
        <w:rPr>
          <w:spacing w:val="40"/>
          <w:sz w:val="24"/>
          <w:szCs w:val="24"/>
        </w:rPr>
        <w:t xml:space="preserve"> </w:t>
      </w:r>
      <w:r w:rsidRPr="0050514B">
        <w:rPr>
          <w:sz w:val="24"/>
          <w:szCs w:val="24"/>
        </w:rPr>
        <w:t>Однако подобная точка зрения законодателя отнюдь не способствует индивидуализации ограничений, налагаемых судом, которые должны быть не только едины для всех лиц, над которыми установлен административный надзор, но и выступать логическим продолжением процесса правового воздействия на лиц, совершивших преступление. [4, 44].</w:t>
      </w:r>
    </w:p>
    <w:p w:rsidR="00AA5948" w:rsidRPr="0050514B" w:rsidRDefault="00AA5948" w:rsidP="00AA5948">
      <w:pPr>
        <w:pStyle w:val="a3"/>
        <w:spacing w:before="1"/>
        <w:ind w:right="101" w:firstLine="707"/>
        <w:rPr>
          <w:sz w:val="24"/>
          <w:szCs w:val="24"/>
        </w:rPr>
      </w:pPr>
      <w:proofErr w:type="gramStart"/>
      <w:r w:rsidRPr="0050514B">
        <w:rPr>
          <w:sz w:val="24"/>
          <w:szCs w:val="24"/>
        </w:rPr>
        <w:t>Таким</w:t>
      </w:r>
      <w:r w:rsidRPr="0050514B">
        <w:rPr>
          <w:spacing w:val="79"/>
          <w:sz w:val="24"/>
          <w:szCs w:val="24"/>
        </w:rPr>
        <w:t xml:space="preserve">  </w:t>
      </w:r>
      <w:r w:rsidRPr="0050514B">
        <w:rPr>
          <w:sz w:val="24"/>
          <w:szCs w:val="24"/>
        </w:rPr>
        <w:t>образом</w:t>
      </w:r>
      <w:proofErr w:type="gramEnd"/>
      <w:r w:rsidRPr="0050514B">
        <w:rPr>
          <w:sz w:val="24"/>
          <w:szCs w:val="24"/>
        </w:rPr>
        <w:t>,</w:t>
      </w:r>
      <w:r w:rsidRPr="0050514B">
        <w:rPr>
          <w:spacing w:val="79"/>
          <w:sz w:val="24"/>
          <w:szCs w:val="24"/>
        </w:rPr>
        <w:t xml:space="preserve">  </w:t>
      </w:r>
      <w:r w:rsidRPr="0050514B">
        <w:rPr>
          <w:sz w:val="24"/>
          <w:szCs w:val="24"/>
        </w:rPr>
        <w:t>очевидно,</w:t>
      </w:r>
      <w:r w:rsidRPr="0050514B">
        <w:rPr>
          <w:spacing w:val="46"/>
          <w:w w:val="150"/>
          <w:sz w:val="24"/>
          <w:szCs w:val="24"/>
        </w:rPr>
        <w:t xml:space="preserve">  </w:t>
      </w:r>
      <w:r w:rsidRPr="0050514B">
        <w:rPr>
          <w:sz w:val="24"/>
          <w:szCs w:val="24"/>
        </w:rPr>
        <w:t>что</w:t>
      </w:r>
      <w:r w:rsidRPr="0050514B">
        <w:rPr>
          <w:spacing w:val="45"/>
          <w:w w:val="150"/>
          <w:sz w:val="24"/>
          <w:szCs w:val="24"/>
        </w:rPr>
        <w:t xml:space="preserve">  </w:t>
      </w:r>
      <w:r w:rsidRPr="0050514B">
        <w:rPr>
          <w:sz w:val="24"/>
          <w:szCs w:val="24"/>
        </w:rPr>
        <w:t>реализация</w:t>
      </w:r>
      <w:r w:rsidRPr="0050514B">
        <w:rPr>
          <w:spacing w:val="79"/>
          <w:sz w:val="24"/>
          <w:szCs w:val="24"/>
        </w:rPr>
        <w:t xml:space="preserve">  </w:t>
      </w:r>
      <w:r w:rsidRPr="0050514B">
        <w:rPr>
          <w:sz w:val="24"/>
          <w:szCs w:val="24"/>
        </w:rPr>
        <w:t>норм</w:t>
      </w:r>
      <w:r w:rsidRPr="0050514B">
        <w:rPr>
          <w:spacing w:val="45"/>
          <w:w w:val="150"/>
          <w:sz w:val="24"/>
          <w:szCs w:val="24"/>
        </w:rPr>
        <w:t xml:space="preserve">  </w:t>
      </w:r>
      <w:r w:rsidRPr="0050514B">
        <w:rPr>
          <w:sz w:val="24"/>
          <w:szCs w:val="24"/>
        </w:rPr>
        <w:t>Закона</w:t>
      </w:r>
      <w:r w:rsidRPr="0050514B">
        <w:rPr>
          <w:spacing w:val="45"/>
          <w:w w:val="150"/>
          <w:sz w:val="24"/>
          <w:szCs w:val="24"/>
        </w:rPr>
        <w:t xml:space="preserve">  </w:t>
      </w:r>
      <w:r w:rsidRPr="0050514B">
        <w:rPr>
          <w:spacing w:val="-5"/>
          <w:sz w:val="24"/>
          <w:szCs w:val="24"/>
        </w:rPr>
        <w:t>об</w:t>
      </w:r>
      <w:r w:rsidRPr="0050514B">
        <w:rPr>
          <w:sz w:val="24"/>
          <w:szCs w:val="24"/>
        </w:rPr>
        <w:t xml:space="preserve"> административном надзоре является важнейшим инструментом профилактики повторной преступности, однако, регламентация административного надзора в настоящее время не обошлась без юридических пробелов и неточностей. Разрешение обозначенных выше и иных возникающих проблем при применении в практической деятельности, посвященных вопросу административного надзора, позволит положительно повлиять на создание эффективного механизма надзора за ранее судимыми лицами, освобожденными </w:t>
      </w:r>
      <w:r w:rsidRPr="0050514B">
        <w:rPr>
          <w:sz w:val="24"/>
          <w:szCs w:val="24"/>
        </w:rPr>
        <w:lastRenderedPageBreak/>
        <w:t>из мест лишения свободы, и на криминогенную обстановку в целом.</w:t>
      </w:r>
    </w:p>
    <w:p w:rsidR="00AA5948" w:rsidRPr="0050514B" w:rsidRDefault="00AA5948" w:rsidP="00AA5948">
      <w:pPr>
        <w:pStyle w:val="1"/>
        <w:spacing w:before="7" w:line="319" w:lineRule="exact"/>
        <w:ind w:left="3262"/>
        <w:jc w:val="both"/>
        <w:rPr>
          <w:sz w:val="24"/>
          <w:szCs w:val="24"/>
        </w:rPr>
      </w:pPr>
      <w:r w:rsidRPr="0050514B">
        <w:rPr>
          <w:sz w:val="24"/>
          <w:szCs w:val="24"/>
        </w:rPr>
        <w:t>Использованные</w:t>
      </w:r>
      <w:r w:rsidRPr="0050514B">
        <w:rPr>
          <w:spacing w:val="-14"/>
          <w:sz w:val="24"/>
          <w:szCs w:val="24"/>
        </w:rPr>
        <w:t xml:space="preserve"> </w:t>
      </w:r>
      <w:r w:rsidRPr="0050514B">
        <w:rPr>
          <w:spacing w:val="-2"/>
          <w:sz w:val="24"/>
          <w:szCs w:val="24"/>
        </w:rPr>
        <w:t>источники:</w:t>
      </w:r>
    </w:p>
    <w:p w:rsidR="00AA5948" w:rsidRPr="0050514B" w:rsidRDefault="00AA5948" w:rsidP="00AA5948">
      <w:pPr>
        <w:pStyle w:val="a5"/>
        <w:numPr>
          <w:ilvl w:val="0"/>
          <w:numId w:val="1"/>
        </w:numPr>
        <w:tabs>
          <w:tab w:val="left" w:pos="502"/>
        </w:tabs>
        <w:ind w:firstLine="0"/>
        <w:rPr>
          <w:sz w:val="24"/>
          <w:szCs w:val="24"/>
        </w:rPr>
      </w:pPr>
      <w:r w:rsidRPr="0050514B">
        <w:rPr>
          <w:sz w:val="24"/>
          <w:szCs w:val="24"/>
        </w:rPr>
        <w:t>Федеральный закон от 06.04.2011 № 64-ФЗ «Об административном надзоре за лицами, освобожденными из мест лишения свободы» (ред. от 28.05.2017) // СЗ РФ. - 11.04.2011. - № 15. - Ст. 2037.</w:t>
      </w:r>
    </w:p>
    <w:p w:rsidR="00AA5948" w:rsidRPr="0050514B" w:rsidRDefault="00AA5948" w:rsidP="00AA5948">
      <w:pPr>
        <w:pStyle w:val="a5"/>
        <w:numPr>
          <w:ilvl w:val="0"/>
          <w:numId w:val="1"/>
        </w:numPr>
        <w:tabs>
          <w:tab w:val="left" w:pos="497"/>
        </w:tabs>
        <w:ind w:right="101" w:firstLine="0"/>
        <w:rPr>
          <w:sz w:val="24"/>
          <w:szCs w:val="24"/>
        </w:rPr>
      </w:pPr>
      <w:r w:rsidRPr="0050514B">
        <w:rPr>
          <w:sz w:val="24"/>
          <w:szCs w:val="24"/>
        </w:rPr>
        <w:t>Приказ МВД РФ от 08.07.2011 № 818 «О Порядке осуществления административного надзора за лицами, освобожденными из мест лишения свободы» // Российская газета. - 26.08.2011. - № 5565 (189).</w:t>
      </w:r>
    </w:p>
    <w:p w:rsidR="00AA5948" w:rsidRPr="0050514B" w:rsidRDefault="00AA5948" w:rsidP="00AA5948">
      <w:pPr>
        <w:pStyle w:val="a5"/>
        <w:numPr>
          <w:ilvl w:val="0"/>
          <w:numId w:val="1"/>
        </w:numPr>
        <w:tabs>
          <w:tab w:val="left" w:pos="420"/>
        </w:tabs>
        <w:ind w:right="104" w:firstLine="0"/>
        <w:rPr>
          <w:sz w:val="24"/>
          <w:szCs w:val="24"/>
        </w:rPr>
      </w:pPr>
      <w:proofErr w:type="spellStart"/>
      <w:r w:rsidRPr="0050514B">
        <w:rPr>
          <w:sz w:val="24"/>
          <w:szCs w:val="24"/>
        </w:rPr>
        <w:t>Холманский</w:t>
      </w:r>
      <w:proofErr w:type="spellEnd"/>
      <w:r w:rsidRPr="0050514B">
        <w:rPr>
          <w:sz w:val="24"/>
          <w:szCs w:val="24"/>
        </w:rPr>
        <w:t xml:space="preserve"> В.И. Правовые основы, основания, порядок установления и осуществления административного надзора за лицами, освобожденными из мест лишения свободы: учебное пособие / В.И. </w:t>
      </w:r>
      <w:proofErr w:type="spellStart"/>
      <w:r w:rsidRPr="0050514B">
        <w:rPr>
          <w:sz w:val="24"/>
          <w:szCs w:val="24"/>
        </w:rPr>
        <w:t>Холманский</w:t>
      </w:r>
      <w:proofErr w:type="spellEnd"/>
      <w:r w:rsidRPr="0050514B">
        <w:rPr>
          <w:sz w:val="24"/>
          <w:szCs w:val="24"/>
        </w:rPr>
        <w:t>, Т.В.</w:t>
      </w:r>
      <w:r w:rsidRPr="0050514B">
        <w:rPr>
          <w:spacing w:val="-1"/>
          <w:sz w:val="24"/>
          <w:szCs w:val="24"/>
        </w:rPr>
        <w:t xml:space="preserve"> </w:t>
      </w:r>
      <w:proofErr w:type="spellStart"/>
      <w:r w:rsidRPr="0050514B">
        <w:rPr>
          <w:sz w:val="24"/>
          <w:szCs w:val="24"/>
        </w:rPr>
        <w:t>Стульнова</w:t>
      </w:r>
      <w:proofErr w:type="spellEnd"/>
      <w:r w:rsidRPr="0050514B">
        <w:rPr>
          <w:sz w:val="24"/>
          <w:szCs w:val="24"/>
        </w:rPr>
        <w:t>, О.В. Петрова. - М.: Флинта, 2014.</w:t>
      </w:r>
    </w:p>
    <w:p w:rsidR="00AA5948" w:rsidRPr="0050514B" w:rsidRDefault="00AA5948" w:rsidP="00AA5948">
      <w:pPr>
        <w:pStyle w:val="a5"/>
        <w:numPr>
          <w:ilvl w:val="0"/>
          <w:numId w:val="1"/>
        </w:numPr>
        <w:tabs>
          <w:tab w:val="left" w:pos="410"/>
        </w:tabs>
        <w:ind w:right="103" w:firstLine="0"/>
        <w:rPr>
          <w:sz w:val="24"/>
          <w:szCs w:val="24"/>
        </w:rPr>
      </w:pPr>
      <w:proofErr w:type="spellStart"/>
      <w:r w:rsidRPr="0050514B">
        <w:rPr>
          <w:sz w:val="24"/>
          <w:szCs w:val="24"/>
        </w:rPr>
        <w:t>Чистотина</w:t>
      </w:r>
      <w:proofErr w:type="spellEnd"/>
      <w:r w:rsidRPr="0050514B">
        <w:rPr>
          <w:sz w:val="24"/>
          <w:szCs w:val="24"/>
        </w:rPr>
        <w:t xml:space="preserve"> О.Н. Проблемы осуществления административного надзора за лицами, освобожденными из мест лишения свободы / О.Н. </w:t>
      </w:r>
      <w:proofErr w:type="spellStart"/>
      <w:r w:rsidRPr="0050514B">
        <w:rPr>
          <w:sz w:val="24"/>
          <w:szCs w:val="24"/>
        </w:rPr>
        <w:t>Чистотина</w:t>
      </w:r>
      <w:proofErr w:type="spellEnd"/>
      <w:r w:rsidRPr="0050514B">
        <w:rPr>
          <w:sz w:val="24"/>
          <w:szCs w:val="24"/>
        </w:rPr>
        <w:t xml:space="preserve"> // Человек: преступление и наказание. - 2014. - № 4.</w:t>
      </w:r>
    </w:p>
    <w:p w:rsidR="00AA5948" w:rsidRPr="0050514B" w:rsidRDefault="00AA5948" w:rsidP="00AA5948">
      <w:pPr>
        <w:pStyle w:val="a3"/>
        <w:spacing w:before="1"/>
        <w:ind w:right="101" w:firstLine="707"/>
        <w:rPr>
          <w:sz w:val="24"/>
          <w:szCs w:val="24"/>
        </w:rPr>
      </w:pPr>
    </w:p>
    <w:p w:rsidR="00AA5948" w:rsidRPr="0050514B" w:rsidRDefault="00AA5948" w:rsidP="00AA5948">
      <w:pPr>
        <w:pStyle w:val="a3"/>
        <w:spacing w:before="1"/>
        <w:ind w:right="101" w:firstLine="707"/>
        <w:rPr>
          <w:sz w:val="24"/>
          <w:szCs w:val="24"/>
        </w:rPr>
      </w:pPr>
    </w:p>
    <w:p w:rsidR="00AA5948" w:rsidRPr="0050514B" w:rsidRDefault="00AA5948" w:rsidP="00AA5948">
      <w:pPr>
        <w:pStyle w:val="a3"/>
        <w:ind w:right="101" w:firstLine="707"/>
        <w:rPr>
          <w:sz w:val="24"/>
          <w:szCs w:val="24"/>
        </w:rPr>
      </w:pPr>
    </w:p>
    <w:p w:rsidR="00AA5948" w:rsidRPr="0050514B" w:rsidRDefault="00AA5948" w:rsidP="00AA5948">
      <w:pPr>
        <w:pStyle w:val="a3"/>
        <w:spacing w:before="1"/>
        <w:ind w:right="108" w:firstLine="707"/>
        <w:rPr>
          <w:sz w:val="24"/>
          <w:szCs w:val="24"/>
        </w:rPr>
      </w:pPr>
    </w:p>
    <w:p w:rsidR="00AA5948" w:rsidRPr="0050514B" w:rsidRDefault="00AA5948" w:rsidP="00AA5948">
      <w:pPr>
        <w:pStyle w:val="a3"/>
        <w:ind w:firstLine="707"/>
        <w:rPr>
          <w:sz w:val="24"/>
          <w:szCs w:val="24"/>
        </w:rPr>
      </w:pPr>
    </w:p>
    <w:p w:rsidR="00BB542C" w:rsidRPr="0050514B" w:rsidRDefault="00BB542C" w:rsidP="00AA5948">
      <w:pPr>
        <w:pStyle w:val="a3"/>
        <w:ind w:right="100" w:firstLine="707"/>
        <w:rPr>
          <w:sz w:val="24"/>
          <w:szCs w:val="24"/>
        </w:rPr>
      </w:pPr>
    </w:p>
    <w:bookmarkEnd w:id="0"/>
    <w:p w:rsidR="00EE15EF" w:rsidRPr="0050514B" w:rsidRDefault="00EE15EF">
      <w:pPr>
        <w:rPr>
          <w:rFonts w:ascii="Times New Roman" w:hAnsi="Times New Roman" w:cs="Times New Roman"/>
          <w:sz w:val="24"/>
          <w:szCs w:val="24"/>
        </w:rPr>
      </w:pPr>
    </w:p>
    <w:sectPr w:rsidR="00EE15EF" w:rsidRPr="0050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F3C51"/>
    <w:multiLevelType w:val="hybridMultilevel"/>
    <w:tmpl w:val="6A280B80"/>
    <w:lvl w:ilvl="0" w:tplc="89DC5DA8">
      <w:start w:val="1"/>
      <w:numFmt w:val="decimal"/>
      <w:lvlText w:val="%1."/>
      <w:lvlJc w:val="left"/>
      <w:pPr>
        <w:ind w:left="10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C62BE">
      <w:numFmt w:val="bullet"/>
      <w:lvlText w:val="•"/>
      <w:lvlJc w:val="left"/>
      <w:pPr>
        <w:ind w:left="1040" w:hanging="401"/>
      </w:pPr>
      <w:rPr>
        <w:rFonts w:hint="default"/>
        <w:lang w:val="ru-RU" w:eastAsia="en-US" w:bidi="ar-SA"/>
      </w:rPr>
    </w:lvl>
    <w:lvl w:ilvl="2" w:tplc="930245CA">
      <w:numFmt w:val="bullet"/>
      <w:lvlText w:val="•"/>
      <w:lvlJc w:val="left"/>
      <w:pPr>
        <w:ind w:left="1981" w:hanging="401"/>
      </w:pPr>
      <w:rPr>
        <w:rFonts w:hint="default"/>
        <w:lang w:val="ru-RU" w:eastAsia="en-US" w:bidi="ar-SA"/>
      </w:rPr>
    </w:lvl>
    <w:lvl w:ilvl="3" w:tplc="B72A62EA">
      <w:numFmt w:val="bullet"/>
      <w:lvlText w:val="•"/>
      <w:lvlJc w:val="left"/>
      <w:pPr>
        <w:ind w:left="2921" w:hanging="401"/>
      </w:pPr>
      <w:rPr>
        <w:rFonts w:hint="default"/>
        <w:lang w:val="ru-RU" w:eastAsia="en-US" w:bidi="ar-SA"/>
      </w:rPr>
    </w:lvl>
    <w:lvl w:ilvl="4" w:tplc="164E032C">
      <w:numFmt w:val="bullet"/>
      <w:lvlText w:val="•"/>
      <w:lvlJc w:val="left"/>
      <w:pPr>
        <w:ind w:left="3862" w:hanging="401"/>
      </w:pPr>
      <w:rPr>
        <w:rFonts w:hint="default"/>
        <w:lang w:val="ru-RU" w:eastAsia="en-US" w:bidi="ar-SA"/>
      </w:rPr>
    </w:lvl>
    <w:lvl w:ilvl="5" w:tplc="27C653C4">
      <w:numFmt w:val="bullet"/>
      <w:lvlText w:val="•"/>
      <w:lvlJc w:val="left"/>
      <w:pPr>
        <w:ind w:left="4803" w:hanging="401"/>
      </w:pPr>
      <w:rPr>
        <w:rFonts w:hint="default"/>
        <w:lang w:val="ru-RU" w:eastAsia="en-US" w:bidi="ar-SA"/>
      </w:rPr>
    </w:lvl>
    <w:lvl w:ilvl="6" w:tplc="03507258">
      <w:numFmt w:val="bullet"/>
      <w:lvlText w:val="•"/>
      <w:lvlJc w:val="left"/>
      <w:pPr>
        <w:ind w:left="5743" w:hanging="401"/>
      </w:pPr>
      <w:rPr>
        <w:rFonts w:hint="default"/>
        <w:lang w:val="ru-RU" w:eastAsia="en-US" w:bidi="ar-SA"/>
      </w:rPr>
    </w:lvl>
    <w:lvl w:ilvl="7" w:tplc="2C2258AE">
      <w:numFmt w:val="bullet"/>
      <w:lvlText w:val="•"/>
      <w:lvlJc w:val="left"/>
      <w:pPr>
        <w:ind w:left="6684" w:hanging="401"/>
      </w:pPr>
      <w:rPr>
        <w:rFonts w:hint="default"/>
        <w:lang w:val="ru-RU" w:eastAsia="en-US" w:bidi="ar-SA"/>
      </w:rPr>
    </w:lvl>
    <w:lvl w:ilvl="8" w:tplc="69508BFC">
      <w:numFmt w:val="bullet"/>
      <w:lvlText w:val="•"/>
      <w:lvlJc w:val="left"/>
      <w:pPr>
        <w:ind w:left="7625" w:hanging="4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83"/>
    <w:rsid w:val="00470CFD"/>
    <w:rsid w:val="0050514B"/>
    <w:rsid w:val="00806F3D"/>
    <w:rsid w:val="00AA5948"/>
    <w:rsid w:val="00BB542C"/>
    <w:rsid w:val="00E70D83"/>
    <w:rsid w:val="00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AA66-4B45-4B9E-A5AC-1830C43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542C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54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5948"/>
    <w:pPr>
      <w:widowControl w:val="0"/>
      <w:autoSpaceDE w:val="0"/>
      <w:autoSpaceDN w:val="0"/>
      <w:spacing w:after="0" w:line="240" w:lineRule="auto"/>
      <w:ind w:left="103" w:righ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59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5948"/>
    <w:pPr>
      <w:widowControl w:val="0"/>
      <w:autoSpaceDE w:val="0"/>
      <w:autoSpaceDN w:val="0"/>
      <w:spacing w:after="0" w:line="240" w:lineRule="auto"/>
      <w:ind w:left="103" w:righ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2F1809E79173F381C4BA78AB681D0728C791F4974093A7CEA9599C925E83730940F58E4E3FCyFQDI" TargetMode="External"/><Relationship Id="rId5" Type="http://schemas.openxmlformats.org/officeDocument/2006/relationships/hyperlink" Target="consultantplus://offline/ref%3D92F1809E79173F381C4BA78AB681D07289731F40775D6D7EBBC097CC2DyBQ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Ignatenko</dc:creator>
  <cp:keywords/>
  <dc:description/>
  <cp:lastModifiedBy>Veronika Ignatenko</cp:lastModifiedBy>
  <cp:revision>3</cp:revision>
  <dcterms:created xsi:type="dcterms:W3CDTF">2024-05-22T18:55:00Z</dcterms:created>
  <dcterms:modified xsi:type="dcterms:W3CDTF">2024-05-22T19:17:00Z</dcterms:modified>
</cp:coreProperties>
</file>