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b/>
          <w:sz w:val="28"/>
          <w:szCs w:val="28"/>
        </w:rPr>
      </w:pPr>
      <w:r>
        <w:rPr>
          <w:rFonts w:ascii="Times New Roman" w:hAnsi="Times New Roman"/>
          <w:b/>
          <w:sz w:val="28"/>
          <w:szCs w:val="28"/>
        </w:rPr>
        <w:t>ФОРМИРОВАНИЕ КОМПОЗИЦИОННЫХ УМЕНИЙ У ДЕТЕЙ СТАРШЕГО ДОШКОЛЬНОГО ВОЗРАСТА НА ЗАНЯТИЯХ С АППЛИКАЦИЕЙ</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Создание любого художественного произведения невозможно без композиционного построения, без приведения к цельности и гармонии всех его частей, всех его компонентов. </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Композиция – важнейшее средство построения целого. </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 композицией понимается целенаправленное построение целого, где расположение и взаимосвязь частей обуславливаются смыслом, содержанием, назначением и гармонией объектов. </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Композицией также называют предмет, который обучает законам построения художественного произведения.</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Все эти значения определенным образом присутствуют в современном понимании композиции, и всегда имеется в виду некая целостность, наличие сложного строения, содержащего противоречия, приведенные к гармоническому единству, благодаря системе связей между элементами. Композиция обеспечивает логичное и красивое расположение частей, из которых состоит целое, придавая ясность и стройность форме, делая доходчивым содержание. </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В свою очередь композиционные умения – это сознательное владение дошкольниками основными приемами художественной деятельности, которые учитывают изобразительно-выразительные средства.</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Одним из способов развития композиционных умений у детей старшего дошкольного возраста является аппликация.</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На занятиях по аппликации у дошкольников воспитывается умение работать и созидать в коллективе, руководствуясь при этом не только личными интересами, но и интересами своих сверстников, содержанием, и необходимостью совместной деятельности. Это предполагает совершенствование таких черт личности ребенка, как требовательность к себе и другим, ответственное отношение к порученному делу, осуществление принципов сознательности, дисциплины, взаимопомощи и поддержки. Дошкольники получают возможность проявить самостоятельность и инициативу, испытать чувство радости от достижения положительного результата при совместных усилиях.</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Уровень овладения умениями и навыками, предусмотренными программой по аппликации, позволяет осуществить и определить степень готовности каждого ребенка к успешному обучению в школе, дальнейшему усвоению содержания и техники разных видов художественного ремесла.</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старшем дошкольном возрасте уточняются знания детей о знакомых предметах, формах, качествах; рассматривается иллюстративный материал, проводятся наблюдения окружающего. Важное место отводится анализу предметов, сравнению признаков и качеств и т.д. К использованию образцов в старшей группе воспитатель прибегает в отдельных случаях, когда нужно показать детям конечный результат новой, сложной работы. Труднее всего дети усваивают вырезание симметричных форм, так как трудно представить конечный результат. Постепенно овладевая понятием «половина предмета» дети переходят к сознательному использованию этого приема. </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Воспитатель использует словесные методы обучения, так как дети имеют уже достаточный опыт изготовления аппликаций. Воспитатель меньше опекает детей, больше стимулирует их индивидуальные творческие возможности, развивает самостоятельность. Анализ аппликаций необходимо проводить при активном участии детей. Игровые приемы используются в любом типе и в каждом из его частей. </w:t>
      </w:r>
    </w:p>
    <w:p>
      <w:pPr>
        <w:spacing w:line="360" w:lineRule="auto"/>
        <w:ind w:firstLine="709"/>
        <w:contextualSpacing/>
        <w:jc w:val="both"/>
        <w:rPr>
          <w:rFonts w:ascii="Times New Roman" w:hAnsi="Times New Roman"/>
          <w:sz w:val="28"/>
          <w:szCs w:val="28"/>
        </w:rPr>
      </w:pPr>
      <w:r>
        <w:rPr>
          <w:rFonts w:ascii="Times New Roman" w:hAnsi="Times New Roman"/>
          <w:sz w:val="28"/>
          <w:szCs w:val="28"/>
        </w:rPr>
        <w:t>Ознакомление детей старшего дошкольного возраста с художественной деятельностью (на примере аппликации) будет эффективным, если использовать комплекс приемов и методов работы, включающий в себя беседы с детьми, показы, рассказы воспитателя и др.</w:t>
      </w:r>
    </w:p>
    <w:p>
      <w:pPr>
        <w:spacing w:line="360" w:lineRule="auto"/>
        <w:ind w:firstLine="709"/>
        <w:contextualSpacing/>
        <w:jc w:val="both"/>
        <w:rPr>
          <w:rFonts w:ascii="Times New Roman" w:hAnsi="Times New Roman"/>
          <w:sz w:val="28"/>
          <w:szCs w:val="28"/>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91CE1"/>
    <w:rsid w:val="432B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2024-05-22T14:12:00Z</dcterms:created>
  <dc:creator>User</dc:creator>
  <cp:lastModifiedBy>Тамара Старинцева</cp:lastModifiedBy>
  <dcterms:modified xsi:type="dcterms:W3CDTF">2024-05-22T14:36:12Z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32EE6242823E47F3AE27671427A8FA9B_12</vt:lpwstr>
  </property>
</Properties>
</file>