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360" w:lineRule="auto"/>
        <w:jc w:val="center"/>
        <w:rPr>
          <w:rFonts w:ascii="Times New Roman" w:hAnsi="Times New Roman" w:eastAsia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ИСПОЛЬЗОВАНИЕ ФОЛЬКЛОРА В РЕЧЕВОМ РАЗВИТИИ ДЕТЕЙ МЛАДШЕГО ДОШКОЛЬНОГО ВОЗРАСТА</w:t>
      </w:r>
      <w:bookmarkStart w:id="0" w:name="_GoBack"/>
      <w:bookmarkEnd w:id="0"/>
    </w:p>
    <w:p>
      <w:pPr>
        <w:shd w:val="clear" w:color="auto" w:fill="FFFFFF"/>
        <w:spacing w:after="0" w:line="360" w:lineRule="auto"/>
        <w:ind w:left="57" w:right="57" w:firstLine="709"/>
        <w:jc w:val="both"/>
        <w:textAlignment w:val="baseline"/>
        <w:rPr>
          <w:rFonts w:ascii="Times New Roman" w:hAnsi="Times New Roman" w:eastAsia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eastAsia="Times New Roman"/>
          <w:sz w:val="28"/>
          <w:szCs w:val="28"/>
          <w:shd w:val="clear" w:color="auto" w:fill="FFFFFF"/>
          <w:lang w:eastAsia="ru-RU"/>
        </w:rPr>
        <w:t xml:space="preserve">Речь является одним из важнейших показателей уровня культуры человека, его мышления, интеллекта. Ключевые функции речи заключены в реализации процесса общения, в эмоциональном самовыражении, и воздействии. </w:t>
      </w:r>
    </w:p>
    <w:p>
      <w:pPr>
        <w:shd w:val="clear" w:color="auto" w:fill="FFFFFF"/>
        <w:spacing w:after="0" w:line="360" w:lineRule="auto"/>
        <w:ind w:left="57" w:right="57" w:firstLine="709"/>
        <w:jc w:val="both"/>
        <w:textAlignment w:val="baseline"/>
        <w:rPr>
          <w:rFonts w:ascii="Times New Roman" w:hAnsi="Times New Roman" w:eastAsia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eastAsia="Times New Roman"/>
          <w:sz w:val="28"/>
          <w:szCs w:val="28"/>
          <w:shd w:val="clear" w:color="auto" w:fill="FFFFFF"/>
          <w:lang w:eastAsia="ru-RU"/>
        </w:rPr>
        <w:t xml:space="preserve">Главной основой развития насыщенности детской речи справедливо признаны произведения устного народного творчества, в том числе малые формы фольклора. Их представляют потешки, прибаутки, колыбельные песни, пестушки, заклички, приговорки, дразнилки, молчанки, перевертыши, переклички, считалки, пословицы, поговорки, сказки и др. </w:t>
      </w:r>
    </w:p>
    <w:p>
      <w:pPr>
        <w:shd w:val="clear" w:color="auto" w:fill="FFFFFF"/>
        <w:spacing w:after="0" w:line="360" w:lineRule="auto"/>
        <w:ind w:left="57" w:right="57" w:firstLine="709"/>
        <w:jc w:val="both"/>
        <w:textAlignment w:val="baseline"/>
        <w:rPr>
          <w:rFonts w:ascii="Times New Roman" w:hAnsi="Times New Roman" w:eastAsia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eastAsia="Times New Roman"/>
          <w:sz w:val="28"/>
          <w:szCs w:val="28"/>
          <w:shd w:val="clear" w:color="auto" w:fill="FFFFFF"/>
          <w:lang w:eastAsia="ru-RU"/>
        </w:rPr>
        <w:t xml:space="preserve">Фольклором признается сформированная людьми и существующая в людских сообществах поэзия, в которой зеркалом отражается труд, общественный и бытовой уклад, мудрость жизни, природы, культы и верования. Воззрения, идеалы и желания народа, его поэтическая фантазия, насыщенный мир мыслей, чувств, переживаний, возражения против эксплуатации и гнета, мечты о справедливости и счастье – все это содержится в фольклоре. </w:t>
      </w:r>
    </w:p>
    <w:p>
      <w:pPr>
        <w:shd w:val="clear" w:color="auto" w:fill="FFFFFF"/>
        <w:spacing w:after="0" w:line="360" w:lineRule="auto"/>
        <w:ind w:left="57" w:right="57" w:firstLine="709"/>
        <w:jc w:val="both"/>
        <w:textAlignment w:val="baseline"/>
        <w:rPr>
          <w:rFonts w:ascii="Times New Roman" w:hAnsi="Times New Roman" w:eastAsia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eastAsia="Times New Roman"/>
          <w:sz w:val="28"/>
          <w:szCs w:val="28"/>
          <w:shd w:val="clear" w:color="auto" w:fill="FFFFFF"/>
          <w:lang w:eastAsia="ru-RU"/>
        </w:rPr>
        <w:t xml:space="preserve">Фольклорные произведения отличаются художественностью, доступностью, возрастной адаптивностью и дифференциацией по психологическим уровням детей, предпочтительны при первоначальном вступлении в знакомство с литературными определениями, раскрывают творческие способности детей. </w:t>
      </w:r>
    </w:p>
    <w:p>
      <w:pPr>
        <w:shd w:val="clear" w:color="auto" w:fill="FFFFFF"/>
        <w:spacing w:after="0" w:line="360" w:lineRule="auto"/>
        <w:ind w:left="57" w:right="57" w:firstLine="709"/>
        <w:jc w:val="both"/>
        <w:textAlignment w:val="baseline"/>
        <w:rPr>
          <w:rFonts w:ascii="Times New Roman" w:hAnsi="Times New Roman" w:eastAsia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eastAsia="Times New Roman"/>
          <w:sz w:val="28"/>
          <w:szCs w:val="28"/>
          <w:shd w:val="clear" w:color="auto" w:fill="FFFFFF"/>
          <w:lang w:eastAsia="ru-RU"/>
        </w:rPr>
        <w:t xml:space="preserve">Замечен положительный эффект фольклора на совершенствование интеллекта дошкольников, а именно: расширяется словарный запас детей, создание образности речи, возможность грамотно высказывать собственную мысль, используя точную словесную форму. </w:t>
      </w:r>
    </w:p>
    <w:p>
      <w:pPr>
        <w:shd w:val="clear" w:color="auto" w:fill="FFFFFF"/>
        <w:spacing w:after="0" w:line="360" w:lineRule="auto"/>
        <w:ind w:left="57" w:right="57" w:firstLine="709"/>
        <w:jc w:val="both"/>
        <w:textAlignment w:val="baseline"/>
        <w:rPr>
          <w:rFonts w:ascii="Times New Roman" w:hAnsi="Times New Roman" w:eastAsia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eastAsia="Times New Roman"/>
          <w:sz w:val="28"/>
          <w:szCs w:val="28"/>
          <w:shd w:val="clear" w:color="auto" w:fill="FFFFFF"/>
          <w:lang w:eastAsia="ru-RU"/>
        </w:rPr>
        <w:t xml:space="preserve">Всякому этапу жизни ребенка сопутствует поэтическое слово. Это традиции, принципы, помогающие семье воспитывать ребенка. Устное народное слово, передаваемое из века в век, из семьи в семью – это сердце имеющейся системы. Применение устного творчества (детского фольклора) разрешает ненавязчивым способом насыщать словарный запас ребенка. </w:t>
      </w:r>
    </w:p>
    <w:p>
      <w:pPr>
        <w:shd w:val="clear" w:color="auto" w:fill="FFFFFF"/>
        <w:spacing w:after="0" w:line="360" w:lineRule="auto"/>
        <w:ind w:left="57" w:right="57" w:firstLine="709"/>
        <w:jc w:val="both"/>
        <w:textAlignment w:val="baseline"/>
        <w:rPr>
          <w:rFonts w:ascii="Times New Roman" w:hAnsi="Times New Roman" w:eastAsia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eastAsia="Times New Roman"/>
          <w:sz w:val="28"/>
          <w:szCs w:val="28"/>
          <w:shd w:val="clear" w:color="auto" w:fill="FFFFFF"/>
          <w:lang w:eastAsia="ru-RU"/>
        </w:rPr>
        <w:t>Детский фольклор – это проводник по налаживанию с ребенком эмоционального контакта, эмоционального общения. Захватывающая суть, богатство фантазии, незабываемые художественные образы обращают на себя внимание ребенка, порождают радость и одновременно влияют на его воспитание. Незамысловатые по содержанию и легкие по форме формы народного поэтического творчества содержат большие блага — речевые, смысловые, звуковые. Они раззадоривают ребенка и одновременно помогают совершенствовать речь ребенка.</w:t>
      </w:r>
    </w:p>
    <w:p>
      <w:pPr>
        <w:shd w:val="clear" w:color="auto" w:fill="FFFFFF"/>
        <w:spacing w:after="0" w:line="360" w:lineRule="auto"/>
        <w:ind w:left="57" w:right="57" w:firstLine="709"/>
        <w:jc w:val="both"/>
        <w:textAlignment w:val="baseline"/>
        <w:rPr>
          <w:rFonts w:ascii="Times New Roman" w:hAnsi="Times New Roman" w:eastAsia="Times New Roman"/>
          <w:sz w:val="28"/>
          <w:szCs w:val="28"/>
          <w:shd w:val="clear" w:color="auto" w:fill="FFFFFF"/>
          <w:lang w:eastAsia="ru-RU"/>
        </w:rPr>
      </w:pPr>
    </w:p>
    <w:p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E91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Office_12.2.0.16909_F1E327BC-269C-435d-A152-05C5408002CA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2024-05-22T14:12:01Z</dcterms:created>
  <dc:creator>User</dc:creator>
  <cp:lastModifiedBy>User</cp:lastModifiedBy>
  <dcterms:modified xsi:type="dcterms:W3CDTF">2024-05-22T14:15:43Z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1049-12.2.0.16909</vt:lpwstr>
  </property>
  <property fmtid="{D5CDD505-2E9C-101B-9397-08002B2CF9AE}" pid="3" name="ICV">
    <vt:lpwstr>32EE6242823E47F3AE27671427A8FA9B_12</vt:lpwstr>
  </property>
</Properties>
</file>