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540" w:rsidRPr="00440CEF" w:rsidRDefault="00FC6540" w:rsidP="00655039">
      <w:pPr>
        <w:spacing w:line="360" w:lineRule="auto"/>
        <w:jc w:val="both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</w:rPr>
      </w:pPr>
      <w:r w:rsidRPr="00440CEF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</w:rPr>
        <w:t>Проектная и и</w:t>
      </w:r>
      <w:bookmarkStart w:id="0" w:name="_GoBack"/>
      <w:bookmarkEnd w:id="0"/>
      <w:r w:rsidRPr="00440CEF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</w:rPr>
        <w:t>сследовательская деятельность обучающихся в учебной и внеурочной деятельности, как один из факторов повышения качества образования</w:t>
      </w:r>
    </w:p>
    <w:p w:rsidR="00003ACA" w:rsidRPr="00440CEF" w:rsidRDefault="00FC6540" w:rsidP="00655039">
      <w:pPr>
        <w:pStyle w:val="a3"/>
        <w:shd w:val="clear" w:color="auto" w:fill="FFFFFF" w:themeFill="background1"/>
        <w:spacing w:line="360" w:lineRule="auto"/>
        <w:ind w:left="0" w:firstLine="710"/>
        <w:jc w:val="right"/>
        <w:rPr>
          <w:sz w:val="24"/>
          <w:szCs w:val="24"/>
        </w:rPr>
      </w:pPr>
      <w:r w:rsidRPr="00440CEF">
        <w:rPr>
          <w:sz w:val="24"/>
          <w:szCs w:val="24"/>
        </w:rPr>
        <w:t>Тихомирова Г.А</w:t>
      </w:r>
      <w:r w:rsidR="00E0662B" w:rsidRPr="00440CEF">
        <w:rPr>
          <w:sz w:val="24"/>
          <w:szCs w:val="24"/>
        </w:rPr>
        <w:t>.</w:t>
      </w:r>
    </w:p>
    <w:p w:rsidR="00E0662B" w:rsidRPr="00440CEF" w:rsidRDefault="00E0662B" w:rsidP="00655039">
      <w:pPr>
        <w:pStyle w:val="a3"/>
        <w:shd w:val="clear" w:color="auto" w:fill="FFFFFF" w:themeFill="background1"/>
        <w:spacing w:line="360" w:lineRule="auto"/>
        <w:ind w:left="0" w:firstLine="710"/>
        <w:jc w:val="right"/>
        <w:rPr>
          <w:sz w:val="24"/>
          <w:szCs w:val="24"/>
        </w:rPr>
      </w:pPr>
      <w:r w:rsidRPr="00440CEF">
        <w:rPr>
          <w:sz w:val="24"/>
          <w:szCs w:val="24"/>
        </w:rPr>
        <w:t>ГБОУ СО «Асбестовская школа-интернат»</w:t>
      </w:r>
    </w:p>
    <w:p w:rsidR="00E0662B" w:rsidRPr="00440CEF" w:rsidRDefault="00E0662B" w:rsidP="00655039">
      <w:pPr>
        <w:pStyle w:val="a3"/>
        <w:shd w:val="clear" w:color="auto" w:fill="FFFFFF" w:themeFill="background1"/>
        <w:spacing w:line="360" w:lineRule="auto"/>
        <w:ind w:left="0" w:firstLine="710"/>
        <w:jc w:val="right"/>
        <w:rPr>
          <w:sz w:val="24"/>
          <w:szCs w:val="24"/>
        </w:rPr>
      </w:pPr>
      <w:r w:rsidRPr="00440CEF">
        <w:rPr>
          <w:sz w:val="24"/>
          <w:szCs w:val="24"/>
        </w:rPr>
        <w:t>Г. Асбест</w:t>
      </w:r>
    </w:p>
    <w:p w:rsidR="00E0662B" w:rsidRPr="00440CEF" w:rsidRDefault="00E0662B" w:rsidP="00655039">
      <w:pPr>
        <w:pStyle w:val="a3"/>
        <w:shd w:val="clear" w:color="auto" w:fill="FFFFFF" w:themeFill="background1"/>
        <w:spacing w:line="360" w:lineRule="auto"/>
        <w:ind w:left="0" w:firstLine="710"/>
        <w:jc w:val="both"/>
        <w:rPr>
          <w:sz w:val="24"/>
          <w:szCs w:val="24"/>
        </w:rPr>
      </w:pPr>
    </w:p>
    <w:p w:rsidR="00E0662B" w:rsidRPr="00440CEF" w:rsidRDefault="00586C24" w:rsidP="00655039">
      <w:pPr>
        <w:pStyle w:val="a3"/>
        <w:shd w:val="clear" w:color="auto" w:fill="FFFFFF" w:themeFill="background1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0662B" w:rsidRPr="00440CEF">
        <w:rPr>
          <w:sz w:val="24"/>
          <w:szCs w:val="24"/>
        </w:rPr>
        <w:t xml:space="preserve">Это моя методическая тема. Когда я пришла работать в коррекционную школу, моей основной целью было выбрать </w:t>
      </w:r>
      <w:r w:rsidR="001820E9" w:rsidRPr="00440CEF">
        <w:rPr>
          <w:sz w:val="24"/>
          <w:szCs w:val="24"/>
        </w:rPr>
        <w:t>направление работы, интересное детям с ограниченными возможностями здоровья. Но направление должно быть таким, где я могу отследить динамику усвоения не только теоретического, но и практического материала. Я</w:t>
      </w:r>
      <w:r w:rsidR="00112C98" w:rsidRPr="00440CEF">
        <w:rPr>
          <w:sz w:val="24"/>
          <w:szCs w:val="24"/>
        </w:rPr>
        <w:t xml:space="preserve"> остановилась на методе проекта, что послужило не только методической темой, но и направлением работы.</w:t>
      </w:r>
      <w:r w:rsidR="00F73238" w:rsidRPr="00440CEF">
        <w:rPr>
          <w:sz w:val="24"/>
          <w:szCs w:val="24"/>
        </w:rPr>
        <w:t xml:space="preserve"> </w:t>
      </w:r>
    </w:p>
    <w:p w:rsidR="006B0A01" w:rsidRPr="00440CEF" w:rsidRDefault="00586C24" w:rsidP="0065503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    </w:t>
      </w:r>
      <w:r w:rsidR="006B0A01" w:rsidRPr="00440CEF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Актуальность</w:t>
      </w:r>
      <w:r w:rsidR="006B0A01" w:rsidRPr="00440C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данной темы заключается в поиске новых форм и средств обучения при переходе от традиционного к инновационному образованию в современной школе. Она соответствует ФГОС нового поколения определяет методы проектно-исследовательской деятельности как одно из условий реализации основной образовательной программы. Включение обучающихся в проектно – исследовательскую деятельность обусловлена </w:t>
      </w:r>
      <w:r w:rsidR="006B0A01" w:rsidRPr="00440C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необходимостью:</w:t>
      </w:r>
      <w:r w:rsidR="006B0A01" w:rsidRPr="00440C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B0A01" w:rsidRPr="00440CEF" w:rsidRDefault="00586C24" w:rsidP="0065503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6B0A01" w:rsidRPr="00440C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научить приобретать знания самостоятельно; </w:t>
      </w:r>
    </w:p>
    <w:p w:rsidR="006B0A01" w:rsidRPr="00440CEF" w:rsidRDefault="00586C24" w:rsidP="0065503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6B0A01" w:rsidRPr="00440C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уметь пользоваться приобретенными знаниями для решения новых познавательных и практических задач;</w:t>
      </w:r>
    </w:p>
    <w:p w:rsidR="006B0A01" w:rsidRPr="00440CEF" w:rsidRDefault="00586C24" w:rsidP="0065503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6B0A01" w:rsidRPr="00440C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 развивать коммуникативные навыки и умения;</w:t>
      </w:r>
    </w:p>
    <w:p w:rsidR="006B0A01" w:rsidRPr="00440CEF" w:rsidRDefault="00586C24" w:rsidP="0065503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6B0A01" w:rsidRPr="00440C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 формировать надпредметные и метапредметные умения.</w:t>
      </w:r>
    </w:p>
    <w:p w:rsidR="006B0A01" w:rsidRPr="00440CEF" w:rsidRDefault="00586C24" w:rsidP="0065503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B0A01" w:rsidRPr="00440CEF">
        <w:rPr>
          <w:rFonts w:ascii="Times New Roman" w:eastAsia="Times New Roman" w:hAnsi="Times New Roman" w:cs="Times New Roman"/>
          <w:sz w:val="24"/>
          <w:szCs w:val="24"/>
        </w:rPr>
        <w:t>В процессе выполнения учебных проектов у школьника формируются следующие информационные компетенции:</w:t>
      </w:r>
    </w:p>
    <w:p w:rsidR="006B0A01" w:rsidRPr="00440CEF" w:rsidRDefault="00586C24" w:rsidP="0065503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- к</w:t>
      </w:r>
      <w:r w:rsidR="006B0A01" w:rsidRPr="00440CEF">
        <w:rPr>
          <w:rFonts w:ascii="Times New Roman" w:eastAsia="Times New Roman" w:hAnsi="Times New Roman" w:cs="Times New Roman"/>
          <w:sz w:val="24"/>
          <w:szCs w:val="24"/>
        </w:rPr>
        <w:t>омпетенции в сфере первоначального информационного поиска (выделении ключевых слов для информационного поиска; самостоятельное нахождение информации в Интернет).</w:t>
      </w:r>
    </w:p>
    <w:p w:rsidR="006B0A01" w:rsidRPr="00440CEF" w:rsidRDefault="00586C24" w:rsidP="0065503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- т</w:t>
      </w:r>
      <w:r w:rsidR="006B0A01" w:rsidRPr="00440CEF">
        <w:rPr>
          <w:rFonts w:ascii="Times New Roman" w:eastAsia="Times New Roman" w:hAnsi="Times New Roman" w:cs="Times New Roman"/>
          <w:sz w:val="24"/>
          <w:szCs w:val="24"/>
        </w:rPr>
        <w:t>ехнологические компетенции (составление плана работы, подбор литературы по теме, перевод информации из одной формы представления в другую и т.п.).</w:t>
      </w:r>
    </w:p>
    <w:p w:rsidR="006B0A01" w:rsidRPr="00440CEF" w:rsidRDefault="00586C24" w:rsidP="0065503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- п</w:t>
      </w:r>
      <w:r w:rsidR="006B0A01" w:rsidRPr="00440CEF">
        <w:rPr>
          <w:rFonts w:ascii="Times New Roman" w:eastAsia="Times New Roman" w:hAnsi="Times New Roman" w:cs="Times New Roman"/>
          <w:sz w:val="24"/>
          <w:szCs w:val="24"/>
        </w:rPr>
        <w:t>редметно-аналитические компетенции (выделение главного, анализ, систематизация информации, формулировка выводов на основе ее обобщения).</w:t>
      </w:r>
    </w:p>
    <w:p w:rsidR="006B0A01" w:rsidRPr="00440CEF" w:rsidRDefault="00586C24" w:rsidP="0065503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- о</w:t>
      </w:r>
      <w:r w:rsidR="006B0A01" w:rsidRPr="00440CEF">
        <w:rPr>
          <w:rFonts w:ascii="Times New Roman" w:eastAsia="Times New Roman" w:hAnsi="Times New Roman" w:cs="Times New Roman"/>
          <w:sz w:val="24"/>
          <w:szCs w:val="24"/>
        </w:rPr>
        <w:t>перационно-деятельностные компетенции (разработка и использование различных средств наглядности при защите творческих проектов, оформление информационного продукта в виде компьютерной презентации).</w:t>
      </w:r>
    </w:p>
    <w:p w:rsidR="006B0A01" w:rsidRPr="00440CEF" w:rsidRDefault="00586C24" w:rsidP="0065503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- к</w:t>
      </w:r>
      <w:r w:rsidR="006B0A01" w:rsidRPr="00440CEF">
        <w:rPr>
          <w:rFonts w:ascii="Times New Roman" w:eastAsia="Times New Roman" w:hAnsi="Times New Roman" w:cs="Times New Roman"/>
          <w:sz w:val="24"/>
          <w:szCs w:val="24"/>
        </w:rPr>
        <w:t>оммуникативные компетенции (представление собственного информационного продукта).</w:t>
      </w:r>
    </w:p>
    <w:p w:rsidR="006B0A01" w:rsidRPr="00440CEF" w:rsidRDefault="00586C24" w:rsidP="0065503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6B0A01" w:rsidRPr="00440CEF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Проектная технология позволяет направить учебно-познавательную деятельность школьников на результат, который получается при решении той или иной практической или теоретической значимой проблемы.</w:t>
      </w:r>
    </w:p>
    <w:p w:rsidR="006B0A01" w:rsidRPr="00440CEF" w:rsidRDefault="00586C24" w:rsidP="0065503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B0A01" w:rsidRPr="00440CEF">
        <w:rPr>
          <w:rFonts w:ascii="Times New Roman" w:eastAsia="Times New Roman" w:hAnsi="Times New Roman" w:cs="Times New Roman"/>
          <w:sz w:val="24"/>
          <w:szCs w:val="24"/>
        </w:rPr>
        <w:t>Опытом работы по данной теме я делилась на открытом уроке,</w:t>
      </w:r>
      <w:r w:rsidR="006B0A01" w:rsidRPr="00440CE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B0A01" w:rsidRPr="00440CEF">
        <w:rPr>
          <w:rFonts w:ascii="Times New Roman" w:eastAsia="Times New Roman" w:hAnsi="Times New Roman" w:cs="Times New Roman"/>
          <w:sz w:val="24"/>
          <w:szCs w:val="24"/>
        </w:rPr>
        <w:t>который проходил в рамках фестиваля «Наш солнечный мир». Обучающиеся 8 «а» класса: Ланских Владимир, Лаврук Даниил, Прийменко Даниил провели защиту практического проекта по теме: «Изготовление подставки для комнатных растений» с использованием мультимедийной презентации. Обосновали проблемы и формулировки темы проекта, технологический процесс изготовления изделия, выбор отделки, произвели сбор информации по теме. Показали высокую мотивацию к практической деятельности, умение работать в команде, коммуникативные навыки и результативность своей работы.</w:t>
      </w:r>
    </w:p>
    <w:p w:rsidR="006B0A01" w:rsidRPr="00440CEF" w:rsidRDefault="00F95871" w:rsidP="0065503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0C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9AEAFEA" wp14:editId="6D9F9273">
            <wp:extent cx="2228382" cy="1671320"/>
            <wp:effectExtent l="0" t="0" r="0" b="0"/>
            <wp:docPr id="13" name="Рисунок 13" descr="C:\Users\1\Desktop\100_PANA\Новая папка\P1000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100_PANA\Новая папка\P10007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532" cy="167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A01" w:rsidRPr="00440CEF" w:rsidRDefault="009E2C82" w:rsidP="00440CEF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CEF">
        <w:rPr>
          <w:noProof/>
          <w:sz w:val="24"/>
          <w:szCs w:val="24"/>
        </w:rPr>
        <w:drawing>
          <wp:inline distT="0" distB="0" distL="0" distR="0" wp14:anchorId="3C00BD34" wp14:editId="2E965FAA">
            <wp:extent cx="2549313" cy="1911985"/>
            <wp:effectExtent l="0" t="0" r="0" b="0"/>
            <wp:docPr id="7" name="Picture 2" descr="C:\Users\1\Desktop\ГАЛИНА\100_PANA\Новая папка\P1000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C:\Users\1\Desktop\ГАЛИНА\100_PANA\Новая папка\P10007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062" cy="191629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B0A01" w:rsidRPr="00CA1EA0" w:rsidRDefault="006B0A01" w:rsidP="0065503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CEF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метод учебных проектов позволяет эффективно формировать универсальные учебные действия у обучающихся, что соответствует требованиям федерального государственного образовательного стандарта.</w:t>
      </w:r>
    </w:p>
    <w:p w:rsidR="00440CEF" w:rsidRPr="00440CEF" w:rsidRDefault="00483B4F" w:rsidP="00C23F8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CA1EA0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Следующим этапом стало внедрение проектной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виде практических рефератов на</w:t>
      </w:r>
      <w:r w:rsidR="00CA1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Итоговую аттестацию выпускников. </w:t>
      </w:r>
      <w:r w:rsidR="00440CEF" w:rsidRPr="00440CEF">
        <w:rPr>
          <w:rFonts w:ascii="Times New Roman" w:eastAsia="Times New Roman" w:hAnsi="Times New Roman" w:cs="Times New Roman"/>
          <w:color w:val="000000"/>
          <w:sz w:val="24"/>
          <w:szCs w:val="24"/>
        </w:rPr>
        <w:t>5 выпускников 9 «а», заверша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обучение в школе, выбрали на И</w:t>
      </w:r>
      <w:r w:rsidR="00440CEF" w:rsidRPr="00440C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тоговую аттестацию трудовой профиль «столярное дело». </w:t>
      </w:r>
      <w:r w:rsidR="00440CEF" w:rsidRPr="00440CEF">
        <w:rPr>
          <w:rFonts w:ascii="Times New Roman" w:eastAsia="Times New Roman" w:hAnsi="Times New Roman" w:cs="Times New Roman"/>
          <w:sz w:val="24"/>
          <w:szCs w:val="24"/>
        </w:rPr>
        <w:t>Использовала метод проекта (или реферата)</w:t>
      </w:r>
      <w:r w:rsidR="00CA1E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40CEF" w:rsidRPr="00440CEF">
        <w:rPr>
          <w:rFonts w:ascii="Times New Roman" w:eastAsia="Times New Roman" w:hAnsi="Times New Roman" w:cs="Times New Roman"/>
          <w:sz w:val="24"/>
          <w:szCs w:val="24"/>
        </w:rPr>
        <w:t xml:space="preserve"> Подготовка к итоговой аттестации позволила на деле реализовать деятельный подход в трудовом обучении обучающихся, интегрировать </w:t>
      </w:r>
      <w:r w:rsidR="00440CEF" w:rsidRPr="00440C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их знания и умения, полученные ими при изучении различных школьных дисциплин. Работа над проектом (рефератом) дала возможность объединиться по интересам, обеспечив разнообразие ролевой деятельности в процессе обучения, воспитывала обязательность выполнения заданий в намеченные сроки, взаимопомощь, аккуратность и добросовестность в работе, равноправие и свободу в выражении идей, их отстаивание и в то же время сотрудничество.                                                                                        </w:t>
      </w:r>
    </w:p>
    <w:p w:rsidR="00440CEF" w:rsidRPr="00440CEF" w:rsidRDefault="00440CEF" w:rsidP="00440CEF">
      <w:pPr>
        <w:shd w:val="clear" w:color="auto" w:fill="FFFFFF"/>
        <w:spacing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0CEF">
        <w:rPr>
          <w:rFonts w:ascii="Times New Roman" w:eastAsia="Times New Roman" w:hAnsi="Times New Roman" w:cs="Times New Roman"/>
          <w:sz w:val="24"/>
          <w:szCs w:val="24"/>
        </w:rPr>
        <w:t xml:space="preserve">    Диаграмма 1</w:t>
      </w:r>
    </w:p>
    <w:p w:rsidR="00440CEF" w:rsidRPr="00440CEF" w:rsidRDefault="00440CEF" w:rsidP="00440CEF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CE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C139BED" wp14:editId="4751B794">
            <wp:extent cx="3395207" cy="1971923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40CEF" w:rsidRPr="00440CEF" w:rsidRDefault="00440CEF" w:rsidP="00440CEF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5CDD" w:rsidRDefault="00440CEF" w:rsidP="00665CD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CEF">
        <w:rPr>
          <w:rFonts w:ascii="Times New Roman" w:eastAsia="Times New Roman" w:hAnsi="Times New Roman" w:cs="Times New Roman"/>
          <w:sz w:val="24"/>
          <w:szCs w:val="24"/>
        </w:rPr>
        <w:t>Все обучающиеся справились с поставленной перед ними целью на отлично.                       Это позволяет сделать вывод о созданной педагогической системе трудового обучения, эффективной организации подготовки к итоговой аттестации, высокой мотивации воспитанников, и как следс</w:t>
      </w:r>
      <w:r w:rsidR="00942138">
        <w:rPr>
          <w:rFonts w:ascii="Times New Roman" w:eastAsia="Times New Roman" w:hAnsi="Times New Roman" w:cs="Times New Roman"/>
          <w:sz w:val="24"/>
          <w:szCs w:val="24"/>
        </w:rPr>
        <w:t>твие, высокой результативности.</w:t>
      </w:r>
    </w:p>
    <w:p w:rsidR="00586C24" w:rsidRPr="00C23F81" w:rsidRDefault="00586C24" w:rsidP="00C23F81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E5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2138">
        <w:rPr>
          <w:rFonts w:ascii="Times New Roman" w:eastAsia="Times New Roman" w:hAnsi="Times New Roman" w:cs="Times New Roman"/>
          <w:sz w:val="24"/>
          <w:szCs w:val="24"/>
        </w:rPr>
        <w:t>Не оставили в стороне мы работу с родителями. Были проведены открытые уроки по защите практического проекта с привлечение</w:t>
      </w:r>
      <w:r w:rsidR="002E5566">
        <w:t xml:space="preserve">м </w:t>
      </w:r>
      <w:r w:rsidR="002E5566" w:rsidRPr="00665CDD">
        <w:rPr>
          <w:rFonts w:ascii="Times New Roman" w:hAnsi="Times New Roman" w:cs="Times New Roman"/>
          <w:sz w:val="24"/>
          <w:szCs w:val="24"/>
        </w:rPr>
        <w:t>родителей, которые выступили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2E5566">
        <w:t xml:space="preserve"> </w:t>
      </w:r>
      <w:r w:rsidR="00942138">
        <w:rPr>
          <w:rFonts w:ascii="Times New Roman" w:eastAsia="Times New Roman" w:hAnsi="Times New Roman" w:cs="Times New Roman"/>
          <w:sz w:val="24"/>
          <w:szCs w:val="24"/>
        </w:rPr>
        <w:t>качестве экспертов</w:t>
      </w:r>
      <w:r w:rsidR="00665CD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55039">
        <w:rPr>
          <w:rFonts w:ascii="Times New Roman" w:eastAsia="Calibri" w:hAnsi="Times New Roman" w:cs="Times New Roman"/>
          <w:bCs/>
          <w:sz w:val="24"/>
          <w:szCs w:val="24"/>
        </w:rPr>
        <w:t xml:space="preserve"> Где обучающиеся</w:t>
      </w:r>
      <w:r w:rsidR="00655039" w:rsidRPr="009737DE">
        <w:rPr>
          <w:rFonts w:ascii="Times New Roman" w:eastAsia="Calibri" w:hAnsi="Times New Roman" w:cs="Times New Roman"/>
          <w:bCs/>
          <w:sz w:val="24"/>
          <w:szCs w:val="24"/>
        </w:rPr>
        <w:t xml:space="preserve"> продемонстрировали свои знания не только в изготовлении изделий, но и знания теоретического материала в технологии изготовления, отделки, выборе форм и методов, приемов работы. Показали знания техн</w:t>
      </w:r>
      <w:r w:rsidR="00655039">
        <w:rPr>
          <w:rFonts w:ascii="Times New Roman" w:eastAsia="Calibri" w:hAnsi="Times New Roman" w:cs="Times New Roman"/>
          <w:bCs/>
          <w:sz w:val="24"/>
          <w:szCs w:val="24"/>
        </w:rPr>
        <w:t xml:space="preserve">ологий: щитовой, криволинейного </w:t>
      </w:r>
      <w:r w:rsidR="00655039" w:rsidRPr="009737DE">
        <w:rPr>
          <w:rFonts w:ascii="Times New Roman" w:eastAsia="Calibri" w:hAnsi="Times New Roman" w:cs="Times New Roman"/>
          <w:bCs/>
          <w:sz w:val="24"/>
          <w:szCs w:val="24"/>
        </w:rPr>
        <w:t>пиления, брусковой мебели….</w:t>
      </w:r>
      <w:r w:rsidR="00655039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</w:t>
      </w:r>
      <w:r w:rsidR="00655039" w:rsidRPr="00BA633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55039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</w:t>
      </w:r>
      <w:r w:rsidR="00655039" w:rsidRPr="00BA633F">
        <w:rPr>
          <w:rFonts w:ascii="Times New Roman" w:eastAsia="Calibri" w:hAnsi="Times New Roman" w:cs="Times New Roman"/>
          <w:bCs/>
          <w:sz w:val="24"/>
          <w:szCs w:val="24"/>
        </w:rPr>
        <w:t xml:space="preserve">Ребята с большим желанием и интересом </w:t>
      </w:r>
      <w:r w:rsidR="00655039">
        <w:rPr>
          <w:rFonts w:ascii="Times New Roman" w:eastAsia="Calibri" w:hAnsi="Times New Roman" w:cs="Times New Roman"/>
          <w:bCs/>
          <w:sz w:val="24"/>
          <w:szCs w:val="24"/>
        </w:rPr>
        <w:t xml:space="preserve">демонстрировали </w:t>
      </w:r>
      <w:r w:rsidR="00655039" w:rsidRPr="00BA633F">
        <w:rPr>
          <w:rFonts w:ascii="Times New Roman" w:eastAsia="Calibri" w:hAnsi="Times New Roman" w:cs="Times New Roman"/>
          <w:bCs/>
          <w:sz w:val="24"/>
          <w:szCs w:val="24"/>
        </w:rPr>
        <w:t>изделия и рассказывали результаты своего труда. В конце занятия родители написали прекрасные отзывы о работе учителя и детей.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221"/>
        <w:gridCol w:w="3487"/>
        <w:gridCol w:w="3514"/>
      </w:tblGrid>
      <w:tr w:rsidR="00C23F81" w:rsidTr="00C23F81">
        <w:tc>
          <w:tcPr>
            <w:tcW w:w="1836" w:type="dxa"/>
          </w:tcPr>
          <w:p w:rsidR="00C23F81" w:rsidRDefault="00C23F81" w:rsidP="002E55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83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0B2AFD6" wp14:editId="22107751">
                  <wp:extent cx="1681531" cy="1490932"/>
                  <wp:effectExtent l="0" t="0" r="0" b="0"/>
                  <wp:docPr id="4" name="Рисунок 4" descr="D:\Desktop\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Desktop\ки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514"/>
                          <a:stretch/>
                        </pic:blipFill>
                        <pic:spPr bwMode="auto">
                          <a:xfrm>
                            <a:off x="0" y="0"/>
                            <a:ext cx="1694219" cy="1502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" w:type="dxa"/>
          </w:tcPr>
          <w:p w:rsidR="00C23F81" w:rsidRPr="00C92835" w:rsidRDefault="00C23F81" w:rsidP="002E55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318" w:type="dxa"/>
          </w:tcPr>
          <w:p w:rsidR="00C23F81" w:rsidRDefault="00C23F81" w:rsidP="002E55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83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CBE1858" wp14:editId="53B8D178">
                  <wp:extent cx="2578735" cy="1446661"/>
                  <wp:effectExtent l="0" t="0" r="0" b="0"/>
                  <wp:docPr id="5" name="Рисунок 5" descr="D:\Desktop\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Desktop\к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544" b="38630"/>
                          <a:stretch/>
                        </pic:blipFill>
                        <pic:spPr bwMode="auto">
                          <a:xfrm flipH="1">
                            <a:off x="0" y="0"/>
                            <a:ext cx="2636927" cy="147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7" w:type="dxa"/>
          </w:tcPr>
          <w:p w:rsidR="00C23F81" w:rsidRDefault="00C23F81" w:rsidP="002E55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83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037EC99" wp14:editId="6C7C8105">
                  <wp:extent cx="2600563" cy="1436370"/>
                  <wp:effectExtent l="0" t="0" r="0" b="0"/>
                  <wp:docPr id="6" name="Рисунок 6" descr="D:\Desktop\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Desktop\в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943" b="42889"/>
                          <a:stretch/>
                        </pic:blipFill>
                        <pic:spPr bwMode="auto">
                          <a:xfrm flipH="1">
                            <a:off x="0" y="0"/>
                            <a:ext cx="2708445" cy="1495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6C24" w:rsidRDefault="00483B4F" w:rsidP="002E556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</w:t>
      </w:r>
      <w:r w:rsidR="00310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5039">
        <w:rPr>
          <w:rFonts w:ascii="Times New Roman" w:eastAsia="Times New Roman" w:hAnsi="Times New Roman" w:cs="Times New Roman"/>
          <w:sz w:val="24"/>
          <w:szCs w:val="24"/>
        </w:rPr>
        <w:t>В рамках проектной и ис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следовательской деятельности мы с обучающимися вышли на муниципальный уровень города, взаимосвязь с дошкольными учреждениями. Проводим акции добрых дел. Изготавливаем кормушки, конструкторы, игрушки из дерева. Дети с большим интересом и желанием принимают наши подарки, а обучающиеся с гордость </w:t>
      </w:r>
      <w:r w:rsidR="00F95871">
        <w:rPr>
          <w:rFonts w:ascii="Times New Roman" w:eastAsia="Times New Roman" w:hAnsi="Times New Roman" w:cs="Times New Roman"/>
          <w:sz w:val="24"/>
          <w:szCs w:val="24"/>
        </w:rPr>
        <w:t>дарят их. В изготовлении изделия, обучающиеся вкладывают не только знания и умения, но и частичку своей души.</w:t>
      </w:r>
    </w:p>
    <w:p w:rsidR="00665CDD" w:rsidRDefault="002B170B" w:rsidP="002E556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Принимаем активное участие в муниципальных, всероссийских, международных конкурсах поделок из дерева, занимаем призовые победные места.</w:t>
      </w:r>
      <w:r w:rsidR="00B71A4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Последние два года мои обучающиеся участвовали в Региональном конкурсе профессионального мастерства «Абилимпикс», в 2023 году мы стали просто участниками, а в 2024 году заняли призовое второе место.</w:t>
      </w:r>
    </w:p>
    <w:p w:rsidR="002B170B" w:rsidRDefault="002B170B" w:rsidP="002B170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Таким образом, используя в своей работе</w:t>
      </w:r>
      <w:r w:rsidRPr="002B170B">
        <w:rPr>
          <w:rFonts w:ascii="Times New Roman" w:eastAsia="Times New Roman" w:hAnsi="Times New Roman" w:cs="Times New Roman"/>
          <w:sz w:val="24"/>
          <w:szCs w:val="24"/>
        </w:rPr>
        <w:t xml:space="preserve"> современные технологии: технология критического мышления, технологии проектной и исследовательской деятельности, информацио</w:t>
      </w:r>
      <w:r>
        <w:rPr>
          <w:rFonts w:ascii="Times New Roman" w:eastAsia="Times New Roman" w:hAnsi="Times New Roman" w:cs="Times New Roman"/>
          <w:sz w:val="24"/>
          <w:szCs w:val="24"/>
        </w:rPr>
        <w:t>нно-коммуникативные технологии, способствую у обучающихся формирование</w:t>
      </w:r>
      <w:r w:rsidRPr="002B170B">
        <w:rPr>
          <w:rFonts w:ascii="Times New Roman" w:eastAsia="Times New Roman" w:hAnsi="Times New Roman" w:cs="Times New Roman"/>
          <w:sz w:val="24"/>
          <w:szCs w:val="24"/>
        </w:rPr>
        <w:t xml:space="preserve"> интеллектуальных, нравственных и технических качеств и способностей личности воспитанника, создают эмоциональный настрой, способствующий повышению истинного интереса к профессиональным предметам.</w:t>
      </w:r>
    </w:p>
    <w:p w:rsidR="002B170B" w:rsidRDefault="002B170B" w:rsidP="002B170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Нашим обучающимся сложно найти себя в профессиональной деятельности, так как </w:t>
      </w:r>
      <w:r w:rsidR="00B71A40">
        <w:rPr>
          <w:rFonts w:ascii="Times New Roman" w:eastAsia="Times New Roman" w:hAnsi="Times New Roman" w:cs="Times New Roman"/>
          <w:sz w:val="24"/>
          <w:szCs w:val="24"/>
        </w:rPr>
        <w:t>наша трудовая система основана на индивидуальной деятельности и работодатели не хотят работать с нашими выпускниками. Считаю, что мой предмет профессиональной направленности поможет моим выпускникам найти свой путь в жизни.</w:t>
      </w:r>
    </w:p>
    <w:p w:rsidR="00F95871" w:rsidRDefault="00A73E88" w:rsidP="00A73E88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</w:t>
      </w:r>
    </w:p>
    <w:p w:rsidR="00D03A7A" w:rsidRPr="00D03A7A" w:rsidRDefault="00A73E88" w:rsidP="00A73E88">
      <w:pPr>
        <w:pStyle w:val="a5"/>
        <w:numPr>
          <w:ilvl w:val="0"/>
          <w:numId w:val="1"/>
        </w:numPr>
        <w:shd w:val="clear" w:color="auto" w:fill="FFFFFF"/>
        <w:spacing w:line="360" w:lineRule="auto"/>
        <w:rPr>
          <w:sz w:val="24"/>
          <w:szCs w:val="24"/>
        </w:rPr>
      </w:pPr>
      <w:r>
        <w:t xml:space="preserve">Кальней, В. А. Структура и содержание проектной деятельности / В. А. Кальней // Стандарты и мониторинг в образовании. - 2014. </w:t>
      </w:r>
    </w:p>
    <w:p w:rsidR="00D03A7A" w:rsidRPr="00D03A7A" w:rsidRDefault="00A73E88" w:rsidP="00A73E88">
      <w:pPr>
        <w:pStyle w:val="a5"/>
        <w:numPr>
          <w:ilvl w:val="0"/>
          <w:numId w:val="1"/>
        </w:numPr>
        <w:shd w:val="clear" w:color="auto" w:fill="FFFFFF"/>
        <w:spacing w:line="360" w:lineRule="auto"/>
        <w:rPr>
          <w:sz w:val="24"/>
          <w:szCs w:val="24"/>
        </w:rPr>
      </w:pPr>
      <w:r>
        <w:t xml:space="preserve"> Половинкина, Е. А. Развитие познавательной компетенции у учащихся с ограниченными возможностями здоровья в коррекционно-развивающем процессе / Е. А. Половинкина // Молодой ученый. – 2012. </w:t>
      </w:r>
    </w:p>
    <w:p w:rsidR="00D03A7A" w:rsidRPr="00D03A7A" w:rsidRDefault="00A73E88" w:rsidP="00A73E88">
      <w:pPr>
        <w:pStyle w:val="a5"/>
        <w:numPr>
          <w:ilvl w:val="0"/>
          <w:numId w:val="1"/>
        </w:numPr>
        <w:shd w:val="clear" w:color="auto" w:fill="FFFFFF"/>
        <w:spacing w:line="360" w:lineRule="auto"/>
        <w:rPr>
          <w:sz w:val="24"/>
          <w:szCs w:val="24"/>
        </w:rPr>
      </w:pPr>
      <w:r>
        <w:t xml:space="preserve"> Организация проектной и учебно-исследовательской деятельности учащихся в соответствии с требованиями ФГОС основного общего образования. - Санкт</w:t>
      </w:r>
      <w:r w:rsidR="00D03A7A">
        <w:t>-Петербург: Перспектива, 2015.</w:t>
      </w:r>
    </w:p>
    <w:p w:rsidR="00942138" w:rsidRPr="00D03A7A" w:rsidRDefault="00A73E88" w:rsidP="00282A78">
      <w:pPr>
        <w:pStyle w:val="a5"/>
        <w:numPr>
          <w:ilvl w:val="0"/>
          <w:numId w:val="1"/>
        </w:numPr>
        <w:shd w:val="clear" w:color="auto" w:fill="FFFFFF"/>
        <w:spacing w:line="360" w:lineRule="auto"/>
        <w:rPr>
          <w:sz w:val="24"/>
          <w:szCs w:val="24"/>
        </w:rPr>
      </w:pPr>
      <w:r>
        <w:t xml:space="preserve"> Яковлева, Н. Ф. Проектная деятельность в образовательном учреждении / Н. Ф. Яковлева. – учеб. пособие. – 2- е изд., стер. – М.: ФЛИНТА, 2014. </w:t>
      </w:r>
    </w:p>
    <w:p w:rsidR="00665CDD" w:rsidRDefault="00665CDD" w:rsidP="002E5566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65CDD" w:rsidRDefault="00665CDD" w:rsidP="002E5566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5566" w:rsidRPr="00942138" w:rsidRDefault="002E5566" w:rsidP="002E556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E5566" w:rsidRPr="00942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A6C87"/>
    <w:multiLevelType w:val="hybridMultilevel"/>
    <w:tmpl w:val="A9F46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CA"/>
    <w:rsid w:val="00003ACA"/>
    <w:rsid w:val="00112C67"/>
    <w:rsid w:val="00112C98"/>
    <w:rsid w:val="001820E9"/>
    <w:rsid w:val="002B170B"/>
    <w:rsid w:val="002E5566"/>
    <w:rsid w:val="003044B7"/>
    <w:rsid w:val="0031056E"/>
    <w:rsid w:val="00440CEF"/>
    <w:rsid w:val="00483B4F"/>
    <w:rsid w:val="00502D7A"/>
    <w:rsid w:val="00586C24"/>
    <w:rsid w:val="00655039"/>
    <w:rsid w:val="00665CDD"/>
    <w:rsid w:val="00674550"/>
    <w:rsid w:val="006B0A01"/>
    <w:rsid w:val="00942138"/>
    <w:rsid w:val="009E2C82"/>
    <w:rsid w:val="00A27898"/>
    <w:rsid w:val="00A73E88"/>
    <w:rsid w:val="00B71A40"/>
    <w:rsid w:val="00BD6ECF"/>
    <w:rsid w:val="00C23F81"/>
    <w:rsid w:val="00C47C84"/>
    <w:rsid w:val="00CA1EA0"/>
    <w:rsid w:val="00D03A7A"/>
    <w:rsid w:val="00E0662B"/>
    <w:rsid w:val="00E77A5C"/>
    <w:rsid w:val="00F1224E"/>
    <w:rsid w:val="00F73238"/>
    <w:rsid w:val="00F95871"/>
    <w:rsid w:val="00FC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88A85-11EA-47A8-BA03-31E6A0F4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3ACA"/>
    <w:pPr>
      <w:widowControl w:val="0"/>
      <w:autoSpaceDE w:val="0"/>
      <w:autoSpaceDN w:val="0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03ACA"/>
    <w:pPr>
      <w:widowControl w:val="0"/>
      <w:autoSpaceDE w:val="0"/>
      <w:autoSpaceDN w:val="0"/>
      <w:ind w:left="319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003ACA"/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5">
    <w:name w:val="List Paragraph"/>
    <w:basedOn w:val="a"/>
    <w:uiPriority w:val="99"/>
    <w:qFormat/>
    <w:rsid w:val="00003ACA"/>
    <w:pPr>
      <w:widowControl w:val="0"/>
      <w:autoSpaceDE w:val="0"/>
      <w:autoSpaceDN w:val="0"/>
      <w:ind w:left="319" w:hanging="165"/>
      <w:jc w:val="both"/>
    </w:pPr>
    <w:rPr>
      <w:rFonts w:ascii="Times New Roman" w:eastAsia="Times New Roman" w:hAnsi="Times New Roman" w:cs="Times New Roman"/>
      <w:lang w:bidi="ru-RU"/>
    </w:rPr>
  </w:style>
  <w:style w:type="paragraph" w:customStyle="1" w:styleId="TableParagraph">
    <w:name w:val="Table Paragraph"/>
    <w:basedOn w:val="a"/>
    <w:uiPriority w:val="1"/>
    <w:qFormat/>
    <w:rsid w:val="00003ACA"/>
    <w:pPr>
      <w:widowControl w:val="0"/>
      <w:autoSpaceDE w:val="0"/>
      <w:autoSpaceDN w:val="0"/>
    </w:pPr>
    <w:rPr>
      <w:rFonts w:ascii="Times New Roman" w:eastAsia="Times New Roman" w:hAnsi="Times New Roman" w:cs="Times New Roman"/>
      <w:lang w:bidi="ru-RU"/>
    </w:rPr>
  </w:style>
  <w:style w:type="character" w:customStyle="1" w:styleId="c2">
    <w:name w:val="c2"/>
    <w:basedOn w:val="a0"/>
    <w:rsid w:val="00003ACA"/>
  </w:style>
  <w:style w:type="table" w:styleId="a6">
    <w:name w:val="Table Grid"/>
    <w:basedOn w:val="a1"/>
    <w:uiPriority w:val="59"/>
    <w:rsid w:val="00FC6540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2E55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Теория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Бобряков Антон</c:v>
                </c:pt>
                <c:pt idx="1">
                  <c:v>Вишняков Руслан</c:v>
                </c:pt>
                <c:pt idx="2">
                  <c:v>Каблучкин Вадим</c:v>
                </c:pt>
                <c:pt idx="3">
                  <c:v>Медведев Данил</c:v>
                </c:pt>
                <c:pt idx="4">
                  <c:v>Чеченев Максим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B9-41B6-8366-03A14CE5F06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Практика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Бобряков Антон</c:v>
                </c:pt>
                <c:pt idx="1">
                  <c:v>Вишняков Руслан</c:v>
                </c:pt>
                <c:pt idx="2">
                  <c:v>Каблучкин Вадим</c:v>
                </c:pt>
                <c:pt idx="3">
                  <c:v>Медведев Данил</c:v>
                </c:pt>
                <c:pt idx="4">
                  <c:v>Чеченев Максим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B9-41B6-8366-03A14CE5F06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Доп.вопросы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Бобряков Антон</c:v>
                </c:pt>
                <c:pt idx="1">
                  <c:v>Вишняков Руслан</c:v>
                </c:pt>
                <c:pt idx="2">
                  <c:v>Каблучкин Вадим</c:v>
                </c:pt>
                <c:pt idx="3">
                  <c:v>Медведев Данил</c:v>
                </c:pt>
                <c:pt idx="4">
                  <c:v>Чеченев Максим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8B9-41B6-8366-03A14CE5F0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1230464"/>
        <c:axId val="231232256"/>
      </c:barChart>
      <c:catAx>
        <c:axId val="2312304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31232256"/>
        <c:crosses val="autoZero"/>
        <c:auto val="1"/>
        <c:lblAlgn val="ctr"/>
        <c:lblOffset val="100"/>
        <c:noMultiLvlLbl val="0"/>
      </c:catAx>
      <c:valAx>
        <c:axId val="231232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12304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0476034771753"/>
          <c:y val="0.4927576806522373"/>
          <c:w val="0.27354855053892674"/>
          <c:h val="0.4524958631751848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6579F-E444-40A7-9867-B7AA9613A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Татьяна А. Тихомирова</cp:lastModifiedBy>
  <cp:revision>2</cp:revision>
  <dcterms:created xsi:type="dcterms:W3CDTF">2024-05-03T07:00:00Z</dcterms:created>
  <dcterms:modified xsi:type="dcterms:W3CDTF">2024-05-03T07:00:00Z</dcterms:modified>
</cp:coreProperties>
</file>