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B4" w:rsidRPr="00795DD7" w:rsidRDefault="001B3A74" w:rsidP="001B3A7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D7">
        <w:rPr>
          <w:rFonts w:ascii="Times New Roman" w:hAnsi="Times New Roman" w:cs="Times New Roman"/>
          <w:sz w:val="28"/>
          <w:szCs w:val="28"/>
        </w:rPr>
        <w:t xml:space="preserve">Статья </w:t>
      </w:r>
    </w:p>
    <w:p w:rsidR="001B3A74" w:rsidRPr="00795DD7" w:rsidRDefault="001B3A74" w:rsidP="001B3A7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DD7">
        <w:rPr>
          <w:rFonts w:ascii="Times New Roman" w:hAnsi="Times New Roman" w:cs="Times New Roman"/>
          <w:sz w:val="28"/>
          <w:szCs w:val="28"/>
        </w:rPr>
        <w:t>«ФОРМИРОВАНИЕ ПАТРИОТИЧЕСКОГО ВОСПИТАНИЯ У ШКОЛЬНИКОВ»</w:t>
      </w:r>
    </w:p>
    <w:p w:rsidR="001B3A74" w:rsidRPr="00795DD7" w:rsidRDefault="001B3A74" w:rsidP="001B3A74">
      <w:pPr>
        <w:jc w:val="both"/>
        <w:rPr>
          <w:rFonts w:ascii="Times New Roman" w:hAnsi="Times New Roman" w:cs="Times New Roman"/>
          <w:sz w:val="28"/>
          <w:szCs w:val="28"/>
        </w:rPr>
      </w:pPr>
      <w:r w:rsidRPr="00795DD7">
        <w:rPr>
          <w:rFonts w:ascii="Times New Roman" w:hAnsi="Times New Roman" w:cs="Times New Roman"/>
          <w:sz w:val="28"/>
          <w:szCs w:val="28"/>
        </w:rPr>
        <w:t xml:space="preserve">                 Гражданское и патриотическое воспитание подростков обусловлено влиянием семьи, школы, социума, Интернета, СМИ и др. Все эти аспекты российского общества в конце XX в. находились на последних местах, что вызвало кризис не только в экономической сфере, но и в духовной и нравственно-эстетической. Все эти явления сказались негативно на формировании патриотических чувств, гражданского самосознания и поведения молодежи. Произошла ломка традиционных ценностей.</w:t>
      </w:r>
    </w:p>
    <w:p w:rsidR="001B3A74" w:rsidRPr="00795DD7" w:rsidRDefault="001B3A74" w:rsidP="001B3A74">
      <w:pPr>
        <w:jc w:val="both"/>
        <w:rPr>
          <w:rFonts w:ascii="Times New Roman" w:hAnsi="Times New Roman" w:cs="Times New Roman"/>
          <w:sz w:val="28"/>
          <w:szCs w:val="28"/>
        </w:rPr>
      </w:pPr>
      <w:r w:rsidRPr="00795DD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5DD7" w:rsidRPr="00795DD7">
        <w:rPr>
          <w:rFonts w:ascii="Times New Roman" w:hAnsi="Times New Roman" w:cs="Times New Roman"/>
          <w:sz w:val="28"/>
          <w:szCs w:val="28"/>
        </w:rPr>
        <w:t xml:space="preserve">Патриот, по мнению К.Д. Ушинского, – это человек, подчиняющий все свои личные интересы интересам отечества и народа, все свои силы и знания отдающий на благо родины. В.И. </w:t>
      </w:r>
      <w:proofErr w:type="spellStart"/>
      <w:r w:rsidR="00795DD7" w:rsidRPr="00795DD7">
        <w:rPr>
          <w:rFonts w:ascii="Times New Roman" w:hAnsi="Times New Roman" w:cs="Times New Roman"/>
          <w:sz w:val="28"/>
          <w:szCs w:val="28"/>
        </w:rPr>
        <w:t>Лутовинов</w:t>
      </w:r>
      <w:proofErr w:type="spellEnd"/>
      <w:r w:rsidR="00795DD7" w:rsidRPr="00795DD7">
        <w:rPr>
          <w:rFonts w:ascii="Times New Roman" w:hAnsi="Times New Roman" w:cs="Times New Roman"/>
          <w:sz w:val="28"/>
          <w:szCs w:val="28"/>
        </w:rPr>
        <w:t xml:space="preserve"> понимает под патриотизмом «единство духовности, гражданственности и социальной активности личности, осознающей свою нераздельность, неразрывность с Отечеством, социальную роль и значимость деятельности, в интересах его возрождения и надежной защиты и испытывающей потребность дальнейшего развития посредством участия в явлениях и процессах, происходящих в обществе, государстве». Таким образом, патриотизм – это чувство, которое проявляется в любви к Родине, уважении национальных культурных ценностей, традиций и формируется в процессе усвоения культурных норм, традиций своего народа.</w:t>
      </w:r>
    </w:p>
    <w:p w:rsidR="00795DD7" w:rsidRPr="00795DD7" w:rsidRDefault="00795DD7" w:rsidP="001B3A74">
      <w:pPr>
        <w:jc w:val="both"/>
        <w:rPr>
          <w:rFonts w:ascii="Times New Roman" w:hAnsi="Times New Roman" w:cs="Times New Roman"/>
          <w:sz w:val="28"/>
          <w:szCs w:val="28"/>
        </w:rPr>
      </w:pPr>
      <w:r w:rsidRPr="00795DD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95DD7">
        <w:rPr>
          <w:rFonts w:ascii="Times New Roman" w:hAnsi="Times New Roman" w:cs="Times New Roman"/>
          <w:sz w:val="28"/>
          <w:szCs w:val="28"/>
        </w:rPr>
        <w:t>В настоящее время определение понятия «патриотическое воспитание» закреплено законодательно на федеральном уровне в Государственной программе «Патриотическое воспитание граждан Российской Федерации на 2016-2020 гг.». Согласно данной программе «патриотическое воспитание – это систематическая и целенаправленная деятельность органов государственной власти и общественных организаций 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</w:t>
      </w:r>
      <w:proofErr w:type="gramEnd"/>
      <w:r w:rsidRPr="00795DD7">
        <w:rPr>
          <w:rFonts w:ascii="Times New Roman" w:hAnsi="Times New Roman" w:cs="Times New Roman"/>
          <w:sz w:val="28"/>
          <w:szCs w:val="28"/>
        </w:rPr>
        <w:t xml:space="preserve"> интересов Родины.</w:t>
      </w:r>
    </w:p>
    <w:p w:rsidR="00795DD7" w:rsidRPr="00795DD7" w:rsidRDefault="00795DD7" w:rsidP="00795DD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DD7">
        <w:rPr>
          <w:rFonts w:ascii="Times New Roman" w:hAnsi="Times New Roman" w:cs="Times New Roman"/>
          <w:sz w:val="28"/>
          <w:szCs w:val="28"/>
        </w:rPr>
        <w:t xml:space="preserve">Рассмотрев понятия «патриотизм» и «патриотическое воспитание» для более точного понимания сущности патриотического воспитания старшеклассников необходимо дать характеристику понятия «старшеклассник». В «Толковом словаре русского языка» С.И. Ожегова </w:t>
      </w:r>
      <w:r w:rsidRPr="00795DD7">
        <w:rPr>
          <w:rFonts w:ascii="Times New Roman" w:hAnsi="Times New Roman" w:cs="Times New Roman"/>
          <w:sz w:val="28"/>
          <w:szCs w:val="28"/>
        </w:rPr>
        <w:lastRenderedPageBreak/>
        <w:t xml:space="preserve">старшеклассник </w:t>
      </w:r>
      <w:bookmarkStart w:id="0" w:name="_GoBack"/>
      <w:bookmarkEnd w:id="0"/>
      <w:r w:rsidRPr="00795DD7">
        <w:rPr>
          <w:rFonts w:ascii="Times New Roman" w:hAnsi="Times New Roman" w:cs="Times New Roman"/>
          <w:sz w:val="28"/>
          <w:szCs w:val="28"/>
        </w:rPr>
        <w:t>понимается как «ученик старшего класса» [5]. Как правило, старшему школьному возрасту соответствует период юности (16-18 лет). Для данного возраста характерна устремленность в будущее. Старшеклассник должен не просто представлять себе свое будущее в общих чертах, а осознавать способы достижения поставленных жизненных целей. Данный возраст является переходной ступенью во взрослую жизнь, что подразумевает под собой не только профессиональное, но и личностное самоопределение. Поэтому патриотическое воспитание старших школьников должно не только обогащать их знания в этой области, но и предоставить возможность реализовать данные знания на практике. То есть необходимо включать старшеклассника в различные мероприятия, направленные на формирование патриотического сознания.</w:t>
      </w:r>
    </w:p>
    <w:p w:rsidR="00795DD7" w:rsidRPr="00795DD7" w:rsidRDefault="00795DD7" w:rsidP="001B3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5DD7" w:rsidRDefault="00795DD7" w:rsidP="001B3A74">
      <w:pPr>
        <w:jc w:val="both"/>
      </w:pPr>
    </w:p>
    <w:sectPr w:rsidR="0079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C4"/>
    <w:rsid w:val="001B3A74"/>
    <w:rsid w:val="00614FB4"/>
    <w:rsid w:val="00795DD7"/>
    <w:rsid w:val="00B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2024-05-09T09:52:00Z</dcterms:created>
  <dcterms:modified xsi:type="dcterms:W3CDTF">2024-05-09T12:09:00Z</dcterms:modified>
</cp:coreProperties>
</file>