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86F90" w14:textId="6EAA5200" w:rsidR="002F4620" w:rsidRPr="000C4234" w:rsidRDefault="007D109C" w:rsidP="000C4234">
      <w:pPr>
        <w:spacing w:after="0"/>
        <w:ind w:left="-851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234">
        <w:rPr>
          <w:rFonts w:ascii="Times New Roman" w:hAnsi="Times New Roman" w:cs="Times New Roman"/>
          <w:b/>
          <w:bCs/>
          <w:sz w:val="28"/>
          <w:szCs w:val="28"/>
        </w:rPr>
        <w:t>Психологическая готовность ребенка к школе.</w:t>
      </w:r>
    </w:p>
    <w:p w14:paraId="71956B70" w14:textId="193F948A" w:rsidR="000C4234" w:rsidRPr="000C4234" w:rsidRDefault="000C4234" w:rsidP="000C4234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4234">
        <w:rPr>
          <w:rFonts w:ascii="Times New Roman" w:hAnsi="Times New Roman" w:cs="Times New Roman"/>
          <w:sz w:val="28"/>
          <w:szCs w:val="28"/>
        </w:rPr>
        <w:t>Быть готовым к школе – не значит уметь читать, писать и считать. Быть готовым к школе – значит быть готовым всему этому научиться.</w:t>
      </w:r>
    </w:p>
    <w:p w14:paraId="33AD4B67" w14:textId="4943CD29" w:rsidR="000C4234" w:rsidRPr="000C4234" w:rsidRDefault="000C4234" w:rsidP="000C4234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4234">
        <w:rPr>
          <w:rFonts w:ascii="Times New Roman" w:hAnsi="Times New Roman" w:cs="Times New Roman"/>
          <w:sz w:val="28"/>
          <w:szCs w:val="28"/>
        </w:rPr>
        <w:t xml:space="preserve">Психологическая готовность к школе (синоним: школьная зрелость) – это необходимый и достаточный уровень психического развития ребенка для начала освоения школьной учебной программы в условиях обучения в группе сверстников. </w:t>
      </w:r>
    </w:p>
    <w:p w14:paraId="1C9160F5" w14:textId="4D59F7DA" w:rsidR="000C4234" w:rsidRPr="000C4234" w:rsidRDefault="000C4234" w:rsidP="000C4234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4234">
        <w:rPr>
          <w:rFonts w:ascii="Times New Roman" w:hAnsi="Times New Roman" w:cs="Times New Roman"/>
          <w:sz w:val="28"/>
          <w:szCs w:val="28"/>
        </w:rPr>
        <w:t xml:space="preserve"> Психологическая готовность к школе возникает у детей не сама по себе, а образуется постепенно: в играх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4234">
        <w:rPr>
          <w:rFonts w:ascii="Times New Roman" w:hAnsi="Times New Roman" w:cs="Times New Roman"/>
          <w:sz w:val="28"/>
          <w:szCs w:val="28"/>
        </w:rPr>
        <w:t xml:space="preserve"> в труде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4234">
        <w:rPr>
          <w:rFonts w:ascii="Times New Roman" w:hAnsi="Times New Roman" w:cs="Times New Roman"/>
          <w:sz w:val="28"/>
          <w:szCs w:val="28"/>
        </w:rPr>
        <w:t xml:space="preserve"> в общении со взрослыми и сверстниками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4234">
        <w:rPr>
          <w:rFonts w:ascii="Times New Roman" w:hAnsi="Times New Roman" w:cs="Times New Roman"/>
          <w:sz w:val="28"/>
          <w:szCs w:val="28"/>
        </w:rPr>
        <w:t xml:space="preserve"> в непосредственно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42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A1ED89" w14:textId="2DF9F7EF" w:rsidR="000C4234" w:rsidRPr="000C4234" w:rsidRDefault="000C4234" w:rsidP="000C4234">
      <w:pPr>
        <w:spacing w:after="0"/>
        <w:ind w:left="-851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4234">
        <w:rPr>
          <w:rFonts w:ascii="Times New Roman" w:hAnsi="Times New Roman" w:cs="Times New Roman"/>
          <w:b/>
          <w:bCs/>
          <w:sz w:val="28"/>
          <w:szCs w:val="28"/>
        </w:rPr>
        <w:t>Составляющие психологической готовности</w:t>
      </w:r>
      <w:r w:rsidRPr="000C423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40338A5" w14:textId="28828EB7" w:rsidR="000C4234" w:rsidRPr="000C4234" w:rsidRDefault="000C4234" w:rsidP="000C4234">
      <w:pPr>
        <w:pStyle w:val="a3"/>
        <w:numPr>
          <w:ilvl w:val="0"/>
          <w:numId w:val="1"/>
        </w:numPr>
        <w:tabs>
          <w:tab w:val="left" w:pos="-142"/>
        </w:tabs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4234">
        <w:rPr>
          <w:rFonts w:ascii="Times New Roman" w:hAnsi="Times New Roman" w:cs="Times New Roman"/>
          <w:sz w:val="28"/>
          <w:szCs w:val="28"/>
        </w:rPr>
        <w:t>м</w:t>
      </w:r>
      <w:r w:rsidRPr="000C4234">
        <w:rPr>
          <w:rFonts w:ascii="Times New Roman" w:hAnsi="Times New Roman" w:cs="Times New Roman"/>
          <w:sz w:val="28"/>
          <w:szCs w:val="28"/>
        </w:rPr>
        <w:t>отивационная готовность</w:t>
      </w:r>
      <w:r w:rsidRPr="000C4234">
        <w:rPr>
          <w:rFonts w:ascii="Times New Roman" w:hAnsi="Times New Roman" w:cs="Times New Roman"/>
          <w:sz w:val="28"/>
          <w:szCs w:val="28"/>
        </w:rPr>
        <w:t>:</w:t>
      </w:r>
      <w:r w:rsidRPr="000C4234">
        <w:rPr>
          <w:rFonts w:ascii="Times New Roman" w:hAnsi="Times New Roman" w:cs="Times New Roman"/>
          <w:sz w:val="28"/>
          <w:szCs w:val="28"/>
        </w:rPr>
        <w:t xml:space="preserve"> </w:t>
      </w:r>
      <w:r w:rsidRPr="000C4234">
        <w:rPr>
          <w:rFonts w:ascii="Times New Roman" w:hAnsi="Times New Roman" w:cs="Times New Roman"/>
          <w:sz w:val="28"/>
          <w:szCs w:val="28"/>
        </w:rPr>
        <w:t>ж</w:t>
      </w:r>
      <w:r w:rsidRPr="000C4234">
        <w:rPr>
          <w:rFonts w:ascii="Times New Roman" w:hAnsi="Times New Roman" w:cs="Times New Roman"/>
          <w:sz w:val="28"/>
          <w:szCs w:val="28"/>
        </w:rPr>
        <w:t xml:space="preserve">елание идти в школу, вызванное адекватными </w:t>
      </w:r>
      <w:r w:rsidRPr="000C4234">
        <w:rPr>
          <w:rFonts w:ascii="Times New Roman" w:hAnsi="Times New Roman" w:cs="Times New Roman"/>
          <w:sz w:val="28"/>
          <w:szCs w:val="28"/>
        </w:rPr>
        <w:t>причинами учебными</w:t>
      </w:r>
      <w:r w:rsidRPr="000C4234">
        <w:rPr>
          <w:rFonts w:ascii="Times New Roman" w:hAnsi="Times New Roman" w:cs="Times New Roman"/>
          <w:sz w:val="28"/>
          <w:szCs w:val="28"/>
        </w:rPr>
        <w:t xml:space="preserve"> мотивами</w:t>
      </w:r>
      <w:r w:rsidRPr="000C4234">
        <w:rPr>
          <w:rFonts w:ascii="Times New Roman" w:hAnsi="Times New Roman" w:cs="Times New Roman"/>
          <w:sz w:val="28"/>
          <w:szCs w:val="28"/>
        </w:rPr>
        <w:t>;</w:t>
      </w:r>
    </w:p>
    <w:p w14:paraId="3F6A50D0" w14:textId="11B05E6D" w:rsidR="000C4234" w:rsidRPr="000C4234" w:rsidRDefault="000C4234" w:rsidP="000C4234">
      <w:pPr>
        <w:pStyle w:val="a3"/>
        <w:numPr>
          <w:ilvl w:val="0"/>
          <w:numId w:val="1"/>
        </w:numPr>
        <w:tabs>
          <w:tab w:val="left" w:pos="-142"/>
        </w:tabs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4234">
        <w:rPr>
          <w:rFonts w:ascii="Times New Roman" w:hAnsi="Times New Roman" w:cs="Times New Roman"/>
          <w:sz w:val="28"/>
          <w:szCs w:val="28"/>
        </w:rPr>
        <w:t>э</w:t>
      </w:r>
      <w:r w:rsidRPr="000C4234">
        <w:rPr>
          <w:rFonts w:ascii="Times New Roman" w:hAnsi="Times New Roman" w:cs="Times New Roman"/>
          <w:sz w:val="28"/>
          <w:szCs w:val="28"/>
        </w:rPr>
        <w:t>моционально – волевая готовность</w:t>
      </w:r>
      <w:r w:rsidRPr="000C4234">
        <w:rPr>
          <w:rFonts w:ascii="Times New Roman" w:hAnsi="Times New Roman" w:cs="Times New Roman"/>
          <w:sz w:val="28"/>
          <w:szCs w:val="28"/>
        </w:rPr>
        <w:t>: ребенок</w:t>
      </w:r>
      <w:r w:rsidRPr="000C4234">
        <w:rPr>
          <w:rFonts w:ascii="Times New Roman" w:hAnsi="Times New Roman" w:cs="Times New Roman"/>
          <w:sz w:val="28"/>
          <w:szCs w:val="28"/>
        </w:rPr>
        <w:t xml:space="preserve"> </w:t>
      </w:r>
      <w:r w:rsidRPr="000C4234">
        <w:rPr>
          <w:rFonts w:ascii="Times New Roman" w:hAnsi="Times New Roman" w:cs="Times New Roman"/>
          <w:sz w:val="28"/>
          <w:szCs w:val="28"/>
        </w:rPr>
        <w:t>у</w:t>
      </w:r>
      <w:r w:rsidRPr="000C4234">
        <w:rPr>
          <w:rFonts w:ascii="Times New Roman" w:hAnsi="Times New Roman" w:cs="Times New Roman"/>
          <w:sz w:val="28"/>
          <w:szCs w:val="28"/>
        </w:rPr>
        <w:t>меет контролировать эмоции и поведение</w:t>
      </w:r>
      <w:r w:rsidRPr="000C4234">
        <w:rPr>
          <w:rFonts w:ascii="Times New Roman" w:hAnsi="Times New Roman" w:cs="Times New Roman"/>
          <w:sz w:val="28"/>
          <w:szCs w:val="28"/>
        </w:rPr>
        <w:t>;</w:t>
      </w:r>
    </w:p>
    <w:p w14:paraId="7AA2FF1D" w14:textId="07E09FD3" w:rsidR="000C4234" w:rsidRPr="000C4234" w:rsidRDefault="000C4234" w:rsidP="000C4234">
      <w:pPr>
        <w:pStyle w:val="a3"/>
        <w:numPr>
          <w:ilvl w:val="0"/>
          <w:numId w:val="1"/>
        </w:numPr>
        <w:tabs>
          <w:tab w:val="left" w:pos="-142"/>
        </w:tabs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4234">
        <w:rPr>
          <w:rFonts w:ascii="Times New Roman" w:hAnsi="Times New Roman" w:cs="Times New Roman"/>
          <w:sz w:val="28"/>
          <w:szCs w:val="28"/>
        </w:rPr>
        <w:t>и</w:t>
      </w:r>
      <w:r w:rsidRPr="000C4234">
        <w:rPr>
          <w:rFonts w:ascii="Times New Roman" w:hAnsi="Times New Roman" w:cs="Times New Roman"/>
          <w:sz w:val="28"/>
          <w:szCs w:val="28"/>
        </w:rPr>
        <w:t>нтеллектуальная готовность</w:t>
      </w:r>
      <w:r w:rsidRPr="000C4234">
        <w:rPr>
          <w:rFonts w:ascii="Times New Roman" w:hAnsi="Times New Roman" w:cs="Times New Roman"/>
          <w:sz w:val="28"/>
          <w:szCs w:val="28"/>
        </w:rPr>
        <w:t>:</w:t>
      </w:r>
      <w:r w:rsidRPr="000C4234">
        <w:rPr>
          <w:rFonts w:ascii="Times New Roman" w:hAnsi="Times New Roman" w:cs="Times New Roman"/>
          <w:sz w:val="28"/>
          <w:szCs w:val="28"/>
        </w:rPr>
        <w:t xml:space="preserve"> </w:t>
      </w:r>
      <w:r w:rsidRPr="000C4234">
        <w:rPr>
          <w:rFonts w:ascii="Times New Roman" w:hAnsi="Times New Roman" w:cs="Times New Roman"/>
          <w:sz w:val="28"/>
          <w:szCs w:val="28"/>
        </w:rPr>
        <w:t>и</w:t>
      </w:r>
      <w:r w:rsidRPr="000C4234">
        <w:rPr>
          <w:rFonts w:ascii="Times New Roman" w:hAnsi="Times New Roman" w:cs="Times New Roman"/>
          <w:sz w:val="28"/>
          <w:szCs w:val="28"/>
        </w:rPr>
        <w:t>меет широкий кругозор, запас конкретных знаний, понимает основные закономерности</w:t>
      </w:r>
      <w:r w:rsidRPr="000C4234">
        <w:rPr>
          <w:rFonts w:ascii="Times New Roman" w:hAnsi="Times New Roman" w:cs="Times New Roman"/>
          <w:sz w:val="28"/>
          <w:szCs w:val="28"/>
        </w:rPr>
        <w:t>;</w:t>
      </w:r>
    </w:p>
    <w:p w14:paraId="62003338" w14:textId="3B110C80" w:rsidR="000C4234" w:rsidRPr="000C4234" w:rsidRDefault="000C4234" w:rsidP="000C4234">
      <w:pPr>
        <w:pStyle w:val="a3"/>
        <w:numPr>
          <w:ilvl w:val="0"/>
          <w:numId w:val="1"/>
        </w:numPr>
        <w:tabs>
          <w:tab w:val="left" w:pos="-142"/>
        </w:tabs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4234">
        <w:rPr>
          <w:rFonts w:ascii="Times New Roman" w:hAnsi="Times New Roman" w:cs="Times New Roman"/>
          <w:sz w:val="28"/>
          <w:szCs w:val="28"/>
        </w:rPr>
        <w:t>л</w:t>
      </w:r>
      <w:r w:rsidRPr="000C4234">
        <w:rPr>
          <w:rFonts w:ascii="Times New Roman" w:hAnsi="Times New Roman" w:cs="Times New Roman"/>
          <w:sz w:val="28"/>
          <w:szCs w:val="28"/>
        </w:rPr>
        <w:t>ичностно – социальная готовност</w:t>
      </w:r>
      <w:r w:rsidRPr="000C4234">
        <w:rPr>
          <w:rFonts w:ascii="Times New Roman" w:hAnsi="Times New Roman" w:cs="Times New Roman"/>
          <w:sz w:val="28"/>
          <w:szCs w:val="28"/>
        </w:rPr>
        <w:t>ь: ребенок г</w:t>
      </w:r>
      <w:r w:rsidRPr="000C4234">
        <w:rPr>
          <w:rFonts w:ascii="Times New Roman" w:hAnsi="Times New Roman" w:cs="Times New Roman"/>
          <w:sz w:val="28"/>
          <w:szCs w:val="28"/>
        </w:rPr>
        <w:t>отов к общению и взаимодействию – как со взрослыми, так и со сверстниками</w:t>
      </w:r>
      <w:r w:rsidRPr="000C4234">
        <w:rPr>
          <w:rFonts w:ascii="Times New Roman" w:hAnsi="Times New Roman" w:cs="Times New Roman"/>
          <w:sz w:val="28"/>
          <w:szCs w:val="28"/>
        </w:rPr>
        <w:t>;</w:t>
      </w:r>
    </w:p>
    <w:p w14:paraId="4F835B5C" w14:textId="0B54A547" w:rsidR="000C4234" w:rsidRPr="000C4234" w:rsidRDefault="000C4234" w:rsidP="000C4234">
      <w:pPr>
        <w:pStyle w:val="a3"/>
        <w:numPr>
          <w:ilvl w:val="0"/>
          <w:numId w:val="1"/>
        </w:numPr>
        <w:tabs>
          <w:tab w:val="left" w:pos="-142"/>
        </w:tabs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4234">
        <w:rPr>
          <w:rFonts w:ascii="Times New Roman" w:hAnsi="Times New Roman" w:cs="Times New Roman"/>
          <w:sz w:val="28"/>
          <w:szCs w:val="28"/>
        </w:rPr>
        <w:t>и</w:t>
      </w:r>
      <w:r w:rsidRPr="000C4234">
        <w:rPr>
          <w:rFonts w:ascii="Times New Roman" w:hAnsi="Times New Roman" w:cs="Times New Roman"/>
          <w:sz w:val="28"/>
          <w:szCs w:val="28"/>
        </w:rPr>
        <w:t>нтеллектуальная готовность</w:t>
      </w:r>
      <w:r w:rsidRPr="000C4234">
        <w:rPr>
          <w:rFonts w:ascii="Times New Roman" w:hAnsi="Times New Roman" w:cs="Times New Roman"/>
          <w:sz w:val="28"/>
          <w:szCs w:val="28"/>
        </w:rPr>
        <w:t>: ребенок у</w:t>
      </w:r>
      <w:r w:rsidRPr="000C4234">
        <w:rPr>
          <w:rFonts w:ascii="Times New Roman" w:hAnsi="Times New Roman" w:cs="Times New Roman"/>
          <w:sz w:val="28"/>
          <w:szCs w:val="28"/>
        </w:rPr>
        <w:t>ме</w:t>
      </w:r>
      <w:r w:rsidRPr="000C4234">
        <w:rPr>
          <w:rFonts w:ascii="Times New Roman" w:hAnsi="Times New Roman" w:cs="Times New Roman"/>
          <w:sz w:val="28"/>
          <w:szCs w:val="28"/>
        </w:rPr>
        <w:t>ет</w:t>
      </w:r>
      <w:r w:rsidRPr="000C4234">
        <w:rPr>
          <w:rFonts w:ascii="Times New Roman" w:hAnsi="Times New Roman" w:cs="Times New Roman"/>
          <w:sz w:val="28"/>
          <w:szCs w:val="28"/>
        </w:rPr>
        <w:t xml:space="preserve"> думать, анализировать, делать выводы.</w:t>
      </w:r>
    </w:p>
    <w:p w14:paraId="38EDBBFB" w14:textId="44335485" w:rsidR="000C4234" w:rsidRPr="000C4234" w:rsidRDefault="000C4234" w:rsidP="000C4234">
      <w:pPr>
        <w:pStyle w:val="a3"/>
        <w:numPr>
          <w:ilvl w:val="0"/>
          <w:numId w:val="1"/>
        </w:numPr>
        <w:tabs>
          <w:tab w:val="left" w:pos="-142"/>
        </w:tabs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4234">
        <w:rPr>
          <w:rFonts w:ascii="Times New Roman" w:hAnsi="Times New Roman" w:cs="Times New Roman"/>
          <w:sz w:val="28"/>
          <w:szCs w:val="28"/>
        </w:rPr>
        <w:t>р</w:t>
      </w:r>
      <w:r w:rsidRPr="000C4234">
        <w:rPr>
          <w:rFonts w:ascii="Times New Roman" w:hAnsi="Times New Roman" w:cs="Times New Roman"/>
          <w:sz w:val="28"/>
          <w:szCs w:val="28"/>
        </w:rPr>
        <w:t>азвитие речи, словарный запас и способность рассказывать что - то на доступные темы, в том числе и элементарные сведения о себе</w:t>
      </w:r>
      <w:r w:rsidRPr="000C4234">
        <w:rPr>
          <w:rFonts w:ascii="Times New Roman" w:hAnsi="Times New Roman" w:cs="Times New Roman"/>
          <w:sz w:val="28"/>
          <w:szCs w:val="28"/>
        </w:rPr>
        <w:t>;</w:t>
      </w:r>
    </w:p>
    <w:p w14:paraId="315771D4" w14:textId="051BC684" w:rsidR="000C4234" w:rsidRPr="000C4234" w:rsidRDefault="000C4234" w:rsidP="000C4234">
      <w:pPr>
        <w:pStyle w:val="a3"/>
        <w:numPr>
          <w:ilvl w:val="0"/>
          <w:numId w:val="1"/>
        </w:numPr>
        <w:tabs>
          <w:tab w:val="left" w:pos="-142"/>
        </w:tabs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4234">
        <w:rPr>
          <w:rFonts w:ascii="Times New Roman" w:hAnsi="Times New Roman" w:cs="Times New Roman"/>
          <w:sz w:val="28"/>
          <w:szCs w:val="28"/>
        </w:rPr>
        <w:t>с</w:t>
      </w:r>
      <w:r w:rsidRPr="000C4234">
        <w:rPr>
          <w:rFonts w:ascii="Times New Roman" w:hAnsi="Times New Roman" w:cs="Times New Roman"/>
          <w:sz w:val="28"/>
          <w:szCs w:val="28"/>
        </w:rPr>
        <w:t>пособность к концентрации внимания, умение строить логические связи, развитие памяти, мелкая моторика</w:t>
      </w:r>
      <w:r w:rsidRPr="000C4234">
        <w:rPr>
          <w:rFonts w:ascii="Times New Roman" w:hAnsi="Times New Roman" w:cs="Times New Roman"/>
          <w:sz w:val="28"/>
          <w:szCs w:val="28"/>
        </w:rPr>
        <w:t>,</w:t>
      </w:r>
      <w:r w:rsidRPr="000C4234">
        <w:rPr>
          <w:rFonts w:ascii="Times New Roman" w:hAnsi="Times New Roman" w:cs="Times New Roman"/>
          <w:sz w:val="28"/>
          <w:szCs w:val="28"/>
        </w:rPr>
        <w:t xml:space="preserve"> </w:t>
      </w:r>
      <w:r w:rsidRPr="000C4234">
        <w:rPr>
          <w:rFonts w:ascii="Times New Roman" w:hAnsi="Times New Roman" w:cs="Times New Roman"/>
          <w:sz w:val="28"/>
          <w:szCs w:val="28"/>
        </w:rPr>
        <w:t>а</w:t>
      </w:r>
      <w:r w:rsidRPr="000C4234">
        <w:rPr>
          <w:rFonts w:ascii="Times New Roman" w:hAnsi="Times New Roman" w:cs="Times New Roman"/>
          <w:sz w:val="28"/>
          <w:szCs w:val="28"/>
        </w:rPr>
        <w:t xml:space="preserve"> вот умение писать, читать, считать, решать элементарные задачки, это лишь навыки, которым можно научить.</w:t>
      </w:r>
    </w:p>
    <w:p w14:paraId="4976B27D" w14:textId="06E6DAF7" w:rsidR="000C4234" w:rsidRPr="000C4234" w:rsidRDefault="000C4234" w:rsidP="000C4234">
      <w:pPr>
        <w:pStyle w:val="a3"/>
        <w:numPr>
          <w:ilvl w:val="0"/>
          <w:numId w:val="1"/>
        </w:numPr>
        <w:tabs>
          <w:tab w:val="left" w:pos="-142"/>
        </w:tabs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4234">
        <w:rPr>
          <w:rFonts w:ascii="Times New Roman" w:hAnsi="Times New Roman" w:cs="Times New Roman"/>
          <w:sz w:val="28"/>
          <w:szCs w:val="28"/>
        </w:rPr>
        <w:t>л</w:t>
      </w:r>
      <w:r w:rsidRPr="000C4234">
        <w:rPr>
          <w:rFonts w:ascii="Times New Roman" w:hAnsi="Times New Roman" w:cs="Times New Roman"/>
          <w:sz w:val="28"/>
          <w:szCs w:val="28"/>
        </w:rPr>
        <w:t>ичностно - социальная готовность</w:t>
      </w:r>
      <w:r w:rsidRPr="000C4234">
        <w:rPr>
          <w:rFonts w:ascii="Times New Roman" w:hAnsi="Times New Roman" w:cs="Times New Roman"/>
          <w:sz w:val="28"/>
          <w:szCs w:val="28"/>
        </w:rPr>
        <w:t>: у</w:t>
      </w:r>
      <w:r w:rsidRPr="000C4234">
        <w:rPr>
          <w:rFonts w:ascii="Times New Roman" w:hAnsi="Times New Roman" w:cs="Times New Roman"/>
          <w:sz w:val="28"/>
          <w:szCs w:val="28"/>
        </w:rPr>
        <w:t>меет ли ребенок общаться с детьми. Проявляет ли инициативу в общении или ждет, когда его позовут другие ребята. Чувствует ли принятые в обществе нормы общения. Готов ли учитывать интересы других детей или коллективные интересы, умеет ли отстаивать свое мнение. Чувствует ли разницу в общении с детьми, учителями и другими взрослыми, родителями. У малыша к моменту поступления в школу должен быть достаточно разнообразный опыт общения с незнакомыми людьми.</w:t>
      </w:r>
    </w:p>
    <w:p w14:paraId="265114B2" w14:textId="1DE18908" w:rsidR="000C4234" w:rsidRPr="000C4234" w:rsidRDefault="000C4234" w:rsidP="000C4234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4234">
        <w:rPr>
          <w:rFonts w:ascii="Times New Roman" w:hAnsi="Times New Roman" w:cs="Times New Roman"/>
          <w:sz w:val="28"/>
          <w:szCs w:val="28"/>
        </w:rPr>
        <w:t xml:space="preserve">В дошкольном возрасте еще нет механизма произвольности – целенаправленного управления своим вниманием, речью, эмоциями. Ребенок может долго возиться с игрой либо легко запоминать стихотворение, но только если его эмоционально зацепило эта деятельность, то есть делает он это непроизвольно. </w:t>
      </w:r>
    </w:p>
    <w:p w14:paraId="30CA2B32" w14:textId="1F962F4E" w:rsidR="000C4234" w:rsidRPr="000C4234" w:rsidRDefault="000C4234" w:rsidP="000C4234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4234">
        <w:rPr>
          <w:rFonts w:ascii="Times New Roman" w:hAnsi="Times New Roman" w:cs="Times New Roman"/>
          <w:sz w:val="28"/>
          <w:szCs w:val="28"/>
        </w:rPr>
        <w:t>Саморегуляция – основа готовности к школе!</w:t>
      </w:r>
    </w:p>
    <w:p w14:paraId="1AB401C8" w14:textId="7BDA71A8" w:rsidR="000C4234" w:rsidRPr="000C4234" w:rsidRDefault="000C4234" w:rsidP="000C4234">
      <w:pPr>
        <w:spacing w:after="0"/>
        <w:ind w:left="-851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4234">
        <w:rPr>
          <w:rFonts w:ascii="Times New Roman" w:hAnsi="Times New Roman" w:cs="Times New Roman"/>
          <w:b/>
          <w:bCs/>
          <w:sz w:val="28"/>
          <w:szCs w:val="28"/>
        </w:rPr>
        <w:t>Психологически не готовый к школе ребенок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B851F81" w14:textId="1C282AA1" w:rsidR="000C4234" w:rsidRPr="000C4234" w:rsidRDefault="000C4234" w:rsidP="000C4234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C4234">
        <w:rPr>
          <w:rFonts w:ascii="Times New Roman" w:hAnsi="Times New Roman" w:cs="Times New Roman"/>
          <w:sz w:val="28"/>
          <w:szCs w:val="28"/>
        </w:rPr>
        <w:t>роявляет мало инициативы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D167572" w14:textId="305ABCDD" w:rsidR="000C4234" w:rsidRPr="000C4234" w:rsidRDefault="000C4234" w:rsidP="000C4234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C4234">
        <w:rPr>
          <w:rFonts w:ascii="Times New Roman" w:hAnsi="Times New Roman" w:cs="Times New Roman"/>
          <w:sz w:val="28"/>
          <w:szCs w:val="28"/>
        </w:rPr>
        <w:t>е может включиться в общий режим работы класса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1A491AD" w14:textId="77777777" w:rsidR="000C4234" w:rsidRPr="000C4234" w:rsidRDefault="000C4234" w:rsidP="000C4234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3AFF0804" w14:textId="30F93F32" w:rsidR="000C4234" w:rsidRPr="000C4234" w:rsidRDefault="000C4234" w:rsidP="000C4234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0C4234">
        <w:rPr>
          <w:rFonts w:ascii="Times New Roman" w:hAnsi="Times New Roman" w:cs="Times New Roman"/>
          <w:sz w:val="28"/>
          <w:szCs w:val="28"/>
        </w:rPr>
        <w:t>е может сосредоточиться на уроке, часто отвлекается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0E1A18B" w14:textId="43C8B7A6" w:rsidR="000C4234" w:rsidRPr="000C4234" w:rsidRDefault="000C4234" w:rsidP="000C4234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C4234">
        <w:rPr>
          <w:rFonts w:ascii="Times New Roman" w:hAnsi="Times New Roman" w:cs="Times New Roman"/>
          <w:sz w:val="28"/>
          <w:szCs w:val="28"/>
        </w:rPr>
        <w:t>спытывает затруднения в общении со взрослыми и сверстниками по поводу учебных задач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67E824" w14:textId="75242E41" w:rsidR="000C4234" w:rsidRPr="000C4234" w:rsidRDefault="000C4234" w:rsidP="000C4234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4234">
        <w:rPr>
          <w:rFonts w:ascii="Times New Roman" w:hAnsi="Times New Roman" w:cs="Times New Roman"/>
          <w:sz w:val="28"/>
          <w:szCs w:val="28"/>
        </w:rPr>
        <w:t xml:space="preserve"> Работоспособность ребенка во время занятий</w:t>
      </w:r>
      <w:r>
        <w:rPr>
          <w:rFonts w:ascii="Times New Roman" w:hAnsi="Times New Roman" w:cs="Times New Roman"/>
          <w:sz w:val="28"/>
          <w:szCs w:val="28"/>
        </w:rPr>
        <w:t>: х</w:t>
      </w:r>
      <w:r w:rsidRPr="000C4234">
        <w:rPr>
          <w:rFonts w:ascii="Times New Roman" w:hAnsi="Times New Roman" w:cs="Times New Roman"/>
          <w:sz w:val="28"/>
          <w:szCs w:val="28"/>
        </w:rPr>
        <w:t>арактер работоспособности зависит от многих составляющих. В первую очередь, это конечно, состояние здоровья ребенка, особенности его психофизического развития, мотивации, произвольности и т. п.</w:t>
      </w:r>
    </w:p>
    <w:p w14:paraId="387424F0" w14:textId="080F655C" w:rsidR="000C4234" w:rsidRPr="000C4234" w:rsidRDefault="000C4234" w:rsidP="000C4234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4234">
        <w:rPr>
          <w:rFonts w:ascii="Times New Roman" w:hAnsi="Times New Roman" w:cs="Times New Roman"/>
          <w:sz w:val="28"/>
          <w:szCs w:val="28"/>
        </w:rPr>
        <w:t>Определить особенности работоспособности ребенка можно путем наблюдения за ним в процессе занятия. Как работает ребенок – целеустремленно на протяжении всего занятия, быстро и часто отвлекается, рассеянный, чрезмерно возбужден, быстро утомляется, занимается посторонним делом.</w:t>
      </w:r>
    </w:p>
    <w:p w14:paraId="28495294" w14:textId="51B023B5" w:rsidR="000C4234" w:rsidRPr="000C4234" w:rsidRDefault="000C4234" w:rsidP="000C4234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4234">
        <w:rPr>
          <w:rFonts w:ascii="Times New Roman" w:hAnsi="Times New Roman" w:cs="Times New Roman"/>
          <w:sz w:val="28"/>
          <w:szCs w:val="28"/>
        </w:rPr>
        <w:t xml:space="preserve">Вы можете самостоятельно определить возможности ребенка, наблюдая за его деятельностью или игрой. </w:t>
      </w:r>
    </w:p>
    <w:p w14:paraId="1718C5EF" w14:textId="1FF1C937" w:rsidR="007D109C" w:rsidRPr="000C4234" w:rsidRDefault="000C4234" w:rsidP="000C4234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4234">
        <w:rPr>
          <w:rFonts w:ascii="Times New Roman" w:hAnsi="Times New Roman" w:cs="Times New Roman"/>
          <w:sz w:val="28"/>
          <w:szCs w:val="28"/>
        </w:rPr>
        <w:t>Получается, что психологическая готовность к школе – это вся дошкольная жизнь. Но даже за несколько месяцев до школы можно при необходимости что - то скорректировать и помочь будущему первокласснику спокойно и радостно войти в новый мир.</w:t>
      </w:r>
    </w:p>
    <w:sectPr w:rsidR="007D109C" w:rsidRPr="000C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637D2C"/>
    <w:multiLevelType w:val="hybridMultilevel"/>
    <w:tmpl w:val="8B801A1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1D"/>
    <w:rsid w:val="000C4234"/>
    <w:rsid w:val="002F4620"/>
    <w:rsid w:val="007D109C"/>
    <w:rsid w:val="00BC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8C3A4"/>
  <w15:chartTrackingRefBased/>
  <w15:docId w15:val="{0B93A6CB-3408-42C3-89D8-30992162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2024-05-20T11:35:00Z</dcterms:created>
  <dcterms:modified xsi:type="dcterms:W3CDTF">2024-05-20T11:44:00Z</dcterms:modified>
</cp:coreProperties>
</file>