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FA" w:rsidRDefault="009300C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МИНОБРНАУКИ РОССИИ</w:t>
      </w:r>
    </w:p>
    <w:p w:rsidR="00EA46FA" w:rsidRDefault="009300C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A46FA" w:rsidRDefault="009300C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ВЫСШЕГО ОБРАЗОВАНИЯ</w:t>
      </w:r>
    </w:p>
    <w:p w:rsidR="00EA46FA" w:rsidRDefault="009300C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«НИЖЕГОРОДСКИЙ ГОСУДАРСТВЕННЫЙ ПЕДАГОГИЧЕСКИЙ УНИВЕРСИТЕТ ИМЕНИ КОЗЬМЫ МИНИНА»</w:t>
      </w:r>
    </w:p>
    <w:p w:rsidR="00EA46FA" w:rsidRDefault="00EA46F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EA46FA" w:rsidRDefault="00EA46F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EA46FA" w:rsidRDefault="00EA46FA">
      <w:pPr>
        <w:pStyle w:val="c1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EA46FA" w:rsidRDefault="00EA46F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EA46FA" w:rsidRDefault="009300C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Папка по самообразованию учителя-логопеда</w:t>
      </w:r>
    </w:p>
    <w:p w:rsidR="00EA46FA" w:rsidRDefault="003406C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38"/>
          <w:color w:val="181818"/>
          <w:sz w:val="28"/>
          <w:szCs w:val="28"/>
        </w:rPr>
      </w:pPr>
      <w:r>
        <w:rPr>
          <w:rStyle w:val="c38"/>
          <w:color w:val="181818"/>
          <w:sz w:val="28"/>
          <w:szCs w:val="28"/>
        </w:rPr>
        <w:t>Соколова Ксения Михайловна</w:t>
      </w:r>
    </w:p>
    <w:p w:rsidR="00EA46FA" w:rsidRDefault="00EA46F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EA46FA" w:rsidRDefault="00EA46FA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EA46FA" w:rsidRDefault="00930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</w:p>
    <w:p w:rsidR="00EA46FA" w:rsidRDefault="009300C3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связной речи у детей младшего школьного возраста с ЗПР»</w:t>
      </w: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EA46FA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38"/>
          <w:color w:val="181818"/>
          <w:sz w:val="28"/>
          <w:szCs w:val="28"/>
        </w:rPr>
      </w:pPr>
    </w:p>
    <w:p w:rsidR="00EA46FA" w:rsidRDefault="009300C3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38"/>
          <w:color w:val="181818"/>
          <w:sz w:val="28"/>
          <w:szCs w:val="28"/>
        </w:rPr>
        <w:t>Г. Нижний Новгород,202</w:t>
      </w:r>
      <w:r w:rsidR="003406C2">
        <w:rPr>
          <w:rStyle w:val="c38"/>
          <w:color w:val="181818"/>
          <w:sz w:val="28"/>
          <w:szCs w:val="28"/>
        </w:rPr>
        <w:t>4</w:t>
      </w:r>
      <w:r>
        <w:rPr>
          <w:rStyle w:val="c38"/>
          <w:color w:val="181818"/>
          <w:sz w:val="28"/>
          <w:szCs w:val="28"/>
        </w:rPr>
        <w:t>г.</w:t>
      </w:r>
    </w:p>
    <w:p w:rsidR="00EA46FA" w:rsidRDefault="00EA46FA">
      <w:pPr>
        <w:ind w:firstLine="709"/>
        <w:rPr>
          <w:b/>
          <w:i/>
          <w:sz w:val="28"/>
          <w:szCs w:val="28"/>
        </w:rPr>
      </w:pPr>
    </w:p>
    <w:p w:rsidR="00EA46FA" w:rsidRDefault="009300C3">
      <w:pPr>
        <w:ind w:firstLine="709"/>
        <w:jc w:val="center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ОБЩИЕ СВЕДЕНИЯ ПО ТЕМЕ САМООБРАЗОВАНИЯ</w:t>
      </w:r>
    </w:p>
    <w:p w:rsidR="00EA46FA" w:rsidRDefault="00EA46F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6FA" w:rsidRDefault="009300C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В настоящее время особую актуальность приобретает проблема развития речи детей младшего школьного возраста. Развитие связной речи ребенка является важнейшим условием его полноценного речевого и общего психического развития. </w:t>
      </w:r>
    </w:p>
    <w:bookmarkEnd w:id="0"/>
    <w:p w:rsidR="00EA46FA" w:rsidRDefault="009300C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— это основное средство пр</w:t>
      </w:r>
      <w:r>
        <w:rPr>
          <w:color w:val="000000"/>
          <w:sz w:val="28"/>
          <w:szCs w:val="28"/>
        </w:rPr>
        <w:t>оявления важнейших психических процессов: памяти, восприятия, мышления, а также развития других сфер: коммуникативной и эмоционально-волевой. Развитие связной речи способствует формированию полноценного навыка чтения и повышению орфографической грамотности</w:t>
      </w:r>
      <w:r>
        <w:rPr>
          <w:color w:val="000000"/>
          <w:sz w:val="28"/>
          <w:szCs w:val="28"/>
        </w:rPr>
        <w:t>.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Связная речь – это умение развернуто, последовательно, полно, связно, грамматически правильно, логично, образно, эмоционально передавать свои мысли, вести диалог, пересказывать прочитанное или самостоятельно составлять текст.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 современном образовании св</w:t>
      </w:r>
      <w:r>
        <w:rPr>
          <w:rStyle w:val="c1"/>
          <w:color w:val="111111"/>
          <w:sz w:val="28"/>
          <w:szCs w:val="28"/>
        </w:rPr>
        <w:t>язная речь рассматривается как одна из основ воспитания и обучения детей, так как с развитием речи связано формирование как личности в целом, так и всех основных психических процессов.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Проблема развития связной речи является одной из актуальных, так как: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1</w:t>
      </w:r>
      <w:r>
        <w:rPr>
          <w:rStyle w:val="c1"/>
          <w:color w:val="111111"/>
          <w:sz w:val="28"/>
          <w:szCs w:val="28"/>
        </w:rPr>
        <w:t>. Связная речь является одной из самых сложных форм обучения.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2. От уровня развития связной речи зависит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умение общаться с людьми,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общее интеллектуальное развитие,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интеллигентность и культура человека.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3. Если ребенок, не будет владеть развитой </w:t>
      </w:r>
      <w:r>
        <w:rPr>
          <w:rStyle w:val="c1"/>
          <w:color w:val="111111"/>
          <w:sz w:val="28"/>
          <w:szCs w:val="28"/>
        </w:rPr>
        <w:t>связной речью, то он не сможет: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давать развернутые ответы на сложные вопросы;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аргументировано и логично излагать свои мысли;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авторитетно отстаивать свое мнение;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воспроизводить содержание текстов художественной литературы и произведений устного наро</w:t>
      </w:r>
      <w:r>
        <w:rPr>
          <w:rStyle w:val="c1"/>
          <w:color w:val="111111"/>
          <w:sz w:val="28"/>
          <w:szCs w:val="28"/>
        </w:rPr>
        <w:t>дного творчества;</w:t>
      </w:r>
    </w:p>
    <w:p w:rsidR="00EA46FA" w:rsidRDefault="009300C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писать изложения и сочинения.</w:t>
      </w:r>
    </w:p>
    <w:p w:rsidR="00EA46FA" w:rsidRDefault="009300C3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воспитанников в связной речи обеспечивают в будущем и в большей мере способствует формированию полноценного навыка чтения и повышению орфографической грамотности.</w:t>
      </w:r>
    </w:p>
    <w:p w:rsidR="00EA46FA" w:rsidRDefault="009300C3">
      <w:pPr>
        <w:pStyle w:val="a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связной речи у детей младше</w:t>
      </w:r>
      <w:r>
        <w:rPr>
          <w:rFonts w:ascii="Times New Roman" w:hAnsi="Times New Roman" w:cs="Times New Roman"/>
          <w:sz w:val="28"/>
          <w:szCs w:val="28"/>
        </w:rPr>
        <w:t>го школьного возраста является важным направлением коррекционной работы, так как это одно из условий успешного дальнейшего обучения в школе. Ребенок должен использовать речь как средство общения, уметь правильно оформлять высказывание.</w:t>
      </w:r>
    </w:p>
    <w:p w:rsidR="00EA46FA" w:rsidRDefault="009300C3">
      <w:pPr>
        <w:rPr>
          <w:sz w:val="28"/>
          <w:szCs w:val="28"/>
        </w:rPr>
      </w:pPr>
      <w:r>
        <w:rPr>
          <w:sz w:val="28"/>
          <w:szCs w:val="28"/>
        </w:rPr>
        <w:t>Успехи детей в связн</w:t>
      </w:r>
      <w:r>
        <w:rPr>
          <w:sz w:val="28"/>
          <w:szCs w:val="28"/>
        </w:rPr>
        <w:t>ой речи зависят от нескольких факторов:</w:t>
      </w:r>
    </w:p>
    <w:p w:rsidR="00EA46FA" w:rsidRDefault="009300C3">
      <w:pPr>
        <w:pStyle w:val="a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фонематическое восприятие</w:t>
      </w:r>
    </w:p>
    <w:p w:rsidR="00EA46FA" w:rsidRDefault="009300C3">
      <w:pPr>
        <w:pStyle w:val="a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звукопроизношение</w:t>
      </w:r>
    </w:p>
    <w:p w:rsidR="00EA46FA" w:rsidRDefault="009300C3">
      <w:pPr>
        <w:pStyle w:val="a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слоговой структуры слова</w:t>
      </w:r>
    </w:p>
    <w:p w:rsidR="00EA46FA" w:rsidRDefault="009300C3">
      <w:pPr>
        <w:pStyle w:val="a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Достаточный словарный запас</w:t>
      </w:r>
    </w:p>
    <w:p w:rsidR="00EA46FA" w:rsidRDefault="009300C3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грамматического строя речи</w:t>
      </w:r>
    </w:p>
    <w:p w:rsidR="00EA46FA" w:rsidRDefault="009300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 любят сочинять и рассказывать ч</w:t>
      </w:r>
      <w:r>
        <w:rPr>
          <w:sz w:val="28"/>
          <w:szCs w:val="28"/>
        </w:rPr>
        <w:t>то-то друзьям. Поэтому важно научить ребенка говорить полными предложениями, подбирать нужные слова и правильно употреблять их в речи.</w:t>
      </w:r>
    </w:p>
    <w:p w:rsidR="00EA46FA" w:rsidRDefault="00EA46FA">
      <w:pPr>
        <w:rPr>
          <w:sz w:val="28"/>
          <w:szCs w:val="28"/>
        </w:rPr>
      </w:pPr>
    </w:p>
    <w:p w:rsidR="00EA46FA" w:rsidRDefault="009300C3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: развитие речи у детей младшего школьного возраста</w:t>
      </w:r>
    </w:p>
    <w:p w:rsidR="00EA46FA" w:rsidRDefault="009300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EA46FA" w:rsidRDefault="009300C3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диалогическую форму речи</w:t>
      </w:r>
    </w:p>
    <w:p w:rsidR="00EA46FA" w:rsidRDefault="009300C3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монологическую форму речи</w:t>
      </w:r>
    </w:p>
    <w:p w:rsidR="00EA46FA" w:rsidRDefault="009300C3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составлять рассказ по схеме</w:t>
      </w:r>
    </w:p>
    <w:p w:rsidR="00EA46FA" w:rsidRDefault="009300C3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составлять рассказ по картинкам</w:t>
      </w:r>
    </w:p>
    <w:p w:rsidR="00EA46FA" w:rsidRDefault="00EA46FA">
      <w:pPr>
        <w:rPr>
          <w:sz w:val="28"/>
          <w:szCs w:val="28"/>
        </w:rPr>
      </w:pPr>
    </w:p>
    <w:p w:rsidR="00EA46FA" w:rsidRDefault="009300C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ЛИЧНЫЙ ПЕРСПЕКТИВНЫЙ ПЛАН ПО САМООБРАЗОВАНИЮ</w:t>
      </w:r>
    </w:p>
    <w:p w:rsidR="00EA46FA" w:rsidRDefault="00EA46FA">
      <w:pPr>
        <w:rPr>
          <w:sz w:val="28"/>
          <w:szCs w:val="28"/>
        </w:rPr>
      </w:pPr>
    </w:p>
    <w:p w:rsidR="00EA46FA" w:rsidRDefault="00EA46FA">
      <w:pPr>
        <w:rPr>
          <w:sz w:val="28"/>
          <w:szCs w:val="28"/>
        </w:rPr>
      </w:pPr>
    </w:p>
    <w:p w:rsidR="00EA46FA" w:rsidRDefault="00EA46FA">
      <w:pPr>
        <w:pStyle w:val="c0c4c1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A46FA" w:rsidRDefault="009300C3">
      <w:pPr>
        <w:pStyle w:val="c0c4c1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br w:type="page"/>
      </w:r>
    </w:p>
    <w:tbl>
      <w:tblPr>
        <w:tblStyle w:val="ac"/>
        <w:tblpPr w:leftFromText="180" w:rightFromText="180" w:vertAnchor="page" w:horzAnchor="margin" w:tblpY="561"/>
        <w:tblW w:w="14786" w:type="dxa"/>
        <w:tblLayout w:type="fixed"/>
        <w:tblLook w:val="04A0" w:firstRow="1" w:lastRow="0" w:firstColumn="1" w:lastColumn="0" w:noHBand="0" w:noVBand="1"/>
      </w:tblPr>
      <w:tblGrid>
        <w:gridCol w:w="1908"/>
        <w:gridCol w:w="3420"/>
        <w:gridCol w:w="4703"/>
        <w:gridCol w:w="1417"/>
        <w:gridCol w:w="3338"/>
      </w:tblGrid>
      <w:tr w:rsidR="00EA46FA">
        <w:tc>
          <w:tcPr>
            <w:tcW w:w="1908" w:type="dxa"/>
          </w:tcPr>
          <w:p w:rsidR="00EA46FA" w:rsidRDefault="009300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ФОРМЫ</w:t>
            </w:r>
          </w:p>
        </w:tc>
        <w:tc>
          <w:tcPr>
            <w:tcW w:w="3420" w:type="dxa"/>
          </w:tcPr>
          <w:p w:rsidR="00EA46FA" w:rsidRDefault="009300C3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EA46FA" w:rsidRDefault="009300C3">
            <w:pPr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4703" w:type="dxa"/>
          </w:tcPr>
          <w:p w:rsidR="00EA46FA" w:rsidRDefault="009300C3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EA46FA" w:rsidRDefault="009300C3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3338" w:type="dxa"/>
          </w:tcPr>
          <w:p w:rsidR="00EA46FA" w:rsidRDefault="009300C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Прохождение курсов повышения квалификации</w:t>
            </w:r>
          </w:p>
        </w:tc>
        <w:tc>
          <w:tcPr>
            <w:tcW w:w="3420" w:type="dxa"/>
          </w:tcPr>
          <w:p w:rsidR="00EA46FA" w:rsidRDefault="00EA46FA"/>
        </w:tc>
        <w:tc>
          <w:tcPr>
            <w:tcW w:w="4703" w:type="dxa"/>
          </w:tcPr>
          <w:p w:rsidR="00EA46FA" w:rsidRDefault="00EA46FA">
            <w:pPr>
              <w:pStyle w:val="c0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EA46FA" w:rsidRDefault="00EA46FA"/>
        </w:tc>
        <w:tc>
          <w:tcPr>
            <w:tcW w:w="3338" w:type="dxa"/>
          </w:tcPr>
          <w:p w:rsidR="00EA46FA" w:rsidRDefault="00EA46FA">
            <w:pPr>
              <w:rPr>
                <w:bCs/>
                <w:color w:val="000000"/>
              </w:rPr>
            </w:pP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rPr>
                <w:bCs/>
                <w:color w:val="000000"/>
              </w:rPr>
              <w:t>Диагностика</w:t>
            </w:r>
          </w:p>
        </w:tc>
        <w:tc>
          <w:tcPr>
            <w:tcW w:w="3420" w:type="dxa"/>
          </w:tcPr>
          <w:p w:rsidR="00EA46FA" w:rsidRDefault="009300C3">
            <w:r>
              <w:t>И.Д.Коненкова Обследование речи школьников с ЗПР</w:t>
            </w:r>
          </w:p>
        </w:tc>
        <w:tc>
          <w:tcPr>
            <w:tcW w:w="4703" w:type="dxa"/>
          </w:tcPr>
          <w:p w:rsidR="00EA46FA" w:rsidRDefault="009300C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Логопедическое обследование детей младшего школьного возраста</w:t>
            </w:r>
          </w:p>
        </w:tc>
        <w:tc>
          <w:tcPr>
            <w:tcW w:w="1417" w:type="dxa"/>
          </w:tcPr>
          <w:p w:rsidR="00EA46FA" w:rsidRDefault="009300C3">
            <w:r>
              <w:t>Сентябрь</w:t>
            </w:r>
          </w:p>
          <w:p w:rsidR="00EA46FA" w:rsidRDefault="009300C3">
            <w:r>
              <w:t>Май</w:t>
            </w:r>
          </w:p>
          <w:p w:rsidR="00EA46FA" w:rsidRDefault="00EA46FA"/>
        </w:tc>
        <w:tc>
          <w:tcPr>
            <w:tcW w:w="3338" w:type="dxa"/>
          </w:tcPr>
          <w:p w:rsidR="00EA46FA" w:rsidRDefault="009300C3">
            <w:r>
              <w:t>Диагностические карты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Изучение литературы</w:t>
            </w:r>
          </w:p>
          <w:p w:rsidR="00EA46FA" w:rsidRDefault="009300C3">
            <w:pPr>
              <w:jc w:val="center"/>
            </w:pPr>
            <w:r>
              <w:t>по теме</w:t>
            </w:r>
          </w:p>
        </w:tc>
        <w:tc>
          <w:tcPr>
            <w:tcW w:w="3420" w:type="dxa"/>
          </w:tcPr>
          <w:p w:rsidR="00EA46FA" w:rsidRDefault="009300C3">
            <w:r>
              <w:t>Обзор информации в интернете.</w:t>
            </w:r>
          </w:p>
        </w:tc>
        <w:tc>
          <w:tcPr>
            <w:tcW w:w="4703" w:type="dxa"/>
          </w:tcPr>
          <w:p w:rsidR="00EA46FA" w:rsidRDefault="009300C3">
            <w:r>
              <w:t>1. Морозова, Пушкарева «Формирование фонематическо</w:t>
            </w:r>
            <w:r>
              <w:t>го восприятия у детей 6-7 лет с ЗПР»</w:t>
            </w:r>
          </w:p>
          <w:p w:rsidR="00EA46FA" w:rsidRDefault="009300C3">
            <w:pPr>
              <w:pStyle w:val="ad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2.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Бухарина К.Е.  Конспекты занятий по развитию лексико-грамматических представлений и связной речи у детей 6-7 лет с ОНР и ЗПР: методическое пособие. / К.Е. Бухарина. - М.: Гуманитар. изд. центр ВЛАДОС, 2018-192 с.</w:t>
            </w:r>
          </w:p>
          <w:p w:rsidR="00EA46FA" w:rsidRDefault="009300C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hanging="357"/>
              <w:contextualSpacing w:val="0"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</w:rPr>
              <w:t>Коненкова И.Д. Обследование речи младших школьников с задержкой психического развития. — М.: Издательство ГНОМ и Д, 2014-80 с.</w:t>
            </w:r>
          </w:p>
          <w:p w:rsidR="00EA46FA" w:rsidRDefault="009300C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222222"/>
                <w:sz w:val="24"/>
                <w:szCs w:val="28"/>
              </w:rPr>
              <w:t>4.</w:t>
            </w:r>
            <w:r>
              <w:rPr>
                <w:rFonts w:ascii="Times New Roman" w:hAnsi="Times New Roman"/>
                <w:sz w:val="24"/>
                <w:szCs w:val="28"/>
              </w:rPr>
              <w:t>Программы школьных образовательных учреждений компенсирующего вида для детей с нарушениями речи. Коррекция нарушений речи. // Т</w:t>
            </w:r>
            <w:r>
              <w:rPr>
                <w:rFonts w:ascii="Times New Roman" w:hAnsi="Times New Roman"/>
                <w:sz w:val="24"/>
                <w:szCs w:val="28"/>
              </w:rPr>
              <w:t>. Б. Филичева, Г. В. Чиркина.– М.: Просвещение, 2008-207 с.</w:t>
            </w:r>
          </w:p>
          <w:p w:rsidR="00EA46FA" w:rsidRDefault="009300C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222222"/>
                <w:sz w:val="24"/>
                <w:szCs w:val="28"/>
              </w:rPr>
              <w:t>5.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Теремкова Н.Э. «Логопедические домашние задания для детей 5-7 лет с ОНР»</w:t>
            </w:r>
          </w:p>
          <w:p w:rsidR="00EA46FA" w:rsidRDefault="009300C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222222"/>
                <w:sz w:val="24"/>
                <w:szCs w:val="28"/>
              </w:rPr>
              <w:t>6.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Н.Е. Арбекова «Развиваем связную речь у детей 6-7 лет с ОНР»</w:t>
            </w:r>
          </w:p>
          <w:p w:rsidR="00EA46FA" w:rsidRDefault="00EA46F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EA46FA" w:rsidRDefault="009300C3">
            <w:r>
              <w:lastRenderedPageBreak/>
              <w:t>сентябрь</w:t>
            </w:r>
          </w:p>
        </w:tc>
        <w:tc>
          <w:tcPr>
            <w:tcW w:w="3338" w:type="dxa"/>
          </w:tcPr>
          <w:p w:rsidR="00EA46FA" w:rsidRDefault="009300C3">
            <w:r>
              <w:t>Построение коррекционно-развивающего процесса.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lastRenderedPageBreak/>
              <w:t>Использование ИКТ</w:t>
            </w:r>
          </w:p>
        </w:tc>
        <w:tc>
          <w:tcPr>
            <w:tcW w:w="3420" w:type="dxa"/>
          </w:tcPr>
          <w:p w:rsidR="00EA46FA" w:rsidRDefault="009300C3">
            <w:r>
              <w:t>Обзор информации в интернете</w:t>
            </w:r>
          </w:p>
        </w:tc>
        <w:tc>
          <w:tcPr>
            <w:tcW w:w="4703" w:type="dxa"/>
          </w:tcPr>
          <w:p w:rsidR="00EA46FA" w:rsidRDefault="009300C3">
            <w:r>
              <w:rPr>
                <w:rStyle w:val="c2c4"/>
                <w:bCs/>
                <w:color w:val="000000"/>
              </w:rPr>
              <w:t>Организовывать работу с родителями с помощью современных информационных технологий, с целью усовершенствования коррекционно-развивающей работы с детьми.</w:t>
            </w:r>
          </w:p>
        </w:tc>
        <w:tc>
          <w:tcPr>
            <w:tcW w:w="1417" w:type="dxa"/>
          </w:tcPr>
          <w:p w:rsidR="00EA46FA" w:rsidRDefault="009300C3">
            <w:r>
              <w:t>В течение года</w:t>
            </w:r>
          </w:p>
        </w:tc>
        <w:tc>
          <w:tcPr>
            <w:tcW w:w="3338" w:type="dxa"/>
          </w:tcPr>
          <w:p w:rsidR="00EA46FA" w:rsidRDefault="009300C3">
            <w:r>
              <w:t>Сообщество «Супер Детки»</w:t>
            </w:r>
          </w:p>
          <w:p w:rsidR="00EA46FA" w:rsidRDefault="009300C3">
            <w:r>
              <w:t>https://vk.com/club206471679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Изучение литературы</w:t>
            </w:r>
          </w:p>
          <w:p w:rsidR="00EA46FA" w:rsidRDefault="00EA46FA"/>
          <w:p w:rsidR="00EA46FA" w:rsidRDefault="00EA46FA"/>
          <w:p w:rsidR="00EA46FA" w:rsidRDefault="00EA46FA"/>
          <w:p w:rsidR="00EA46FA" w:rsidRDefault="00EA46FA">
            <w:pPr>
              <w:jc w:val="center"/>
            </w:pPr>
          </w:p>
        </w:tc>
        <w:tc>
          <w:tcPr>
            <w:tcW w:w="3420" w:type="dxa"/>
          </w:tcPr>
          <w:p w:rsidR="00EA46FA" w:rsidRDefault="009300C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информации в интернете</w:t>
            </w:r>
          </w:p>
        </w:tc>
        <w:tc>
          <w:tcPr>
            <w:tcW w:w="4703" w:type="dxa"/>
          </w:tcPr>
          <w:p w:rsidR="00EA46FA" w:rsidRDefault="009300C3">
            <w:pPr>
              <w:pStyle w:val="c0"/>
              <w:spacing w:before="0" w:beforeAutospacing="0" w:after="0" w:afterAutospacing="0"/>
              <w:rPr>
                <w:rStyle w:val="c2c4"/>
                <w:bCs/>
                <w:color w:val="000000"/>
              </w:rPr>
            </w:pPr>
            <w:r>
              <w:rPr>
                <w:rStyle w:val="c2c4"/>
                <w:bCs/>
                <w:color w:val="000000"/>
              </w:rPr>
              <w:t>Наметить основные формы работы.</w:t>
            </w:r>
          </w:p>
          <w:p w:rsidR="00EA46FA" w:rsidRDefault="00EA46FA">
            <w:pPr>
              <w:pStyle w:val="c0"/>
              <w:spacing w:before="0" w:beforeAutospacing="0" w:after="0" w:afterAutospacing="0"/>
              <w:rPr>
                <w:rStyle w:val="c2c4"/>
                <w:bCs/>
                <w:color w:val="000000"/>
              </w:rPr>
            </w:pPr>
          </w:p>
          <w:p w:rsidR="00EA46FA" w:rsidRDefault="009300C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c4"/>
                <w:bCs/>
                <w:color w:val="000000"/>
              </w:rPr>
              <w:t xml:space="preserve">Перспективный план </w:t>
            </w:r>
            <w:r>
              <w:t>«Развитие связной речи у детей младшего школьного возраста с ЗПР»</w:t>
            </w:r>
            <w:r>
              <w:rPr>
                <w:rStyle w:val="c2c4"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EA46FA" w:rsidRDefault="009300C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3338" w:type="dxa"/>
          </w:tcPr>
          <w:p w:rsidR="00EA46FA" w:rsidRDefault="009300C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t>Планирование коррекционно-развивающей работы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Изучение литературы</w:t>
            </w:r>
          </w:p>
          <w:p w:rsidR="00EA46FA" w:rsidRDefault="00EA46FA">
            <w:pPr>
              <w:jc w:val="center"/>
            </w:pPr>
          </w:p>
        </w:tc>
        <w:tc>
          <w:tcPr>
            <w:tcW w:w="3420" w:type="dxa"/>
          </w:tcPr>
          <w:p w:rsidR="00EA46FA" w:rsidRDefault="009300C3">
            <w:r>
              <w:t>Обзор информации в интернете</w:t>
            </w:r>
            <w:r>
              <w:tab/>
            </w:r>
          </w:p>
          <w:p w:rsidR="00EA46FA" w:rsidRDefault="00EA46FA"/>
        </w:tc>
        <w:tc>
          <w:tcPr>
            <w:tcW w:w="4703" w:type="dxa"/>
          </w:tcPr>
          <w:p w:rsidR="00EA46FA" w:rsidRDefault="009300C3">
            <w:r>
              <w:t>«Начало учебного года – начало нового этапа в жизни воспитанников компенсирующей направленности»</w:t>
            </w:r>
          </w:p>
        </w:tc>
        <w:tc>
          <w:tcPr>
            <w:tcW w:w="1417" w:type="dxa"/>
          </w:tcPr>
          <w:p w:rsidR="00EA46FA" w:rsidRDefault="009300C3">
            <w:r>
              <w:t>сентябрь</w:t>
            </w:r>
          </w:p>
        </w:tc>
        <w:tc>
          <w:tcPr>
            <w:tcW w:w="3338" w:type="dxa"/>
          </w:tcPr>
          <w:p w:rsidR="00EA46FA" w:rsidRDefault="009300C3">
            <w:r>
              <w:t xml:space="preserve">Подготовка и проведение родительского собрания. 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Использование ИКТ</w:t>
            </w:r>
          </w:p>
        </w:tc>
        <w:tc>
          <w:tcPr>
            <w:tcW w:w="3420" w:type="dxa"/>
          </w:tcPr>
          <w:p w:rsidR="00EA46FA" w:rsidRDefault="009300C3">
            <w:r>
              <w:t>Интернет- ресурсы</w:t>
            </w:r>
          </w:p>
          <w:p w:rsidR="00EA46FA" w:rsidRDefault="009300C3">
            <w:r>
              <w:t xml:space="preserve">Сообщество </w:t>
            </w:r>
            <w:r>
              <w:t>«Вконтате»</w:t>
            </w:r>
          </w:p>
        </w:tc>
        <w:tc>
          <w:tcPr>
            <w:tcW w:w="4703" w:type="dxa"/>
          </w:tcPr>
          <w:p w:rsidR="00EA46FA" w:rsidRDefault="009300C3">
            <w:pPr>
              <w:pStyle w:val="ab"/>
            </w:pPr>
            <w:r>
              <w:t>Ведение сообщества «Супер Детки»: информирование, консультирование родителей по вопросам развития детей.</w:t>
            </w:r>
          </w:p>
        </w:tc>
        <w:tc>
          <w:tcPr>
            <w:tcW w:w="1417" w:type="dxa"/>
          </w:tcPr>
          <w:p w:rsidR="00EA46FA" w:rsidRDefault="009300C3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338" w:type="dxa"/>
          </w:tcPr>
          <w:p w:rsidR="00EA46FA" w:rsidRDefault="009300C3">
            <w:r>
              <w:t>Привлечение родителей к коррекционно-развивающей работе с детьми.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Использование ИКТ</w:t>
            </w:r>
          </w:p>
          <w:p w:rsidR="00EA46FA" w:rsidRDefault="009300C3">
            <w:pPr>
              <w:jc w:val="center"/>
            </w:pPr>
            <w:r>
              <w:t>Обзор информации в интернете</w:t>
            </w:r>
          </w:p>
        </w:tc>
        <w:tc>
          <w:tcPr>
            <w:tcW w:w="3420" w:type="dxa"/>
          </w:tcPr>
          <w:p w:rsidR="00EA46FA" w:rsidRDefault="009300C3">
            <w:r>
              <w:t xml:space="preserve">Интернет- </w:t>
            </w:r>
            <w:r>
              <w:t>ресурсы</w:t>
            </w:r>
          </w:p>
        </w:tc>
        <w:tc>
          <w:tcPr>
            <w:tcW w:w="4703" w:type="dxa"/>
          </w:tcPr>
          <w:p w:rsidR="00EA46FA" w:rsidRDefault="009300C3">
            <w:r>
              <w:t>Проведение с родителями различных форм работы по проблеме</w:t>
            </w:r>
          </w:p>
          <w:p w:rsidR="00EA46FA" w:rsidRDefault="00EA46FA"/>
          <w:p w:rsidR="00EA46FA" w:rsidRDefault="009300C3">
            <w:r>
              <w:t>Консультация для родителей на тему: «Развитие связной речи у детей младшего школьного возраста»</w:t>
            </w:r>
          </w:p>
          <w:p w:rsidR="00EA46FA" w:rsidRDefault="00EA46FA"/>
          <w:p w:rsidR="00EA46FA" w:rsidRDefault="009300C3">
            <w:r>
              <w:t>Индивидуальные консультации на тему «Рекомендации для более успешного усвоения программы»</w:t>
            </w:r>
          </w:p>
        </w:tc>
        <w:tc>
          <w:tcPr>
            <w:tcW w:w="1417" w:type="dxa"/>
          </w:tcPr>
          <w:p w:rsidR="00EA46FA" w:rsidRDefault="009300C3">
            <w:pPr>
              <w:pStyle w:val="ab"/>
              <w:rPr>
                <w:rStyle w:val="c2"/>
                <w:color w:val="000000"/>
              </w:rPr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течение года</w:t>
            </w:r>
          </w:p>
        </w:tc>
        <w:tc>
          <w:tcPr>
            <w:tcW w:w="3338" w:type="dxa"/>
          </w:tcPr>
          <w:p w:rsidR="00EA46FA" w:rsidRDefault="009300C3">
            <w:pPr>
              <w:pStyle w:val="c0"/>
              <w:spacing w:before="0" w:beforeAutospacing="0" w:after="0" w:afterAutospacing="0"/>
            </w:pPr>
            <w:r>
              <w:t>Подготовка к индивидуальной консультации.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Обзор информации в интернете</w:t>
            </w:r>
          </w:p>
        </w:tc>
        <w:tc>
          <w:tcPr>
            <w:tcW w:w="3420" w:type="dxa"/>
          </w:tcPr>
          <w:p w:rsidR="00EA46FA" w:rsidRDefault="009300C3">
            <w:r>
              <w:t>Интернет- ресурсы</w:t>
            </w:r>
          </w:p>
        </w:tc>
        <w:tc>
          <w:tcPr>
            <w:tcW w:w="4703" w:type="dxa"/>
          </w:tcPr>
          <w:p w:rsidR="00EA46FA" w:rsidRDefault="009300C3">
            <w:pPr>
              <w:pStyle w:val="ab"/>
            </w:pPr>
            <w:r>
              <w:t>Подбор</w:t>
            </w:r>
            <w:r>
              <w:rPr>
                <w:rStyle w:val="apple-converted-space"/>
              </w:rPr>
              <w:t> </w:t>
            </w:r>
            <w:r>
              <w:t>информации по изучаемым темам</w:t>
            </w:r>
          </w:p>
        </w:tc>
        <w:tc>
          <w:tcPr>
            <w:tcW w:w="1417" w:type="dxa"/>
          </w:tcPr>
          <w:p w:rsidR="00EA46FA" w:rsidRDefault="009300C3">
            <w:pPr>
              <w:pStyle w:val="ab"/>
            </w:pPr>
            <w:r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3338" w:type="dxa"/>
          </w:tcPr>
          <w:p w:rsidR="00EA46FA" w:rsidRDefault="009300C3">
            <w:pPr>
              <w:pStyle w:val="c0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t>Использование</w:t>
            </w:r>
            <w:r>
              <w:rPr>
                <w:rStyle w:val="apple-converted-space"/>
              </w:rPr>
              <w:t> </w:t>
            </w:r>
            <w:r>
              <w:t xml:space="preserve">материала в работе на занятиях 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lastRenderedPageBreak/>
              <w:t>Участие в вебинарах</w:t>
            </w:r>
          </w:p>
        </w:tc>
        <w:tc>
          <w:tcPr>
            <w:tcW w:w="3420" w:type="dxa"/>
          </w:tcPr>
          <w:p w:rsidR="00EA46FA" w:rsidRDefault="00EA46FA"/>
        </w:tc>
        <w:tc>
          <w:tcPr>
            <w:tcW w:w="4703" w:type="dxa"/>
          </w:tcPr>
          <w:p w:rsidR="00EA46FA" w:rsidRDefault="00EA46FA"/>
        </w:tc>
        <w:tc>
          <w:tcPr>
            <w:tcW w:w="1417" w:type="dxa"/>
          </w:tcPr>
          <w:p w:rsidR="00EA46FA" w:rsidRDefault="009300C3">
            <w:r>
              <w:t>В течение года</w:t>
            </w:r>
          </w:p>
        </w:tc>
        <w:tc>
          <w:tcPr>
            <w:tcW w:w="3338" w:type="dxa"/>
          </w:tcPr>
          <w:p w:rsidR="00EA46FA" w:rsidRDefault="00EA46FA"/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 xml:space="preserve">Участие в </w:t>
            </w:r>
            <w:r>
              <w:t>конкурсах в интернете</w:t>
            </w:r>
          </w:p>
        </w:tc>
        <w:tc>
          <w:tcPr>
            <w:tcW w:w="3420" w:type="dxa"/>
          </w:tcPr>
          <w:p w:rsidR="00EA46FA" w:rsidRDefault="0028116B" w:rsidP="0028116B">
            <w:r>
              <w:t>Всероссийск</w:t>
            </w:r>
            <w:r>
              <w:t>ая</w:t>
            </w:r>
            <w:r>
              <w:t xml:space="preserve"> олимпиад</w:t>
            </w:r>
            <w:r>
              <w:t xml:space="preserve">а </w:t>
            </w:r>
            <w:r>
              <w:t>студентов «Я - профессионал»</w:t>
            </w:r>
          </w:p>
        </w:tc>
        <w:tc>
          <w:tcPr>
            <w:tcW w:w="4703" w:type="dxa"/>
          </w:tcPr>
          <w:p w:rsidR="00EA46FA" w:rsidRDefault="0028116B" w:rsidP="0028116B">
            <w:r>
              <w:t>П</w:t>
            </w:r>
            <w:r>
              <w:t>риняла участие в отборочном этапе Всероссийской олимпиады студентов «Я - профессионал» в категории «Бакалавриат» по направлению «Специальное (дефектологическое) образование»</w:t>
            </w:r>
          </w:p>
        </w:tc>
        <w:tc>
          <w:tcPr>
            <w:tcW w:w="1417" w:type="dxa"/>
          </w:tcPr>
          <w:p w:rsidR="00EA46FA" w:rsidRDefault="009300C3">
            <w:r>
              <w:t>В</w:t>
            </w:r>
            <w:r>
              <w:t xml:space="preserve"> течение года</w:t>
            </w:r>
          </w:p>
        </w:tc>
        <w:tc>
          <w:tcPr>
            <w:tcW w:w="3338" w:type="dxa"/>
          </w:tcPr>
          <w:p w:rsidR="00EA46FA" w:rsidRDefault="0028116B">
            <w:r>
              <w:t>Оценка своих знаний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Помещение своих разработок на сайте</w:t>
            </w:r>
          </w:p>
        </w:tc>
        <w:tc>
          <w:tcPr>
            <w:tcW w:w="3420" w:type="dxa"/>
          </w:tcPr>
          <w:p w:rsidR="00EA46FA" w:rsidRDefault="00EA46FA"/>
        </w:tc>
        <w:tc>
          <w:tcPr>
            <w:tcW w:w="4703" w:type="dxa"/>
          </w:tcPr>
          <w:p w:rsidR="00EA46FA" w:rsidRDefault="00EA46FA"/>
        </w:tc>
        <w:tc>
          <w:tcPr>
            <w:tcW w:w="1417" w:type="dxa"/>
          </w:tcPr>
          <w:p w:rsidR="00EA46FA" w:rsidRDefault="009300C3">
            <w:r>
              <w:t>В течение года</w:t>
            </w:r>
          </w:p>
        </w:tc>
        <w:tc>
          <w:tcPr>
            <w:tcW w:w="3338" w:type="dxa"/>
          </w:tcPr>
          <w:p w:rsidR="00EA46FA" w:rsidRDefault="00EA46FA"/>
        </w:tc>
      </w:tr>
      <w:tr w:rsidR="00EA46FA">
        <w:tc>
          <w:tcPr>
            <w:tcW w:w="1908" w:type="dxa"/>
          </w:tcPr>
          <w:p w:rsidR="00EA46FA" w:rsidRDefault="009300C3">
            <w:r>
              <w:t>Рефлексия</w:t>
            </w:r>
          </w:p>
        </w:tc>
        <w:tc>
          <w:tcPr>
            <w:tcW w:w="3420" w:type="dxa"/>
          </w:tcPr>
          <w:p w:rsidR="00EA46FA" w:rsidRDefault="00EA46FA"/>
        </w:tc>
        <w:tc>
          <w:tcPr>
            <w:tcW w:w="4703" w:type="dxa"/>
          </w:tcPr>
          <w:p w:rsidR="00EA46FA" w:rsidRDefault="009300C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Провести самоанализ удовлетворенности выполненной работы.</w:t>
            </w:r>
          </w:p>
          <w:p w:rsidR="00EA46FA" w:rsidRDefault="009300C3">
            <w:r>
              <w:t>Составить перспективный план по самообразованию на следующий учебный год.</w:t>
            </w:r>
          </w:p>
        </w:tc>
        <w:tc>
          <w:tcPr>
            <w:tcW w:w="1417" w:type="dxa"/>
          </w:tcPr>
          <w:p w:rsidR="00EA46FA" w:rsidRDefault="009300C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май</w:t>
            </w:r>
          </w:p>
        </w:tc>
        <w:tc>
          <w:tcPr>
            <w:tcW w:w="3338" w:type="dxa"/>
          </w:tcPr>
          <w:p w:rsidR="00EA46FA" w:rsidRDefault="009300C3">
            <w:pPr>
              <w:pStyle w:val="ab"/>
              <w:spacing w:before="0" w:beforeAutospacing="0" w:after="0" w:afterAutospacing="0"/>
              <w:textAlignment w:val="baseline"/>
            </w:pPr>
            <w:r>
              <w:t xml:space="preserve">Письменная </w:t>
            </w:r>
            <w:r>
              <w:t>рефлексия</w:t>
            </w:r>
          </w:p>
        </w:tc>
      </w:tr>
      <w:tr w:rsidR="00EA46FA">
        <w:tc>
          <w:tcPr>
            <w:tcW w:w="1908" w:type="dxa"/>
          </w:tcPr>
          <w:p w:rsidR="00EA46FA" w:rsidRDefault="009300C3">
            <w:pPr>
              <w:jc w:val="center"/>
            </w:pPr>
            <w:r>
              <w:t>Обзор информации в интернете</w:t>
            </w:r>
          </w:p>
          <w:p w:rsidR="00EA46FA" w:rsidRDefault="009300C3">
            <w:pPr>
              <w:jc w:val="center"/>
            </w:pPr>
            <w:r>
              <w:t>Изучение литературы</w:t>
            </w:r>
          </w:p>
        </w:tc>
        <w:tc>
          <w:tcPr>
            <w:tcW w:w="3420" w:type="dxa"/>
          </w:tcPr>
          <w:p w:rsidR="00EA46FA" w:rsidRDefault="009300C3">
            <w:r>
              <w:t>Интернет- ресурсы</w:t>
            </w:r>
          </w:p>
          <w:p w:rsidR="00EA46FA" w:rsidRDefault="00EA46FA"/>
        </w:tc>
        <w:tc>
          <w:tcPr>
            <w:tcW w:w="4703" w:type="dxa"/>
          </w:tcPr>
          <w:p w:rsidR="00EA46FA" w:rsidRDefault="009300C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Перспективный план по самообразованию на 2023 -2024 уч.год</w:t>
            </w:r>
          </w:p>
        </w:tc>
        <w:tc>
          <w:tcPr>
            <w:tcW w:w="1417" w:type="dxa"/>
          </w:tcPr>
          <w:p w:rsidR="00EA46FA" w:rsidRDefault="009300C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июнь</w:t>
            </w:r>
          </w:p>
        </w:tc>
        <w:tc>
          <w:tcPr>
            <w:tcW w:w="3338" w:type="dxa"/>
          </w:tcPr>
          <w:p w:rsidR="00EA46FA" w:rsidRDefault="009300C3">
            <w:pPr>
              <w:pStyle w:val="ab"/>
              <w:spacing w:before="0" w:beforeAutospacing="0" w:after="0" w:afterAutospacing="0"/>
              <w:textAlignment w:val="baseline"/>
            </w:pPr>
            <w:r>
              <w:t>Планирование работы по самообразованию</w:t>
            </w:r>
          </w:p>
        </w:tc>
      </w:tr>
    </w:tbl>
    <w:p w:rsidR="00EA46FA" w:rsidRDefault="00EA46FA">
      <w:pPr>
        <w:pStyle w:val="c0c4c1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A46FA" w:rsidRDefault="00EA46FA">
      <w:pPr>
        <w:pStyle w:val="c0c4c1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A46FA" w:rsidRDefault="009300C3">
      <w:pPr>
        <w:pStyle w:val="c0c4c1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ОТЧЕТ ПО ТЕМЕ САМООБРАЗОВАНИЯ</w:t>
      </w:r>
    </w:p>
    <w:p w:rsidR="00EA46FA" w:rsidRDefault="00EA46FA">
      <w:pPr>
        <w:pStyle w:val="c0c4c1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A46FA" w:rsidRDefault="009300C3" w:rsidP="0064609A">
      <w:pPr>
        <w:pStyle w:val="c0c4c16"/>
        <w:spacing w:before="0" w:beforeAutospacing="0" w:after="0" w:afterAutospacing="0"/>
        <w:jc w:val="both"/>
        <w:rPr>
          <w:rStyle w:val="c1"/>
          <w:bCs/>
          <w:color w:val="000000"/>
          <w:sz w:val="32"/>
          <w:szCs w:val="28"/>
        </w:rPr>
      </w:pPr>
      <w:r>
        <w:rPr>
          <w:b/>
          <w:color w:val="111111"/>
          <w:sz w:val="28"/>
          <w:szCs w:val="27"/>
          <w:shd w:val="clear" w:color="auto" w:fill="FFFFFF"/>
        </w:rPr>
        <w:t xml:space="preserve">Работая над данной темой сделала </w:t>
      </w:r>
      <w:r>
        <w:rPr>
          <w:b/>
          <w:color w:val="111111"/>
          <w:sz w:val="28"/>
          <w:szCs w:val="27"/>
          <w:shd w:val="clear" w:color="auto" w:fill="FFFFFF"/>
        </w:rPr>
        <w:t>следующий вывод:</w:t>
      </w:r>
      <w:r>
        <w:rPr>
          <w:color w:val="111111"/>
          <w:sz w:val="28"/>
          <w:szCs w:val="27"/>
          <w:shd w:val="clear" w:color="auto" w:fill="FFFFFF"/>
        </w:rPr>
        <w:t xml:space="preserve"> успешность обучения в школе, полнота познания окружающего мира, </w:t>
      </w:r>
      <w:r>
        <w:rPr>
          <w:rStyle w:val="a4"/>
          <w:b w:val="0"/>
          <w:color w:val="111111"/>
          <w:sz w:val="28"/>
          <w:szCs w:val="27"/>
          <w:shd w:val="clear" w:color="auto" w:fill="FFFFFF"/>
        </w:rPr>
        <w:t>развитие</w:t>
      </w:r>
      <w:r>
        <w:rPr>
          <w:b/>
          <w:color w:val="111111"/>
          <w:sz w:val="28"/>
          <w:szCs w:val="27"/>
          <w:shd w:val="clear" w:color="auto" w:fill="FFFFFF"/>
        </w:rPr>
        <w:t> </w:t>
      </w:r>
      <w:r>
        <w:rPr>
          <w:color w:val="111111"/>
          <w:sz w:val="28"/>
          <w:szCs w:val="27"/>
          <w:shd w:val="clear" w:color="auto" w:fill="FFFFFF"/>
        </w:rPr>
        <w:t>личности в целом – всё это и многое другое зависит от достаточного уровня </w:t>
      </w:r>
      <w:r>
        <w:rPr>
          <w:rStyle w:val="a4"/>
          <w:b w:val="0"/>
          <w:color w:val="111111"/>
          <w:sz w:val="28"/>
          <w:szCs w:val="27"/>
          <w:shd w:val="clear" w:color="auto" w:fill="FFFFFF"/>
        </w:rPr>
        <w:t>развития связной</w:t>
      </w:r>
      <w:r>
        <w:rPr>
          <w:rStyle w:val="a4"/>
          <w:color w:val="111111"/>
          <w:sz w:val="28"/>
          <w:szCs w:val="27"/>
          <w:shd w:val="clear" w:color="auto" w:fill="FFFFFF"/>
        </w:rPr>
        <w:t> </w:t>
      </w:r>
      <w:r>
        <w:rPr>
          <w:i/>
          <w:iCs/>
          <w:color w:val="111111"/>
          <w:sz w:val="28"/>
          <w:szCs w:val="27"/>
          <w:shd w:val="clear" w:color="auto" w:fill="FFFFFF"/>
        </w:rPr>
        <w:t>(диалогической и монологической)</w:t>
      </w:r>
      <w:r>
        <w:rPr>
          <w:color w:val="111111"/>
          <w:sz w:val="28"/>
          <w:szCs w:val="27"/>
          <w:shd w:val="clear" w:color="auto" w:fill="FFFFFF"/>
        </w:rPr>
        <w:t> </w:t>
      </w:r>
      <w:r>
        <w:rPr>
          <w:rStyle w:val="a4"/>
          <w:b w:val="0"/>
          <w:color w:val="111111"/>
          <w:sz w:val="28"/>
          <w:szCs w:val="27"/>
          <w:shd w:val="clear" w:color="auto" w:fill="FFFFFF"/>
        </w:rPr>
        <w:t>речи</w:t>
      </w:r>
      <w:r>
        <w:rPr>
          <w:b/>
          <w:color w:val="111111"/>
          <w:sz w:val="28"/>
          <w:szCs w:val="27"/>
          <w:shd w:val="clear" w:color="auto" w:fill="FFFFFF"/>
        </w:rPr>
        <w:t>.</w:t>
      </w:r>
      <w:r>
        <w:rPr>
          <w:color w:val="111111"/>
          <w:sz w:val="28"/>
          <w:szCs w:val="27"/>
          <w:shd w:val="clear" w:color="auto" w:fill="FFFFFF"/>
        </w:rPr>
        <w:t xml:space="preserve"> В процессе актуализации </w:t>
      </w:r>
      <w:r>
        <w:rPr>
          <w:rStyle w:val="a4"/>
          <w:b w:val="0"/>
          <w:color w:val="111111"/>
          <w:sz w:val="28"/>
          <w:szCs w:val="27"/>
          <w:shd w:val="clear" w:color="auto" w:fill="FFFFFF"/>
        </w:rPr>
        <w:t>связной речи</w:t>
      </w:r>
      <w:r>
        <w:rPr>
          <w:rStyle w:val="a4"/>
          <w:b w:val="0"/>
          <w:color w:val="111111"/>
          <w:sz w:val="28"/>
          <w:szCs w:val="27"/>
          <w:shd w:val="clear" w:color="auto" w:fill="FFFFFF"/>
        </w:rPr>
        <w:t xml:space="preserve"> школьники с задержкой</w:t>
      </w:r>
      <w:r>
        <w:rPr>
          <w:rStyle w:val="a4"/>
          <w:color w:val="111111"/>
          <w:sz w:val="28"/>
          <w:szCs w:val="27"/>
          <w:shd w:val="clear" w:color="auto" w:fill="FFFFFF"/>
        </w:rPr>
        <w:t xml:space="preserve"> </w:t>
      </w:r>
      <w:r>
        <w:rPr>
          <w:rStyle w:val="a4"/>
          <w:b w:val="0"/>
          <w:color w:val="111111"/>
          <w:sz w:val="28"/>
          <w:szCs w:val="27"/>
          <w:shd w:val="clear" w:color="auto" w:fill="FFFFFF"/>
        </w:rPr>
        <w:t>психического развития</w:t>
      </w:r>
      <w:r>
        <w:rPr>
          <w:color w:val="111111"/>
          <w:sz w:val="28"/>
          <w:szCs w:val="27"/>
          <w:shd w:val="clear" w:color="auto" w:fill="FFFFFF"/>
        </w:rPr>
        <w:t xml:space="preserve"> нуждаются в постоянной стимуляции со стороны взрослого, в систематической помощи, которая </w:t>
      </w:r>
      <w:r>
        <w:rPr>
          <w:color w:val="111111"/>
          <w:sz w:val="28"/>
          <w:szCs w:val="27"/>
          <w:shd w:val="clear" w:color="auto" w:fill="FFFFFF"/>
        </w:rPr>
        <w:lastRenderedPageBreak/>
        <w:t>оказывается либо в форме вопросов, либо в подсказке. Более лёгкой для усвоения является ситуативная речь, то есть с опоро</w:t>
      </w:r>
      <w:r>
        <w:rPr>
          <w:color w:val="111111"/>
          <w:sz w:val="28"/>
          <w:szCs w:val="27"/>
          <w:shd w:val="clear" w:color="auto" w:fill="FFFFFF"/>
        </w:rPr>
        <w:t>й на наглядность, на конкретную ситуацию.</w:t>
      </w:r>
    </w:p>
    <w:p w:rsidR="00EA46FA" w:rsidRDefault="009300C3">
      <w:pPr>
        <w:pStyle w:val="c0c4c16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Изучила методическую литературу по данной теме </w:t>
      </w:r>
    </w:p>
    <w:p w:rsidR="00EA46FA" w:rsidRDefault="009300C3">
      <w:pPr>
        <w:numPr>
          <w:ilvl w:val="0"/>
          <w:numId w:val="4"/>
        </w:numPr>
        <w:spacing w:before="30"/>
        <w:rPr>
          <w:rFonts w:ascii="Calibri" w:hAnsi="Calibri" w:cs="Calibri"/>
          <w:color w:val="000000"/>
        </w:rPr>
      </w:pPr>
      <w:r>
        <w:rPr>
          <w:color w:val="000000"/>
        </w:rPr>
        <w:t>Большакова С. Е. Формирование мелкой моторики рук: Игры и упражнения. – М.: ТЦ Сфера, 2006.</w:t>
      </w:r>
    </w:p>
    <w:p w:rsidR="00EA46FA" w:rsidRDefault="009300C3">
      <w:pPr>
        <w:numPr>
          <w:ilvl w:val="0"/>
          <w:numId w:val="4"/>
        </w:numPr>
        <w:spacing w:before="30"/>
        <w:rPr>
          <w:rFonts w:ascii="Calibri" w:hAnsi="Calibri" w:cs="Calibri"/>
          <w:color w:val="000000"/>
        </w:rPr>
      </w:pPr>
      <w:r>
        <w:rPr>
          <w:color w:val="000000"/>
        </w:rPr>
        <w:t>Бот О. С. Формирование точных движений пальцев у детей с общим недоразвити</w:t>
      </w:r>
      <w:r>
        <w:rPr>
          <w:color w:val="000000"/>
        </w:rPr>
        <w:t>ем речи //Дефектология. -  1983. - №1.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Васильева С.А., Соколова Н.В. Логопедические игры для младших школьников. — М.: Издательство «Школа-Пресс», 2001.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Воробьева Л. В. Развивающие игры для младших школьников. – СПб: Изд. дом «Литера», 2006.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 xml:space="preserve">Воробьева Т. </w:t>
      </w:r>
      <w:r>
        <w:rPr>
          <w:color w:val="000000"/>
        </w:rPr>
        <w:t>А., Крупенчук О. И. Мяч и речь. – СПб: Дельта, 2001.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Голубина Т.С. Чему научит клеточка. М., Мозайка – синтез, 2001г.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Ермакова И. А. Развиваем мелкую моторику у малышей. – СПб: Изд. дом «Литера», 2006.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Коноваленко С.В., Кременская М.И. Развитие психо-физио</w:t>
      </w:r>
      <w:r>
        <w:rPr>
          <w:color w:val="000000"/>
        </w:rPr>
        <w:t>логической базы речи у детей младшего школьного возраста с нарушениями в развитии. СПб, Детство-пресс, 2012г.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Крупенчук О. И. Пальчиковые игры. – СПб: Изд. дом «Литера», 2007.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Крупенчук О.И. Готовим руку к письму: контур, линия, цвет. СПб. 2005г.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 xml:space="preserve">Лопухина </w:t>
      </w:r>
      <w:r>
        <w:rPr>
          <w:color w:val="000000"/>
        </w:rPr>
        <w:t>И. С. Логопедия – речь, ритм, движение: Пособие для логопедов и родителей. – СПб: ИЧП «Хардфорд», 1996.</w:t>
      </w:r>
    </w:p>
    <w:p w:rsidR="00EA46FA" w:rsidRDefault="009300C3">
      <w:pPr>
        <w:numPr>
          <w:ilvl w:val="0"/>
          <w:numId w:val="4"/>
        </w:numPr>
        <w:spacing w:before="30" w:after="30"/>
        <w:rPr>
          <w:rFonts w:ascii="Calibri" w:hAnsi="Calibri" w:cs="Calibri"/>
          <w:color w:val="000000"/>
        </w:rPr>
      </w:pPr>
      <w:r>
        <w:rPr>
          <w:color w:val="000000"/>
        </w:rPr>
        <w:t>Рузина М.С. Страна пальчиковых игр. С – Пб, Кристалл, 1997г.</w:t>
      </w:r>
    </w:p>
    <w:p w:rsidR="00EA46FA" w:rsidRDefault="009300C3">
      <w:pPr>
        <w:numPr>
          <w:ilvl w:val="0"/>
          <w:numId w:val="4"/>
        </w:numPr>
        <w:spacing w:before="30" w:after="30"/>
        <w:rPr>
          <w:rStyle w:val="c1"/>
          <w:rFonts w:ascii="Calibri" w:hAnsi="Calibri" w:cs="Calibri"/>
          <w:color w:val="000000"/>
        </w:rPr>
      </w:pPr>
      <w:r>
        <w:rPr>
          <w:color w:val="000000"/>
        </w:rPr>
        <w:t>Цвынтарный В. В. Играем пальчиками и развиваем речь – СПб: ИЧП «Хардфорд», 1996.</w:t>
      </w:r>
    </w:p>
    <w:p w:rsidR="00EA46FA" w:rsidRDefault="00EA46FA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>о-правовые документы :</w:t>
      </w:r>
    </w:p>
    <w:p w:rsidR="00EA46FA" w:rsidRDefault="00EA46FA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>1. Федеральный закон от 29.12.2012 N 273-ФЗ (ред. от 31.12.2014) "Об образовании в Российской Федерации" (29 декабря 2012 г.)</w:t>
      </w: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>2. «Федеральный государственный образовательный стандарт дошкольного образования» (Приказ №1155 от 17 октя</w:t>
      </w:r>
      <w:r>
        <w:t>бря 2013 года)</w:t>
      </w: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>3. Концепция содержания непрерывного образования (дошкольное и начальное звено, утв. Федеральным координационным советом по общему образованию Министерства образования РФ от 17.06.2003;</w:t>
      </w: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4. Концепция построения развивающей среды в дошкольном </w:t>
      </w:r>
      <w:r>
        <w:t>учреждении (авторы В. А. Петровский, Л. М. Кларина, Л. А. Смывина, Л. П. Стрелкова, 1993 г.) ; Ананьев Б. Г, Рыбалко Е. Ф. Особенности восприятия пространства у детей. – М., 2004.</w:t>
      </w:r>
    </w:p>
    <w:p w:rsidR="00EA46FA" w:rsidRDefault="00EA46FA">
      <w:pPr>
        <w:pStyle w:val="c0c4"/>
        <w:spacing w:before="0" w:beforeAutospacing="0" w:after="0" w:afterAutospacing="0"/>
        <w:ind w:left="708" w:firstLine="12"/>
        <w:jc w:val="both"/>
        <w:rPr>
          <w:rStyle w:val="c3"/>
          <w:color w:val="000000"/>
        </w:rPr>
      </w:pP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   </w:t>
      </w:r>
      <w:r w:rsidR="0064609A">
        <w:rPr>
          <w:b/>
          <w:sz w:val="28"/>
          <w:szCs w:val="28"/>
        </w:rPr>
        <w:t>Электронные ресурсы</w:t>
      </w:r>
      <w:r>
        <w:rPr>
          <w:b/>
          <w:sz w:val="28"/>
          <w:szCs w:val="28"/>
        </w:rPr>
        <w:t>:</w:t>
      </w:r>
    </w:p>
    <w:p w:rsidR="00EA46FA" w:rsidRDefault="00EA46FA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>1.</w:t>
      </w:r>
      <w:r>
        <w:rPr>
          <w:rStyle w:val="apple-converted-space"/>
        </w:rPr>
        <w:t> </w:t>
      </w:r>
      <w:r>
        <w:t>http://www.maam.ru/</w:t>
      </w:r>
      <w:r>
        <w:rPr>
          <w:rStyle w:val="apple-converted-space"/>
        </w:rPr>
        <w:t> </w:t>
      </w:r>
      <w:r>
        <w:t>- международный образовате</w:t>
      </w:r>
      <w:r>
        <w:t>льный портал</w:t>
      </w: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>2.</w:t>
      </w:r>
      <w:r>
        <w:rPr>
          <w:rStyle w:val="apple-converted-space"/>
        </w:rPr>
        <w:t> </w:t>
      </w:r>
      <w:r>
        <w:t>http://nsportal.ru/</w:t>
      </w:r>
      <w:r>
        <w:rPr>
          <w:rStyle w:val="apple-converted-space"/>
        </w:rPr>
        <w:t> </w:t>
      </w:r>
      <w:r>
        <w:t>- социальная сеть работников образования</w:t>
      </w: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>3.</w:t>
      </w:r>
      <w:r>
        <w:rPr>
          <w:rStyle w:val="apple-converted-space"/>
        </w:rPr>
        <w:t> </w:t>
      </w:r>
      <w:r>
        <w:t>http://ds11.edumsko.ru/</w:t>
      </w:r>
      <w:r>
        <w:rPr>
          <w:rStyle w:val="apple-converted-space"/>
        </w:rPr>
        <w:t> </w:t>
      </w:r>
      <w:r>
        <w:t>- сеть сайтов образовательных учреждений</w:t>
      </w:r>
    </w:p>
    <w:p w:rsidR="00EA46FA" w:rsidRDefault="009300C3">
      <w:pPr>
        <w:pStyle w:val="ab"/>
        <w:shd w:val="clear" w:color="auto" w:fill="FFFFFF"/>
        <w:spacing w:before="0" w:beforeAutospacing="0" w:after="0" w:afterAutospacing="0" w:line="315" w:lineRule="atLeast"/>
        <w:jc w:val="both"/>
      </w:pPr>
      <w:r>
        <w:t>4.</w:t>
      </w:r>
      <w:r>
        <w:rPr>
          <w:rStyle w:val="apple-converted-space"/>
        </w:rPr>
        <w:t> </w:t>
      </w:r>
      <w:r>
        <w:t>http://www.prosv.ru/</w:t>
      </w:r>
      <w:r>
        <w:rPr>
          <w:rStyle w:val="apple-converted-space"/>
        </w:rPr>
        <w:t> </w:t>
      </w:r>
      <w:r>
        <w:t>- издательство «Просвещение»</w:t>
      </w:r>
    </w:p>
    <w:p w:rsidR="00EA46FA" w:rsidRDefault="009300C3">
      <w:pPr>
        <w:pStyle w:val="c0c4"/>
        <w:spacing w:before="0" w:beforeAutospacing="0" w:after="0" w:afterAutospacing="0"/>
        <w:ind w:left="708" w:firstLine="12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</w:t>
      </w:r>
    </w:p>
    <w:p w:rsidR="00EA46FA" w:rsidRDefault="00EA46FA">
      <w:pPr>
        <w:pStyle w:val="c0c4"/>
        <w:spacing w:before="0" w:beforeAutospacing="0" w:after="0" w:afterAutospacing="0"/>
        <w:ind w:left="708" w:firstLine="12"/>
        <w:jc w:val="both"/>
        <w:rPr>
          <w:rFonts w:ascii="Arial" w:hAnsi="Arial" w:cs="Arial"/>
          <w:color w:val="000000"/>
          <w:sz w:val="22"/>
          <w:szCs w:val="22"/>
        </w:rPr>
      </w:pPr>
    </w:p>
    <w:p w:rsidR="00EA46FA" w:rsidRDefault="009300C3">
      <w:r>
        <w:t>Публикация</w:t>
      </w:r>
      <w:r>
        <w:t xml:space="preserve">:  </w:t>
      </w:r>
      <w:hyperlink r:id="rId8" w:history="1">
        <w:r>
          <w:rPr>
            <w:rStyle w:val="a3"/>
          </w:rPr>
          <w:t>https://nsportal.ru/n</w:t>
        </w:r>
        <w:r>
          <w:rPr>
            <w:rStyle w:val="a3"/>
          </w:rPr>
          <w:t>o</w:t>
        </w:r>
        <w:r>
          <w:rPr>
            <w:rStyle w:val="a3"/>
          </w:rPr>
          <w:t>de/6079538</w:t>
        </w:r>
      </w:hyperlink>
    </w:p>
    <w:p w:rsidR="00EA46FA" w:rsidRDefault="00EA46FA"/>
    <w:sectPr w:rsidR="00EA46FA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C3" w:rsidRDefault="009300C3">
      <w:r>
        <w:separator/>
      </w:r>
    </w:p>
  </w:endnote>
  <w:endnote w:type="continuationSeparator" w:id="0">
    <w:p w:rsidR="009300C3" w:rsidRDefault="0093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78877"/>
      <w:docPartObj>
        <w:docPartGallery w:val="AutoText"/>
      </w:docPartObj>
    </w:sdtPr>
    <w:sdtEndPr/>
    <w:sdtContent>
      <w:p w:rsidR="00EA46FA" w:rsidRDefault="009300C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FD2">
          <w:rPr>
            <w:noProof/>
          </w:rPr>
          <w:t>4</w:t>
        </w:r>
        <w:r>
          <w:fldChar w:fldCharType="end"/>
        </w:r>
      </w:p>
    </w:sdtContent>
  </w:sdt>
  <w:p w:rsidR="00EA46FA" w:rsidRDefault="00EA46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C3" w:rsidRDefault="009300C3">
      <w:r>
        <w:separator/>
      </w:r>
    </w:p>
  </w:footnote>
  <w:footnote w:type="continuationSeparator" w:id="0">
    <w:p w:rsidR="009300C3" w:rsidRDefault="0093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5B4"/>
    <w:multiLevelType w:val="multilevel"/>
    <w:tmpl w:val="157A15B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3176"/>
    <w:multiLevelType w:val="multilevel"/>
    <w:tmpl w:val="25D93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A2B53"/>
    <w:multiLevelType w:val="multilevel"/>
    <w:tmpl w:val="63AA2B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F00"/>
    <w:multiLevelType w:val="multilevel"/>
    <w:tmpl w:val="6B6A0F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57"/>
    <w:rsid w:val="00035685"/>
    <w:rsid w:val="00065901"/>
    <w:rsid w:val="000B7F62"/>
    <w:rsid w:val="000C5AC6"/>
    <w:rsid w:val="000C6776"/>
    <w:rsid w:val="00111C8B"/>
    <w:rsid w:val="00124E57"/>
    <w:rsid w:val="00141E88"/>
    <w:rsid w:val="00163229"/>
    <w:rsid w:val="001D464F"/>
    <w:rsid w:val="001F60D9"/>
    <w:rsid w:val="002061AF"/>
    <w:rsid w:val="00215CBE"/>
    <w:rsid w:val="0028116B"/>
    <w:rsid w:val="00285726"/>
    <w:rsid w:val="0029589B"/>
    <w:rsid w:val="002A045E"/>
    <w:rsid w:val="002B4F9B"/>
    <w:rsid w:val="002C5848"/>
    <w:rsid w:val="002D2251"/>
    <w:rsid w:val="002F26C3"/>
    <w:rsid w:val="003067DE"/>
    <w:rsid w:val="00317A93"/>
    <w:rsid w:val="003406C2"/>
    <w:rsid w:val="00357505"/>
    <w:rsid w:val="0039576A"/>
    <w:rsid w:val="003F028B"/>
    <w:rsid w:val="003F45F3"/>
    <w:rsid w:val="004A7FD0"/>
    <w:rsid w:val="004D6995"/>
    <w:rsid w:val="004F639A"/>
    <w:rsid w:val="00507B5B"/>
    <w:rsid w:val="005312A8"/>
    <w:rsid w:val="0053699B"/>
    <w:rsid w:val="00544B53"/>
    <w:rsid w:val="0059572E"/>
    <w:rsid w:val="005A09D3"/>
    <w:rsid w:val="005C6153"/>
    <w:rsid w:val="006142C9"/>
    <w:rsid w:val="00622CA1"/>
    <w:rsid w:val="0064609A"/>
    <w:rsid w:val="006A77B3"/>
    <w:rsid w:val="006B2E6D"/>
    <w:rsid w:val="006D7808"/>
    <w:rsid w:val="006F4EDF"/>
    <w:rsid w:val="00793DC2"/>
    <w:rsid w:val="007D0444"/>
    <w:rsid w:val="0087455E"/>
    <w:rsid w:val="00902CDF"/>
    <w:rsid w:val="00913D45"/>
    <w:rsid w:val="009300C3"/>
    <w:rsid w:val="009445C6"/>
    <w:rsid w:val="00997146"/>
    <w:rsid w:val="009A2FC7"/>
    <w:rsid w:val="00A00423"/>
    <w:rsid w:val="00A6025A"/>
    <w:rsid w:val="00A80776"/>
    <w:rsid w:val="00AB4E14"/>
    <w:rsid w:val="00B458FE"/>
    <w:rsid w:val="00BB390D"/>
    <w:rsid w:val="00BE35AA"/>
    <w:rsid w:val="00C055E3"/>
    <w:rsid w:val="00C25FD2"/>
    <w:rsid w:val="00C55ABB"/>
    <w:rsid w:val="00C84CC1"/>
    <w:rsid w:val="00CA4A84"/>
    <w:rsid w:val="00CF461E"/>
    <w:rsid w:val="00D41AFF"/>
    <w:rsid w:val="00DB3B7F"/>
    <w:rsid w:val="00DB7588"/>
    <w:rsid w:val="00DC20E7"/>
    <w:rsid w:val="00DE2899"/>
    <w:rsid w:val="00E178ED"/>
    <w:rsid w:val="00E252F7"/>
    <w:rsid w:val="00E4500A"/>
    <w:rsid w:val="00EA46FA"/>
    <w:rsid w:val="00EA5FEA"/>
    <w:rsid w:val="00EE0169"/>
    <w:rsid w:val="00EE0D94"/>
    <w:rsid w:val="00F80384"/>
    <w:rsid w:val="00F96581"/>
    <w:rsid w:val="00FD2555"/>
    <w:rsid w:val="2836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F8D8"/>
  <w15:docId w15:val="{8845DA66-4D25-4481-87C5-6EE0156F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c">
    <w:name w:val="Table Grid"/>
    <w:basedOn w:val="a1"/>
    <w:qFormat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qFormat/>
  </w:style>
  <w:style w:type="paragraph" w:customStyle="1" w:styleId="c0c56">
    <w:name w:val="c0 c56"/>
    <w:basedOn w:val="a"/>
    <w:pPr>
      <w:spacing w:before="100" w:beforeAutospacing="1" w:after="100" w:afterAutospacing="1"/>
    </w:pPr>
  </w:style>
  <w:style w:type="character" w:customStyle="1" w:styleId="c2c4">
    <w:name w:val="c2 c4"/>
    <w:basedOn w:val="a0"/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paragraph" w:customStyle="1" w:styleId="c6c17">
    <w:name w:val="c6 c17"/>
    <w:basedOn w:val="a"/>
    <w:pPr>
      <w:spacing w:before="100" w:beforeAutospacing="1" w:after="100" w:afterAutospacing="1"/>
    </w:pPr>
  </w:style>
  <w:style w:type="character" w:customStyle="1" w:styleId="c3">
    <w:name w:val="c3"/>
    <w:basedOn w:val="a0"/>
  </w:style>
  <w:style w:type="character" w:customStyle="1" w:styleId="apple-converted-space">
    <w:name w:val="apple-converted-space"/>
    <w:basedOn w:val="a0"/>
  </w:style>
  <w:style w:type="paragraph" w:customStyle="1" w:styleId="c0c4">
    <w:name w:val="c0 c4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  <w:qFormat/>
  </w:style>
  <w:style w:type="paragraph" w:customStyle="1" w:styleId="c0c4c16">
    <w:name w:val="c0 c4 c16"/>
    <w:basedOn w:val="a"/>
    <w:qFormat/>
    <w:pPr>
      <w:spacing w:before="100" w:beforeAutospacing="1" w:after="100" w:afterAutospacing="1"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c0c48">
    <w:name w:val="c0 c48"/>
    <w:basedOn w:val="a"/>
    <w:pPr>
      <w:spacing w:before="100" w:beforeAutospacing="1" w:after="100" w:afterAutospacing="1"/>
    </w:pPr>
  </w:style>
  <w:style w:type="paragraph" w:customStyle="1" w:styleId="c29c17">
    <w:name w:val="c29 c17"/>
    <w:basedOn w:val="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</w:style>
  <w:style w:type="paragraph" w:customStyle="1" w:styleId="c17">
    <w:name w:val="c17"/>
    <w:basedOn w:val="a"/>
    <w:pPr>
      <w:spacing w:before="100" w:beforeAutospacing="1" w:after="100" w:afterAutospacing="1"/>
    </w:pPr>
  </w:style>
  <w:style w:type="character" w:customStyle="1" w:styleId="c6">
    <w:name w:val="c6"/>
    <w:basedOn w:val="a0"/>
  </w:style>
  <w:style w:type="character" w:customStyle="1" w:styleId="c24">
    <w:name w:val="c24"/>
    <w:basedOn w:val="a0"/>
  </w:style>
  <w:style w:type="character" w:customStyle="1" w:styleId="c41">
    <w:name w:val="c41"/>
    <w:basedOn w:val="a0"/>
  </w:style>
  <w:style w:type="character" w:customStyle="1" w:styleId="c30">
    <w:name w:val="c30"/>
    <w:basedOn w:val="a0"/>
  </w:style>
  <w:style w:type="character" w:customStyle="1" w:styleId="c21">
    <w:name w:val="c21"/>
    <w:basedOn w:val="a0"/>
  </w:style>
  <w:style w:type="paragraph" w:customStyle="1" w:styleId="c23">
    <w:name w:val="c23"/>
    <w:basedOn w:val="a"/>
    <w:pPr>
      <w:spacing w:before="100" w:beforeAutospacing="1" w:after="100" w:afterAutospacing="1"/>
    </w:pPr>
  </w:style>
  <w:style w:type="character" w:customStyle="1" w:styleId="c38">
    <w:name w:val="c38"/>
    <w:basedOn w:val="a0"/>
    <w:qFormat/>
  </w:style>
  <w:style w:type="character" w:customStyle="1" w:styleId="c25">
    <w:name w:val="c25"/>
    <w:basedOn w:val="a0"/>
    <w:qFormat/>
  </w:style>
  <w:style w:type="character" w:styleId="ae">
    <w:name w:val="FollowedHyperlink"/>
    <w:basedOn w:val="a0"/>
    <w:uiPriority w:val="99"/>
    <w:semiHidden/>
    <w:unhideWhenUsed/>
    <w:rsid w:val="00646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ode/60795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4D2A-03F3-447B-B0A7-CB8B5D04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Ксения</cp:lastModifiedBy>
  <cp:revision>2</cp:revision>
  <cp:lastPrinted>2022-09-02T07:02:00Z</cp:lastPrinted>
  <dcterms:created xsi:type="dcterms:W3CDTF">2024-05-16T11:38:00Z</dcterms:created>
  <dcterms:modified xsi:type="dcterms:W3CDTF">2024-05-16T11:38:00Z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F80236FA7AA0407BBACEEBC829A8F411</vt:lpwstr>
  </property>
</Properties>
</file>