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ДЕТСКИЙ САД «ТЕРЕМОК»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/>
    </w:p>
    <w:p>
      <w:pPr>
        <w:jc w:val="center"/>
        <w:spacing w:after="0" w:line="360" w:lineRule="auto"/>
        <w:shd w:val="clear" w:color="auto" w:fill="ffffff" w:themeFill="background1"/>
        <w:rPr>
          <w:rFonts w:ascii="Times New Roman" w:hAnsi="Times New Roman" w:eastAsia="Times New Roman" w:cs="Times New Roman"/>
          <w:b/>
          <w:bCs/>
          <w:sz w:val="72"/>
          <w:szCs w:val="40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72"/>
          <w:szCs w:val="40"/>
        </w:rPr>
        <w:t xml:space="preserve">Проект</w:t>
      </w:r>
      <w:r/>
    </w:p>
    <w:p>
      <w:pPr>
        <w:jc w:val="center"/>
        <w:spacing w:after="0" w:line="360" w:lineRule="auto"/>
        <w:shd w:val="clear" w:color="auto" w:fill="ffffff" w:themeFill="background1"/>
        <w:rPr>
          <w:rFonts w:ascii="Times New Roman" w:hAnsi="Times New Roman" w:cs="Times New Roman"/>
          <w:i/>
          <w:sz w:val="72"/>
          <w:szCs w:val="72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52"/>
          <w:szCs w:val="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72"/>
          <w:szCs w:val="72"/>
        </w:rPr>
        <w:t xml:space="preserve">«День пожилого человека»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РАЗНОВОЗРАСТНОЙ ГРУППЕ.</w:t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Куликова И.А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Бутурлино, 2024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360" w:lineRule="auto"/>
        <w:shd w:val="clear" w:color="auto" w:fill="ffffff" w:themeFill="background1"/>
        <w:rPr>
          <w:rFonts w:ascii="Times New Roman" w:hAnsi="Times New Roman" w:eastAsia="Times New Roman" w:cs="Times New Roman"/>
          <w:b/>
          <w:bCs/>
          <w:sz w:val="40"/>
          <w:szCs w:val="40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40"/>
          <w:szCs w:val="40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формирование духовности, нравственно – патриотических чувств у детей дошкольного возраста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отношению к старшему поколению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Задачи проекта: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Образовательные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Расширять представление детей о семье, укрепить связи между поколениями.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Развивающие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творческих способностей.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Воспитательные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Продолжать воспитывать уважительное отношение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окружающим (к родным и близким,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пожилым людям); совершенствование навыков культуры поведения. Воспитывать стремление радовать 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рших своими хорошими поступками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Участники проекта: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дети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старшей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разновозрастной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группы, воспитатель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дители, дедушки и бабушки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пожилые люди.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Тип проекта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краткосрочный (1 неделя)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Срок проведения: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.02.2024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.03.2024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Актуальность.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Отсутствие тесного контакта 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страшим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поколением семьи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Предполагаемое распределение ролей в проектной группе: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Воспитатель: организует образовательные ситуации, совместную продуктивную деятельность, консультирование родителей.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Дети: участвуют в образовательной и игровой деятельности.</w:t>
      </w:r>
      <w:r/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Родители: бабушки и дедушки закрепляют полученные детьми знания на практике.</w:t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План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реализации проекта</w:t>
      </w:r>
      <w:r/>
    </w:p>
    <w:tbl>
      <w:tblPr>
        <w:tblW w:w="9546" w:type="dxa"/>
        <w:tblInd w:w="150" w:type="dxa"/>
        <w:tblBorders>
          <w:top w:val="single" w:color="464646" w:sz="8" w:space="0"/>
          <w:left w:val="single" w:color="464646" w:sz="8" w:space="0"/>
          <w:bottom w:val="single" w:color="464646" w:sz="8" w:space="0"/>
          <w:right w:val="single" w:color="464646" w:sz="8" w:space="0"/>
          <w:insideH w:val="single" w:color="464646" w:sz="8" w:space="0"/>
          <w:insideV w:val="single" w:color="464646" w:sz="8" w:space="0"/>
        </w:tblBorders>
        <w:shd w:val="clear" w:color="auto" w:fill="ffffff"/>
        <w:tblCellMar>
          <w:left w:w="150" w:type="dxa"/>
          <w:top w:w="150" w:type="dxa"/>
          <w:right w:w="150" w:type="dxa"/>
          <w:bottom w:w="150" w:type="dxa"/>
        </w:tblCellMar>
        <w:tblLook w:val="04A0" w:firstRow="1" w:lastRow="0" w:firstColumn="1" w:lastColumn="0" w:noHBand="0" w:noVBand="1"/>
      </w:tblPr>
      <w:tblGrid>
        <w:gridCol w:w="2618"/>
        <w:gridCol w:w="6928"/>
      </w:tblGrid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Образовательная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область</w:t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Виды детской деятельности</w:t>
            </w:r>
            <w:r/>
          </w:p>
        </w:tc>
      </w:tr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Социально-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нравственное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развитие</w:t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Экскурсия по улице Садовой «Подари радость пожилому человеку»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ассматривание альбомов «Мои бабушки и дедушки»</w:t>
            </w:r>
            <w:r/>
          </w:p>
        </w:tc>
      </w:tr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Игровая деятельность</w:t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Сюже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тно-ролевая игра «Дом», «Семья»,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«Салон одежды для дома» и т.д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/>
          </w:p>
        </w:tc>
      </w:tr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Речевое развитие</w:t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«Моя семья»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Рассказы детей о своих бабушках и дедушках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Чтение сказок «Дикие лебеди», «Сестрица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Алёнушка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братец Иванушка»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Л. Толстой «Рассказы 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маленьких детей».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«Моя бабушка»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Художественно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эстетическое</w:t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Аппликация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Подарок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для бабуш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дедуш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Создание стенда «Наши любимые бабушки и дедушки»</w:t>
            </w:r>
            <w:r/>
          </w:p>
        </w:tc>
      </w:tr>
      <w:tr>
        <w:trPr/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137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Музыка</w:t>
            </w:r>
            <w:r/>
          </w:p>
        </w:tc>
        <w:tc>
          <w:tcPr>
            <w:shd w:val="clear" w:color="auto" w:fill="ffffff"/>
            <w:tcMar>
              <w:left w:w="57" w:type="dxa"/>
              <w:top w:w="57" w:type="dxa"/>
              <w:right w:w="57" w:type="dxa"/>
              <w:bottom w:w="57" w:type="dxa"/>
            </w:tcMar>
            <w:tcW w:w="36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Слушанье «Расскажи мне сказку» сл.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Я. Гальперина, муз. Ю.Моисеева;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ение «Бабушка» сл.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М.Ивенсен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муз. Н.Демина.</w:t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Этапы реализации проекта: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 этап 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пределение темы, формулировка цели и задач.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Подбор методической и художественной литературы, работа с родителями по составлению альбомов, подбор музыкального репертуара, разработка сценария, атрибуты к сюжетно – ролевым и играм – драматизациям.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 этап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существлени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 плана реализации проекта, консультации для родителей.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 этап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ыход за территорию детского сада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встреча с пожилыми людьми и вручение подарк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ов; встреча с бабушкой в группе и чтение ею сказки.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Оценка результатов проекта</w:t>
      </w:r>
      <w:r/>
    </w:p>
    <w:p>
      <w:pPr>
        <w:numPr>
          <w:ilvl w:val="0"/>
          <w:numId w:val="1"/>
        </w:numPr>
        <w:ind w:left="180" w:right="15" w:hanging="1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Дети знают и называют имена и отчества своих дедушек и бабушек.</w:t>
      </w:r>
      <w:r/>
    </w:p>
    <w:p>
      <w:pPr>
        <w:numPr>
          <w:ilvl w:val="0"/>
          <w:numId w:val="1"/>
        </w:numPr>
        <w:ind w:left="180" w:right="15" w:hanging="1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Проявляют интерес к истории своей семьи и ее традициям.</w:t>
      </w:r>
      <w:r/>
    </w:p>
    <w:p>
      <w:pPr>
        <w:numPr>
          <w:ilvl w:val="0"/>
          <w:numId w:val="1"/>
        </w:numPr>
        <w:ind w:left="180" w:right="15" w:hanging="1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Проявляют уважительное отношение к пожилым людям, помогают им.</w:t>
      </w:r>
      <w:r/>
    </w:p>
    <w:p>
      <w:pPr>
        <w:numPr>
          <w:ilvl w:val="0"/>
          <w:numId w:val="1"/>
        </w:numPr>
        <w:ind w:left="180" w:right="15" w:hanging="1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Понимают, что бабушка и дедушка – это родители мамы и папы, прабабушки и прадедушки – это родители дедушки и бабушки.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заключении хочется отметить, что все поставленные задачи успешно решены, дети, родители, дедушки и бабушки приняли активное участие в реализации проекта. Результат достигнут.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Физкультминутка «Моя семья»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Раз, два, три, четыре!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Кто живет в моей квартире?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Раз, два, три, четыре, пять -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Всех могу пересчитать: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Папа, мама, брат, сестрёнка,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Кошка Мурка, два котёнка,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Мой щегол, сверчок и я –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и вся моя семья!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Игра «Во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лшебная конфета»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 меня есть сюрприз! Показывает закрытую коробку. Трясет ее. Дети на слух пытаются угадать, что внутри.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Дети, на самом деле это конфеты. Но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 не простые. Как только вы их съедите, вы превратитесь в волшебников и сможете пожелать всем пожилым людям, что-то такое, от чего они смогут стать радостнее и счастливее. Давайте подумаем, что мы можем пожелать всем пожилым людям, которые живут на земле…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Примеры высказывания детей: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Пусть они избавятся от болезней;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Пусть никогда не умирают;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-Пусть у всех будет дом;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-Пусть все хорошо живут;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-Пусть у всех будет обед;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-И др.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Пальчиковая гимнастика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 тем как рисовать, вам надо потренировать свои ручки. Выполняется пальчиковая гимнастика.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- папа,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- мама,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- бабушка,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- дедушка,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- я!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дедушка,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бабушка,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папочка,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мамочка,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деточка моя.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вот и вся моя семья.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Свободное ри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сование «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Мои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бабушка и дедушка»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Какие замечательные пожелания! Как сделать так, чтобы эти добрые пожелания могли услышать или прочитать как можно больше людей? (варианты ответов детей)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 предлагает нарисовать портреты своих дедушек и бабушек, подписать свои добрые пожелания, а так же пословицы, с которыми они познакомились на занятии.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Дети самостоятельно выбирают материал для рисования (акварель, карандаши, восковые мелки, фломастеры и др.)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page" w:clear="all"/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речевому развитию «Моя семья»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уточнить и обобщить знания детей о семье, о том, кто такие родные; формировать представление о составе семьи, используя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семейный альбом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совершенствоват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 умение составлять короткий рассказ о своей семье, называя имена и отчества родных; дать представление о защите прав ребенка членами семьи и государством; развивать связную речь, познавательные интересы; воспитывать любовь и уважение к членам своей семьи.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Словарная работа: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благополучная дружная семья, забо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та, проявлять почтение, уважать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Материалы и оборудование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семейные альбомы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Предварительная работа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Аппликация «Подари радость пожилому человеку»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рисование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дедушка и бабушка», чтение стихов и рассказов о семье. Разучивание с детьми стихов, пословиц и поговорок народов России о семье.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28"/>
        </w:rPr>
        <w:t xml:space="preserve">Ход занятия.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дочка не упряма,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папа не сердит,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бабушка на маму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Исподлобья не глядит,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добрые слова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Слышим с самого утра,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Значит, папа, дедушка,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Мама, бабушка и я-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Очень дружная - семья!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В-ль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 чем говориться в этом стихотворении? (О семье)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Как вы думаете, что такое семья? (Семья – это люди, которые любят друг друга, заботятся друг о друге, помогают, жалеют, сочувствуют, относятся друг к другу уважительно.)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Семья объединяет родных: родителей и детей, бабушек, дедушек, братьев и сестер. Это наши родные, родственники, родня.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нашей группе много ребят. У каждого есть своя семья. Как вы думаете, семьи все одинаковые? Чем они отличаются?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(Семьи все разные – бывают большие, маленькие.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Люди из разных семей отличаются фамилиями, именами, они живут в разных домах, в разных квартирах.)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Семья – это самое главное, самое дорогое, что есть у человека, поэтому во все времена народ составля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 пословицы и поговорки о семье:</w:t>
      </w:r>
      <w:r/>
    </w:p>
    <w:p>
      <w:pPr>
        <w:ind w:left="180" w:right="1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своей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семье всяк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сам большой.</w:t>
      </w:r>
      <w:r/>
    </w:p>
    <w:p>
      <w:pPr>
        <w:ind w:left="180" w:right="1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Всякая птица свое гнездо любит.</w:t>
      </w:r>
      <w:r/>
    </w:p>
    <w:p>
      <w:pPr>
        <w:ind w:left="180" w:right="1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Вся семья вместе, так и душа на месте.</w:t>
      </w:r>
      <w:r/>
    </w:p>
    <w:p>
      <w:pPr>
        <w:ind w:left="180" w:right="1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Птица радуется весне, а младенец матери.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Пальчиковая гимнастика «Моя семья»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– дедушка.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– бабушка.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апочка.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– мамочка.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Этот пальчик – я.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и вся моя семья.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Отгадывание загадок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Излучает она свет,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улыбки – ямочка…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Никого дороже нет,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Чем родная …(мамочка).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 хозяйство: лебеда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 хохлатка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Рябушка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 яичницей всегда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 накормит …(бабушка).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Надарила безделушек –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Семь матрешек и бобренка…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 дороже всех игрушек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меня моя …(сестренка).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этом слове семь букв «Я»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Отгадай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друг! (Семья).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Мать с дочерью,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Мать с дочерью,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 бабушка с внучкой.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всего трое. (Бабушка, дочь и внучка)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Угадай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кто же это?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Пейджер, трубка, галстук, шляпа.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Жду, друзья, от вас ответа.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Молодцы! Конечно, …. (папа).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Мочит в теплом молоке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Он кусочек хлебушка,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Ходит с палочкой в руке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Наш любимый …(дедушка).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вам признаться я: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Есть приятель у меня,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 надежней 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 крат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Мой защитник, старший …(брат).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Итог. О чем сегодня 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сегодня говорили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Каким очень важным правом мы сегодня познакомились?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 вы должны заботиться о своих близких родственниках?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jc w:val="right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7" w:h="16273" w:orient="portrait"/>
      <w:pgMar w:top="851" w:right="992" w:bottom="1134" w:left="992" w:header="709" w:footer="709" w:gutter="0"/>
      <w:pgBorders w:display="allPages" w:offsetFrom="page" w:zOrder="front">
        <w:bottom w:color="auto" w:space="24" w:sz="15" w:val="single"/>
        <w:left w:color="auto" w:space="24" w:sz="15" w:val="single"/>
        <w:right w:color="auto" w:space="24" w:sz="15" w:val="single"/>
        <w:top w:color="auto" w:space="24" w:sz="15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368485"/>
      <w:docPartObj>
        <w:docPartGallery w:val="Page Numbers (Bottom of Page)"/>
        <w:docPartUnique w:val="true"/>
      </w:docPartObj>
      <w:rPr/>
    </w:sdtPr>
    <w:sdtContent>
      <w:p>
        <w:pPr>
          <w:pStyle w:val="851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8"/>
    <w:link w:val="837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6"/>
    <w:next w:val="836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8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8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6"/>
    <w:next w:val="836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8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6"/>
    <w:next w:val="8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8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6"/>
    <w:next w:val="836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8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6"/>
    <w:next w:val="836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8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6"/>
    <w:next w:val="836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8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6"/>
    <w:next w:val="836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6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8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8"/>
    <w:link w:val="849"/>
    <w:uiPriority w:val="99"/>
  </w:style>
  <w:style w:type="character" w:styleId="690">
    <w:name w:val="Footer Char"/>
    <w:basedOn w:val="838"/>
    <w:link w:val="851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51"/>
    <w:uiPriority w:val="99"/>
  </w:style>
  <w:style w:type="table" w:styleId="693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paragraph" w:styleId="837">
    <w:name w:val="Heading 1"/>
    <w:basedOn w:val="836"/>
    <w:link w:val="84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Заголовок 1 Знак"/>
    <w:basedOn w:val="838"/>
    <w:link w:val="83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2">
    <w:name w:val="Normal (Web)"/>
    <w:basedOn w:val="8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3">
    <w:name w:val="Strong"/>
    <w:basedOn w:val="838"/>
    <w:uiPriority w:val="22"/>
    <w:qFormat/>
    <w:rPr>
      <w:b/>
      <w:bCs/>
    </w:rPr>
  </w:style>
  <w:style w:type="character" w:styleId="844" w:customStyle="1">
    <w:name w:val="apple-converted-space"/>
    <w:basedOn w:val="838"/>
  </w:style>
  <w:style w:type="character" w:styleId="845">
    <w:name w:val="Emphasis"/>
    <w:basedOn w:val="838"/>
    <w:uiPriority w:val="20"/>
    <w:qFormat/>
    <w:rPr>
      <w:i/>
      <w:iCs/>
    </w:rPr>
  </w:style>
  <w:style w:type="paragraph" w:styleId="846">
    <w:name w:val="Balloon Text"/>
    <w:basedOn w:val="836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8"/>
    <w:link w:val="846"/>
    <w:uiPriority w:val="99"/>
    <w:semiHidden/>
    <w:rPr>
      <w:rFonts w:ascii="Tahoma" w:hAnsi="Tahoma" w:cs="Tahoma"/>
      <w:sz w:val="16"/>
      <w:szCs w:val="16"/>
    </w:rPr>
  </w:style>
  <w:style w:type="table" w:styleId="848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>
    <w:name w:val="Header"/>
    <w:basedOn w:val="836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838"/>
    <w:link w:val="849"/>
    <w:uiPriority w:val="99"/>
  </w:style>
  <w:style w:type="paragraph" w:styleId="851">
    <w:name w:val="Footer"/>
    <w:basedOn w:val="836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838"/>
    <w:link w:val="85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2018-10-03T02:46:00Z</dcterms:created>
  <dcterms:modified xsi:type="dcterms:W3CDTF">2024-05-16T07:47:33Z</dcterms:modified>
</cp:coreProperties>
</file>