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90" w:rsidRPr="00AF5290" w:rsidRDefault="00AF5290" w:rsidP="00AF5290">
      <w:pPr>
        <w:spacing w:after="0" w:line="240" w:lineRule="auto"/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</w:pPr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t xml:space="preserve">Осетинский язык богат, красив, сложен. И этот праздник — тот самый повод насладиться звучанием и произношением родной речи. Его задача в умножении любви подрастающего поколения к родному языку, чтобы дети впитывали его с молоком матери, с первыми колыбельными песнями и </w:t>
      </w:r>
      <w:proofErr w:type="spellStart"/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t>сказками</w:t>
      </w:r>
      <w:proofErr w:type="gramStart"/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t>.В</w:t>
      </w:r>
      <w:proofErr w:type="spellEnd"/>
      <w:proofErr w:type="gramEnd"/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t xml:space="preserve"> этот день во многих городах республики традиционно проводятся культурные мероприятия с участием известных осетинских писателей, преподавателей, лингвистов и историков, в школах проходят семинары для преподавателей осетинского языка и литературы, проводятся открытые уроки осетинского языка, конкурсы на лучшие осетинские стихотворения, песни и танцы. Также к празднованию этого Дня приурочены научно-практические конференции и семинары, посвященные проблемам современного состояния осетинского языка, его развитию и возрождению, современным методам преподавания. А лучшие учителя осетинского языка в рамках празднования награждаются за вклад в сохранение родного языка, обычаев и традиций своего народа.</w:t>
      </w:r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br/>
      </w:r>
      <w:r w:rsidRPr="00AF5290">
        <w:rPr>
          <w:rFonts w:ascii="Segoe UI" w:eastAsia="Times New Roman" w:hAnsi="Segoe UI" w:cs="Segoe UI"/>
          <w:color w:val="010101"/>
          <w:sz w:val="37"/>
          <w:szCs w:val="37"/>
          <w:lang w:eastAsia="ru-RU"/>
        </w:rPr>
        <w:br/>
        <w:t>Кстати, культурные и торжественные мероприятия, посвященные Дню осетинского языка и литературы, проходят не только в Осетии, но и в разных городах России, а также за рубежом.</w:t>
      </w:r>
    </w:p>
    <w:p w:rsidR="00406BF6" w:rsidRDefault="00406BF6"/>
    <w:sectPr w:rsidR="00406BF6" w:rsidSect="0040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AF5290"/>
    <w:rsid w:val="00406BF6"/>
    <w:rsid w:val="00AF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2024-05-29T14:00:00Z</dcterms:created>
  <dcterms:modified xsi:type="dcterms:W3CDTF">2024-05-29T14:00:00Z</dcterms:modified>
</cp:coreProperties>
</file>