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intelligence2.xml" ContentType="application/vnd.ms-office.intelligence2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6DD77579" wp14:paraId="19D0C875" wp14:textId="0BE1350D">
      <w:pPr>
        <w:spacing w:before="0" w:beforeAutospacing="off" w:after="0" w:afterAutospacing="off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lang w:val="ru-RU"/>
        </w:rPr>
      </w:pPr>
      <w:r w:rsidRPr="6DD77579" w:rsidR="6DD77579"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lang w:val="ru-RU"/>
        </w:rPr>
        <w:t xml:space="preserve">Компоненты функциональной грамотности на уроках английского языка по УМК Ю. А. </w:t>
      </w:r>
      <w:r w:rsidRPr="6DD77579" w:rsidR="6DD77579"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lang w:val="ru-RU"/>
        </w:rPr>
        <w:t>Комаровой.</w:t>
      </w:r>
      <w:r w:rsidRPr="6DD77579" w:rsidR="6DD77579"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lang w:val="ru-RU"/>
        </w:rPr>
        <w:t xml:space="preserve"> </w:t>
      </w:r>
    </w:p>
    <w:p xmlns:wp14="http://schemas.microsoft.com/office/word/2010/wordml" w:rsidP="6DD77579" wp14:paraId="710DBB92" wp14:textId="3ED1A008">
      <w:pPr>
        <w:spacing w:before="240" w:beforeAutospacing="off" w:after="0" w:afterAutospacing="off"/>
        <w:ind w:left="6372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Арсентьева </w:t>
      </w:r>
      <w:bookmarkStart w:name="_Int_XxNRHLcn" w:id="1809448912"/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Н.М.</w:t>
      </w:r>
      <w:bookmarkEnd w:id="1809448912"/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учитель иностранного языка МОУ ФСШ.</w:t>
      </w:r>
    </w:p>
    <w:p xmlns:wp14="http://schemas.microsoft.com/office/word/2010/wordml" w:rsidP="6DD77579" wp14:paraId="54C8CA4E" wp14:textId="1ACA07F5">
      <w:pPr>
        <w:spacing w:before="240" w:beforeAutospacing="off" w:after="0" w:afterAutospacing="off" w:line="276" w:lineRule="auto"/>
        <w:ind w:firstLine="360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Концепция “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life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-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long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learning”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- образование на всю жизнь и через всю жизнь – это ключевое понятие, которое лежит в основе функциональной грамотности. Это именно то, чем мы занимаемся на уроках иностранного языка. </w:t>
      </w:r>
    </w:p>
    <w:p xmlns:wp14="http://schemas.microsoft.com/office/word/2010/wordml" w:rsidP="6DD77579" wp14:paraId="11ED1BA3" wp14:textId="1A112A43">
      <w:pPr>
        <w:spacing w:before="240" w:beforeAutospacing="off" w:after="0" w:afterAutospacing="off" w:line="276" w:lineRule="auto"/>
        <w:ind w:firstLine="360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Наша методика преподавания — это тот самый коммуникативный метод, который является одной из составляющих функциональной грамотности.</w:t>
      </w:r>
    </w:p>
    <w:p xmlns:wp14="http://schemas.microsoft.com/office/word/2010/wordml" w:rsidP="6DD77579" wp14:paraId="253BFFEF" wp14:textId="27FF63E8">
      <w:pPr>
        <w:spacing w:before="240" w:beforeAutospacing="off" w:after="0" w:afterAutospacing="off" w:line="276" w:lineRule="auto"/>
        <w:ind w:firstLine="36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Рассмотрим несколько ключевых компонентов на примере УМК </w:t>
      </w:r>
      <w:bookmarkStart w:name="_Int_3JEBjV3P" w:id="947404087"/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Ю.А.</w:t>
      </w:r>
      <w:bookmarkEnd w:id="947404087"/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Комаровой.</w:t>
      </w:r>
      <w:r>
        <w:tab/>
      </w:r>
    </w:p>
    <w:p xmlns:wp14="http://schemas.microsoft.com/office/word/2010/wordml" w:rsidP="6DD77579" wp14:paraId="6CC38249" wp14:textId="29F2CBCA">
      <w:pPr>
        <w:pStyle w:val="ListParagraph"/>
        <w:numPr>
          <w:ilvl w:val="0"/>
          <w:numId w:val="2"/>
        </w:numPr>
        <w:spacing w:before="0" w:beforeAutospacing="off" w:after="0" w:afterAutospacing="off" w:line="360" w:lineRule="auto"/>
        <w:ind w:left="990" w:hanging="438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Com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munication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 xml:space="preserve">-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о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бщение</w:t>
      </w:r>
    </w:p>
    <w:p xmlns:wp14="http://schemas.microsoft.com/office/word/2010/wordml" w:rsidP="6DD77579" wp14:paraId="578BC0DF" wp14:textId="01EFF551">
      <w:pPr>
        <w:pStyle w:val="ListParagraph"/>
        <w:numPr>
          <w:ilvl w:val="0"/>
          <w:numId w:val="2"/>
        </w:numPr>
        <w:spacing w:before="0" w:beforeAutospacing="off" w:after="0" w:afterAutospacing="off" w:line="360" w:lineRule="auto"/>
        <w:ind w:left="990" w:hanging="438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Collaboration-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сотрудничество.</w:t>
      </w:r>
    </w:p>
    <w:p xmlns:wp14="http://schemas.microsoft.com/office/word/2010/wordml" w:rsidP="6DD77579" wp14:paraId="65F7BEEA" wp14:textId="1DC77291">
      <w:pPr>
        <w:pStyle w:val="ListParagraph"/>
        <w:numPr>
          <w:ilvl w:val="0"/>
          <w:numId w:val="2"/>
        </w:numPr>
        <w:spacing w:before="0" w:beforeAutospacing="off" w:after="0" w:afterAutospacing="off" w:line="360" w:lineRule="auto"/>
        <w:ind w:left="990" w:hanging="438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 xml:space="preserve">Creativity-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креативность.</w:t>
      </w:r>
    </w:p>
    <w:p xmlns:wp14="http://schemas.microsoft.com/office/word/2010/wordml" w:rsidP="6DD77579" wp14:paraId="4690D49A" wp14:textId="44153EE1">
      <w:pPr>
        <w:pStyle w:val="ListParagraph"/>
        <w:numPr>
          <w:ilvl w:val="0"/>
          <w:numId w:val="2"/>
        </w:numPr>
        <w:spacing w:before="0" w:beforeAutospacing="off" w:after="0" w:afterAutospacing="off" w:line="360" w:lineRule="auto"/>
        <w:ind w:left="990" w:hanging="438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 xml:space="preserve">Cultural awareness-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культурный компонент.</w:t>
      </w:r>
    </w:p>
    <w:p xmlns:wp14="http://schemas.microsoft.com/office/word/2010/wordml" w:rsidP="6DD77579" wp14:paraId="287727F8" wp14:textId="5FA53901">
      <w:pPr>
        <w:pStyle w:val="ListParagraph"/>
        <w:numPr>
          <w:ilvl w:val="0"/>
          <w:numId w:val="2"/>
        </w:numPr>
        <w:spacing w:before="0" w:beforeAutospacing="off" w:after="0" w:afterAutospacing="off" w:line="360" w:lineRule="auto"/>
        <w:ind w:left="990" w:hanging="438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Critical thinking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-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критическое мышление.</w:t>
      </w:r>
    </w:p>
    <w:p xmlns:wp14="http://schemas.microsoft.com/office/word/2010/wordml" w:rsidP="6DD77579" wp14:paraId="2336B937" wp14:textId="546A48D9">
      <w:pPr>
        <w:pStyle w:val="ListParagraph"/>
        <w:numPr>
          <w:ilvl w:val="0"/>
          <w:numId w:val="2"/>
        </w:numPr>
        <w:spacing w:before="0" w:beforeAutospacing="off" w:after="0" w:afterAutospacing="off" w:line="360" w:lineRule="auto"/>
        <w:ind w:left="990" w:hanging="438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 xml:space="preserve">Digital literacy –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цифровая грамотность.</w:t>
      </w:r>
    </w:p>
    <w:p xmlns:wp14="http://schemas.microsoft.com/office/word/2010/wordml" w:rsidP="6DD77579" wp14:paraId="13DE6C5A" wp14:textId="2B3A5715">
      <w:pPr>
        <w:pStyle w:val="ListParagraph"/>
        <w:numPr>
          <w:ilvl w:val="0"/>
          <w:numId w:val="2"/>
        </w:numPr>
        <w:spacing w:before="0" w:beforeAutospacing="off" w:after="0" w:afterAutospacing="off" w:line="360" w:lineRule="auto"/>
        <w:ind w:left="990" w:hanging="438"/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Assessment for learning –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самооценка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 xml:space="preserve">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и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 xml:space="preserve">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рефлексия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.</w:t>
      </w:r>
    </w:p>
    <w:p xmlns:wp14="http://schemas.microsoft.com/office/word/2010/wordml" w:rsidP="6DD77579" wp14:paraId="391AA9BF" wp14:textId="43F9C163">
      <w:pPr>
        <w:pStyle w:val="ListParagraph"/>
        <w:numPr>
          <w:ilvl w:val="0"/>
          <w:numId w:val="2"/>
        </w:numPr>
        <w:spacing w:before="0" w:beforeAutospacing="off" w:after="0" w:afterAutospacing="off" w:line="360" w:lineRule="auto"/>
        <w:ind w:left="990" w:hanging="438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Autonomy-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автономность в обучении.</w:t>
      </w:r>
    </w:p>
    <w:p xmlns:wp14="http://schemas.microsoft.com/office/word/2010/wordml" w:rsidP="6DD77579" wp14:paraId="2971A302" wp14:textId="24FF5306">
      <w:pPr>
        <w:pStyle w:val="Heading4"/>
        <w:spacing w:before="293" w:beforeAutospacing="off" w:after="119" w:afterAutospacing="off"/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8"/>
          <w:szCs w:val="28"/>
          <w:u w:val="single"/>
          <w:lang w:val="ru-RU"/>
        </w:rPr>
      </w:pPr>
    </w:p>
    <w:p xmlns:wp14="http://schemas.microsoft.com/office/word/2010/wordml" w:rsidP="6DD77579" wp14:paraId="32E83DED" wp14:textId="6B17CADA">
      <w:pPr>
        <w:pStyle w:val="Heading4"/>
        <w:spacing w:before="293" w:beforeAutospacing="off" w:after="119" w:afterAutospacing="off"/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8"/>
          <w:szCs w:val="28"/>
          <w:u w:val="single"/>
          <w:lang w:val="ru-RU"/>
        </w:rPr>
      </w:pP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8"/>
          <w:szCs w:val="28"/>
          <w:u w:val="single"/>
          <w:lang w:val="ru-RU"/>
        </w:rPr>
        <w:t xml:space="preserve">1. </w:t>
      </w: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8"/>
          <w:szCs w:val="28"/>
          <w:u w:val="single"/>
          <w:lang w:val="en-US"/>
        </w:rPr>
        <w:t>Communication-</w:t>
      </w: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8"/>
          <w:szCs w:val="28"/>
          <w:u w:val="single"/>
          <w:lang w:val="ru-RU"/>
        </w:rPr>
        <w:t>общение</w:t>
      </w:r>
    </w:p>
    <w:p xmlns:wp14="http://schemas.microsoft.com/office/word/2010/wordml" w:rsidP="6DD77579" wp14:paraId="66C318DE" wp14:textId="1B19CA85">
      <w:pPr>
        <w:spacing w:before="240" w:beforeAutospacing="off" w:after="0" w:afterAutospacing="off" w:line="276" w:lineRule="auto"/>
        <w:ind w:firstLine="36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Когда мы говорим о коммуникации, мы имеем в виду, не только процесс говорения, а умение договариваться, аргументировать свое мнение, устанавливать контакты для общения. </w:t>
      </w:r>
    </w:p>
    <w:p xmlns:wp14="http://schemas.microsoft.com/office/word/2010/wordml" w:rsidP="6DD77579" wp14:paraId="31121A6E" wp14:textId="19DDF0A1">
      <w:pPr>
        <w:spacing w:before="240" w:beforeAutospacing="off" w:after="0" w:afterAutospacing="off" w:line="276" w:lineRule="auto"/>
        <w:ind w:firstLine="36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Для этого в учебнике есть образцы диалогов и речевых ситуаций, в которых ученики могут реагировать на то, что им говорят, адаптироваться к партнеру, выбрать разные средства коммуникации- вербальные или невербальные. </w:t>
      </w:r>
    </w:p>
    <w:p xmlns:wp14="http://schemas.microsoft.com/office/word/2010/wordml" w:rsidP="6DD77579" wp14:paraId="623AF338" wp14:textId="66DB0E9F">
      <w:pPr>
        <w:spacing w:before="240" w:beforeAutospacing="off" w:after="0" w:afterAutospacing="off" w:line="276" w:lineRule="auto"/>
        <w:ind w:firstLine="36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Раздел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Speaking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нацелен на развитие умений в монологической и диалогической речи в контексте реальных ситуаций. Работа над устной речью начинается с прослушивания речевой модели и знакомства с речевыми клеше (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Language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chunks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) или (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Speaking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database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). Далее следует речевая практика в соответствии с предлагаемой моделью, а завершается раздел свободным речевым высказыванием.</w:t>
      </w:r>
    </w:p>
    <w:p xmlns:wp14="http://schemas.microsoft.com/office/word/2010/wordml" w:rsidP="6DD77579" wp14:paraId="423A85FF" wp14:textId="73750920">
      <w:pPr>
        <w:pStyle w:val="Normal"/>
        <w:spacing w:before="240" w:beforeAutospacing="off" w:after="0" w:afterAutospacing="off"/>
        <w:ind w:firstLine="272"/>
        <w:jc w:val="both"/>
      </w:pPr>
      <w:r>
        <w:drawing>
          <wp:inline xmlns:wp14="http://schemas.microsoft.com/office/word/2010/wordprocessingDrawing" wp14:editId="00F3D541" wp14:anchorId="58A6669C">
            <wp:extent cx="2657239" cy="3695700"/>
            <wp:effectExtent l="0" t="0" r="0" b="0"/>
            <wp:docPr id="5098540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c02bc515644e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239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9073F59" wp14:anchorId="6DC68351">
            <wp:extent cx="2676525" cy="3722523"/>
            <wp:effectExtent l="0" t="0" r="0" b="0"/>
            <wp:docPr id="7792038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25e4d6e13c40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72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DD77579" wp14:paraId="3AE7DE2F" wp14:textId="2EBC21F9">
      <w:pPr>
        <w:spacing w:before="240" w:beforeAutospacing="off" w:after="0" w:afterAutospacing="off"/>
        <w:ind w:left="720" w:right="0"/>
        <w:rPr>
          <w:color w:val="auto"/>
        </w:rPr>
      </w:pPr>
    </w:p>
    <w:p xmlns:wp14="http://schemas.microsoft.com/office/word/2010/wordml" wp14:paraId="48A2875F" wp14:textId="7F6BEA2E">
      <w:r>
        <w:br w:type="page"/>
      </w:r>
    </w:p>
    <w:p xmlns:wp14="http://schemas.microsoft.com/office/word/2010/wordml" w:rsidP="6DD77579" wp14:paraId="39A34D3B" wp14:textId="7313BBC1">
      <w:pPr>
        <w:pStyle w:val="Heading4"/>
        <w:spacing w:before="293" w:beforeAutospacing="off" w:after="119" w:afterAutospacing="off"/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8"/>
          <w:szCs w:val="28"/>
          <w:u w:val="single"/>
          <w:lang w:val="ru-RU"/>
        </w:rPr>
      </w:pP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8"/>
          <w:szCs w:val="28"/>
          <w:u w:val="single"/>
          <w:lang w:val="ru-RU"/>
        </w:rPr>
        <w:t>2.</w:t>
      </w: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8"/>
          <w:szCs w:val="28"/>
          <w:u w:val="single"/>
          <w:lang w:val="en-US"/>
        </w:rPr>
        <w:t xml:space="preserve">Collaboration – </w:t>
      </w: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8"/>
          <w:szCs w:val="28"/>
          <w:u w:val="single"/>
          <w:lang w:val="ru-RU"/>
        </w:rPr>
        <w:t>сотрудничество.</w:t>
      </w:r>
    </w:p>
    <w:p xmlns:wp14="http://schemas.microsoft.com/office/word/2010/wordml" w:rsidP="6DD77579" wp14:paraId="5119EA1C" wp14:textId="4DC9FCC0">
      <w:pPr>
        <w:spacing w:before="102" w:beforeAutospacing="off" w:after="119" w:afterAutospacing="off" w:line="276" w:lineRule="auto"/>
        <w:ind w:firstLine="36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Когда мы говорим о сотрудничестве, мы имеем в виду работу в группах, где нужно договариваться, прийти к согласию, подискутировать, уметь принимать общие цели, но и уметь принять чужие взгляды, взять на себя обязательства, а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также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уметь вовлекать в процесс всех других. </w:t>
      </w:r>
    </w:p>
    <w:p xmlns:wp14="http://schemas.microsoft.com/office/word/2010/wordml" w:rsidP="6DD77579" wp14:paraId="0510B697" wp14:textId="3804C955">
      <w:pPr>
        <w:spacing w:before="102" w:beforeAutospacing="off" w:after="119" w:afterAutospacing="off" w:line="276" w:lineRule="auto"/>
        <w:ind w:firstLine="36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В учебнике есть такие правила: высказываться по очереди, слушать других, рассматривать все предложения, не давать обидных комментариев, уметь аргументировать, давать разъяснения, распределять работу и назначать ответственных. Учащиеся могут использовать и функциональные опоры, а также, раздел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Speaking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database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.</w:t>
      </w:r>
    </w:p>
    <w:p xmlns:wp14="http://schemas.microsoft.com/office/word/2010/wordml" w:rsidP="6DD77579" wp14:paraId="1D6EF329" wp14:textId="02D08FD5">
      <w:pPr>
        <w:pStyle w:val="Normal"/>
        <w:spacing w:before="102" w:beforeAutospacing="off" w:after="119" w:afterAutospacing="off" w:line="240" w:lineRule="auto"/>
        <w:ind w:firstLine="283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xmlns:wp14="http://schemas.microsoft.com/office/word/2010/wordml" w:rsidP="6DD77579" wp14:paraId="59584F83" wp14:textId="080B44F9">
      <w:pPr>
        <w:pStyle w:val="Normal"/>
        <w:spacing w:before="240" w:beforeAutospacing="off" w:after="0" w:afterAutospacing="off"/>
      </w:pPr>
      <w:r>
        <w:drawing>
          <wp:inline xmlns:wp14="http://schemas.microsoft.com/office/word/2010/wordprocessingDrawing" wp14:editId="7C0D9229" wp14:anchorId="6342C26B">
            <wp:extent cx="2283009" cy="3175219"/>
            <wp:effectExtent l="0" t="0" r="0" b="0"/>
            <wp:docPr id="14837872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1487367df24d1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009" cy="317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548FADBF" wp14:anchorId="1A283D6D">
            <wp:extent cx="2333993" cy="3200400"/>
            <wp:effectExtent l="0" t="0" r="0" b="0"/>
            <wp:docPr id="9836470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271d538c564d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99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DD77579" wp14:paraId="33F9E49D" wp14:textId="19A10A34">
      <w:pPr>
        <w:pStyle w:val="Heading4"/>
        <w:spacing w:before="240" w:beforeAutospacing="off" w:after="0" w:afterAutospacing="off"/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ru-RU"/>
        </w:rPr>
      </w:pPr>
    </w:p>
    <w:p xmlns:wp14="http://schemas.microsoft.com/office/word/2010/wordml" wp14:paraId="14A57765" wp14:textId="2C9AA7AF">
      <w:r>
        <w:br w:type="page"/>
      </w:r>
    </w:p>
    <w:p xmlns:wp14="http://schemas.microsoft.com/office/word/2010/wordml" w:rsidP="6DD77579" wp14:paraId="43222DEA" wp14:textId="3ACB9D22">
      <w:pPr>
        <w:pStyle w:val="Heading4"/>
        <w:spacing w:before="240" w:beforeAutospacing="off" w:after="0" w:afterAutospacing="off"/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ru-RU"/>
        </w:rPr>
      </w:pP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ru-RU"/>
        </w:rPr>
        <w:t xml:space="preserve">3. </w:t>
      </w: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Creativity</w:t>
      </w: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ru-RU"/>
        </w:rPr>
        <w:t xml:space="preserve"> – креативность </w:t>
      </w:r>
    </w:p>
    <w:p xmlns:wp14="http://schemas.microsoft.com/office/word/2010/wordml" w:rsidP="6DD77579" wp14:paraId="7FE0AC0B" wp14:textId="1549C269">
      <w:pPr>
        <w:spacing w:before="240" w:beforeAutospacing="off" w:after="0" w:afterAutospacing="off" w:line="276" w:lineRule="auto"/>
        <w:ind w:firstLine="30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Когда мы говорим о креативности, то это умение помогает человеку адаптироваться к изменяющимся условиям окружающего мира, потокам информации, анализировать, выделять главное, делать выводы и принимать правильные и рациональные решения. Эти умения хорошо отрабатываются при выполнении проектных работ, когда учащиеся оценивают презентации друг друга, дают оценку и аргументируют.</w:t>
      </w:r>
    </w:p>
    <w:p xmlns:wp14="http://schemas.microsoft.com/office/word/2010/wordml" w:rsidP="6DD77579" wp14:paraId="430169FD" wp14:textId="152983A8">
      <w:pPr>
        <w:spacing w:before="240" w:beforeAutospacing="off" w:after="0" w:afterAutospacing="off" w:line="276" w:lineRule="auto"/>
        <w:ind w:firstLine="30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Раздел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CLIL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после каждых двух блоков, направлен на обеспечение эффективного усвоения учебного материала на основе использования междисциплинарных связей с другими предметами, изучаемыми в старшей школе. Раздел завершается заданием, развивающим навыки индивидуальной или групповой проектной деятельности учащихся. </w:t>
      </w:r>
    </w:p>
    <w:p xmlns:wp14="http://schemas.microsoft.com/office/word/2010/wordml" w:rsidP="6DD77579" wp14:paraId="604EB319" wp14:textId="03DDB568">
      <w:pPr>
        <w:spacing w:before="240" w:beforeAutospacing="off" w:after="0" w:afterAutospacing="off"/>
      </w:pPr>
    </w:p>
    <w:p xmlns:wp14="http://schemas.microsoft.com/office/word/2010/wordml" w:rsidP="6DD77579" wp14:paraId="3632A5E2" wp14:textId="1E55A419">
      <w:pPr>
        <w:pStyle w:val="Normal"/>
        <w:spacing w:before="240" w:beforeAutospacing="off" w:after="0" w:afterAutospacing="off"/>
      </w:pPr>
      <w:r>
        <w:drawing>
          <wp:inline xmlns:wp14="http://schemas.microsoft.com/office/word/2010/wordprocessingDrawing" wp14:editId="274FD264" wp14:anchorId="64A8E787">
            <wp:extent cx="2486025" cy="3457575"/>
            <wp:effectExtent l="0" t="0" r="0" b="0"/>
            <wp:docPr id="9064014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a88845755e48e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576A7C24" wp14:anchorId="5E294233">
            <wp:extent cx="2486025" cy="3457575"/>
            <wp:effectExtent l="0" t="0" r="0" b="0"/>
            <wp:docPr id="9752365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84df22ce764d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p14:paraId="250A831C" wp14:textId="6C309E0D">
      <w:r>
        <w:br w:type="page"/>
      </w:r>
    </w:p>
    <w:p xmlns:wp14="http://schemas.microsoft.com/office/word/2010/wordml" w:rsidP="6DD77579" wp14:paraId="75B4EC5C" wp14:textId="2BA2CDDB">
      <w:pPr>
        <w:pStyle w:val="Normal"/>
        <w:spacing w:before="240" w:beforeAutospacing="off" w:after="0" w:afterAutospacing="off"/>
      </w:pPr>
    </w:p>
    <w:p xmlns:wp14="http://schemas.microsoft.com/office/word/2010/wordml" w:rsidP="6DD77579" wp14:paraId="5D7A1F40" wp14:textId="2BC090A5">
      <w:pPr>
        <w:pStyle w:val="Heading4"/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ru-RU"/>
        </w:rPr>
      </w:pP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ru-RU"/>
        </w:rPr>
        <w:t xml:space="preserve">4. </w:t>
      </w: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Cultural</w:t>
      </w: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ru-RU"/>
        </w:rPr>
        <w:t xml:space="preserve"> </w:t>
      </w: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awareness</w:t>
      </w: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ru-RU"/>
        </w:rPr>
        <w:t xml:space="preserve"> - культурный компонент.</w:t>
      </w:r>
    </w:p>
    <w:p xmlns:wp14="http://schemas.microsoft.com/office/word/2010/wordml" w:rsidP="6DD77579" wp14:paraId="7262EFB2" wp14:textId="637891DC">
      <w:pPr>
        <w:spacing w:before="240" w:beforeAutospacing="off" w:after="0" w:afterAutospacing="off" w:line="276" w:lineRule="auto"/>
        <w:ind w:firstLine="283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Язык — это большая культура, это этикет общения, общекультурные достижения и творения. На уроках иностранного языка мы учителя объясняем, что такое чужая культура, как она соотносится с нашей культурой. </w:t>
      </w:r>
    </w:p>
    <w:p xmlns:wp14="http://schemas.microsoft.com/office/word/2010/wordml" w:rsidP="6DD77579" wp14:paraId="21853799" wp14:textId="2511998C">
      <w:pPr>
        <w:spacing w:before="240" w:beforeAutospacing="off" w:after="0" w:afterAutospacing="off" w:line="276" w:lineRule="auto"/>
        <w:ind w:firstLine="283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Раздел кросс-культурной направленности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Culture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today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(после каждых двух блоков) дается для развития у учащихся лингвострановедческой и социокультурной компетенции. В учебнике содержится ссылка на дополнительный культурологический материал в рабочей тетради.</w:t>
      </w:r>
    </w:p>
    <w:p xmlns:wp14="http://schemas.microsoft.com/office/word/2010/wordml" w:rsidP="6DD77579" wp14:paraId="5E805597" wp14:textId="44302279">
      <w:pPr>
        <w:spacing w:before="240" w:beforeAutospacing="off" w:after="0" w:afterAutospacing="off"/>
      </w:pPr>
    </w:p>
    <w:p xmlns:wp14="http://schemas.microsoft.com/office/word/2010/wordml" w:rsidP="6DD77579" wp14:paraId="29A5EBE8" wp14:textId="08FF737D">
      <w:pPr>
        <w:pStyle w:val="Normal"/>
        <w:spacing w:before="240" w:beforeAutospacing="off" w:after="0" w:afterAutospacing="off"/>
      </w:pPr>
      <w:r>
        <w:drawing>
          <wp:inline xmlns:wp14="http://schemas.microsoft.com/office/word/2010/wordprocessingDrawing" wp14:editId="267ABA08" wp14:anchorId="686147C1">
            <wp:extent cx="3038475" cy="4181475"/>
            <wp:effectExtent l="0" t="0" r="0" b="0"/>
            <wp:docPr id="97583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4314d3d7fa149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32C64E5E" wp14:anchorId="0B859C71">
            <wp:extent cx="3045402" cy="4187428"/>
            <wp:effectExtent l="0" t="0" r="0" b="0"/>
            <wp:docPr id="12662720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99d40ae2a641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02" cy="418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DD77579" wp14:paraId="6B3103C3" wp14:textId="0969709B">
      <w:pPr>
        <w:spacing w:before="240" w:beforeAutospacing="off" w:after="0" w:afterAutospacing="off"/>
      </w:pPr>
    </w:p>
    <w:p xmlns:wp14="http://schemas.microsoft.com/office/word/2010/wordml" wp14:paraId="667795DF" wp14:textId="262AD9FB">
      <w:r>
        <w:br w:type="page"/>
      </w:r>
    </w:p>
    <w:p xmlns:wp14="http://schemas.microsoft.com/office/word/2010/wordml" w:rsidP="6DD77579" wp14:paraId="2692E86C" wp14:textId="1AC8A668">
      <w:pPr>
        <w:pStyle w:val="Heading4"/>
        <w:spacing w:before="293" w:beforeAutospacing="off" w:after="119" w:afterAutospacing="off"/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8"/>
          <w:szCs w:val="28"/>
          <w:u w:val="single"/>
          <w:lang w:val="ru-RU"/>
        </w:rPr>
      </w:pP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8"/>
          <w:szCs w:val="28"/>
          <w:u w:val="single"/>
          <w:lang w:val="ru-RU"/>
        </w:rPr>
        <w:t xml:space="preserve">5. </w:t>
      </w: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8"/>
          <w:szCs w:val="28"/>
          <w:u w:val="single"/>
          <w:lang w:val="en-US"/>
        </w:rPr>
        <w:t>Digital</w:t>
      </w: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8"/>
          <w:szCs w:val="28"/>
          <w:u w:val="single"/>
          <w:lang w:val="ru-RU"/>
        </w:rPr>
        <w:t xml:space="preserve"> </w:t>
      </w: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8"/>
          <w:szCs w:val="28"/>
          <w:u w:val="single"/>
          <w:lang w:val="en-US"/>
        </w:rPr>
        <w:t>literacy</w:t>
      </w: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8"/>
          <w:szCs w:val="28"/>
          <w:u w:val="single"/>
          <w:lang w:val="ru-RU"/>
        </w:rPr>
        <w:t xml:space="preserve"> –цифровая грамотность.</w:t>
      </w:r>
    </w:p>
    <w:p xmlns:wp14="http://schemas.microsoft.com/office/word/2010/wordml" w:rsidP="6DD77579" wp14:paraId="77473349" wp14:textId="38620928">
      <w:pPr>
        <w:spacing w:before="240" w:beforeAutospacing="off" w:after="0" w:afterAutospacing="off" w:line="276" w:lineRule="auto"/>
        <w:ind w:firstLine="36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Современные требования к уровню образованности не позволяют снизить объем информации, необходимой для усвоения учеником на уроке, поэтому необходимо проводить уроки с применением новых информационных технологий, внедрением мультимедийных программ. Это существенно повышает эффективность занятия, создание условий индивидуального развития, дифференцированного обучения, помогает обеспечить высокую мотивацию обучения, установление благоприятного психологического климата на уроке.</w:t>
      </w:r>
    </w:p>
    <w:p xmlns:wp14="http://schemas.microsoft.com/office/word/2010/wordml" w:rsidP="6DD77579" wp14:paraId="3F5E5698" wp14:textId="17D77B70">
      <w:pPr>
        <w:spacing w:before="240" w:beforeAutospacing="off" w:after="0" w:afterAutospacing="off" w:line="276" w:lineRule="auto"/>
        <w:ind w:firstLine="36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В проектных заданиях по учебнику Комарова можно использовать презентации в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Power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Point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, интернет-ресурсы, электронные учебники. На уроке можно продемонстрировать большое количество иллюстративного материала, просмотр ситуативных видео роликов с аутентичной речью. На уроках с помощью интернета можно формировать навыки и умения чтения, совершенствовать навыки письменной речи, а также расширить кругозор школьников. </w:t>
      </w:r>
    </w:p>
    <w:p xmlns:wp14="http://schemas.microsoft.com/office/word/2010/wordml" w:rsidP="6DD77579" wp14:paraId="6E9259EF" wp14:textId="61010C8E">
      <w:pPr>
        <w:spacing w:before="240" w:beforeAutospacing="off" w:after="0" w:afterAutospacing="off" w:line="276" w:lineRule="auto"/>
        <w:ind w:firstLine="36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С помощью интернет-ресурсов дети могут принимать участие в тестированиях, викторинах, конкурсах, олимпиадах, а также для подготовки к ОГЭ и ЕГЭ. Сайты с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интернет-ресурсами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даны в поурочном планировании.</w:t>
      </w:r>
    </w:p>
    <w:p xmlns:wp14="http://schemas.microsoft.com/office/word/2010/wordml" w:rsidP="6DD77579" wp14:paraId="05BAAFE4" wp14:textId="38667033">
      <w:pPr>
        <w:pStyle w:val="Normal"/>
        <w:spacing w:before="240" w:beforeAutospacing="off" w:after="0" w:afterAutospacing="off"/>
      </w:pPr>
      <w:r>
        <w:drawing>
          <wp:inline xmlns:wp14="http://schemas.microsoft.com/office/word/2010/wordprocessingDrawing" wp14:editId="22B1A75E" wp14:anchorId="1DF07D98">
            <wp:extent cx="2486025" cy="3457575"/>
            <wp:effectExtent l="0" t="0" r="0" b="0"/>
            <wp:docPr id="917285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39c680afb24b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60F58657" wp14:anchorId="1F5058EF">
            <wp:extent cx="2486025" cy="3457575"/>
            <wp:effectExtent l="0" t="0" r="0" b="0"/>
            <wp:docPr id="2725134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8c9735f6f74f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p14:paraId="0F6F46F5" wp14:textId="3AC40D41">
      <w:r>
        <w:br w:type="page"/>
      </w:r>
    </w:p>
    <w:p xmlns:wp14="http://schemas.microsoft.com/office/word/2010/wordml" wp14:paraId="4D532A0B" wp14:textId="5157C2C5"/>
    <w:p xmlns:wp14="http://schemas.microsoft.com/office/word/2010/wordml" w:rsidP="6DD77579" wp14:paraId="4EC6C907" wp14:textId="473786F6">
      <w:pPr>
        <w:pStyle w:val="Heading4"/>
        <w:spacing w:before="240" w:beforeAutospacing="off" w:after="0" w:afterAutospacing="off"/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en-US"/>
        </w:rPr>
      </w:pP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6. </w:t>
      </w: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Assesmant</w:t>
      </w: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for learning – </w:t>
      </w: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ru-RU"/>
        </w:rPr>
        <w:t>самооценка</w:t>
      </w: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ru-RU"/>
        </w:rPr>
        <w:t>и</w:t>
      </w: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ru-RU"/>
        </w:rPr>
        <w:t>рефлексия</w:t>
      </w:r>
    </w:p>
    <w:p xmlns:wp14="http://schemas.microsoft.com/office/word/2010/wordml" w:rsidP="6DD77579" wp14:paraId="41D38AA2" wp14:textId="3FA8B8FE">
      <w:pPr>
        <w:spacing w:before="240" w:beforeAutospacing="off" w:after="0" w:afterAutospacing="off" w:line="276" w:lineRule="auto"/>
        <w:ind w:firstLine="36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Самодиагностика и оценивание еще одно важное направление функциональной грамотности, т. е. развитие способности учащимися контролировать и управлять своим обучением. Учащиеся должны иметь представление об уровне своих знаний по изучаемой теме и совершенствовать их. </w:t>
      </w:r>
    </w:p>
    <w:p xmlns:wp14="http://schemas.microsoft.com/office/word/2010/wordml" w:rsidP="6DD77579" wp14:paraId="772432E0" wp14:textId="40CD3F18">
      <w:pPr>
        <w:spacing w:before="240" w:beforeAutospacing="off" w:after="0" w:afterAutospacing="off" w:line="276" w:lineRule="auto"/>
        <w:ind w:firstLine="36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Для формирования самооценки в учебнике Ю. А. Комаровой используется прием письменного самоотчета–эссе, где дается план написания сочинения, образец и выражения. Для устных высказываний есть раздел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Speaking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database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. Для самооценки ответов на викторины есть раздел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Quiz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results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. </w:t>
      </w:r>
    </w:p>
    <w:p xmlns:wp14="http://schemas.microsoft.com/office/word/2010/wordml" w:rsidP="6DD77579" wp14:paraId="6DC034A5" wp14:textId="1637D241">
      <w:pPr>
        <w:spacing w:before="240" w:beforeAutospacing="off" w:after="0" w:afterAutospacing="off" w:line="276" w:lineRule="auto"/>
        <w:ind w:firstLine="36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УМК также обеспечивает системную подготовку старшеклассников к выполнению устных и письменных заданий к ЕГЭ. С помощью конкретных заданий учащиеся тренируются, используя информационно – аналитические указания, содержащие алгоритмы выполнения заданий. </w:t>
      </w:r>
    </w:p>
    <w:p xmlns:wp14="http://schemas.microsoft.com/office/word/2010/wordml" w:rsidP="6DD77579" wp14:paraId="3AA92E93" wp14:textId="072A0773">
      <w:pPr>
        <w:pStyle w:val="Normal"/>
        <w:spacing w:before="240" w:beforeAutospacing="off" w:after="0" w:afterAutospacing="off"/>
      </w:pPr>
      <w:r>
        <w:drawing>
          <wp:inline xmlns:wp14="http://schemas.microsoft.com/office/word/2010/wordprocessingDrawing" wp14:editId="62DBA3FF" wp14:anchorId="2B4A7897">
            <wp:extent cx="2486025" cy="3457575"/>
            <wp:effectExtent l="0" t="0" r="0" b="0"/>
            <wp:docPr id="10902756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2b94b95c1a142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54B94788" wp14:anchorId="20922A64">
            <wp:extent cx="2486025" cy="3457575"/>
            <wp:effectExtent l="0" t="0" r="0" b="0"/>
            <wp:docPr id="9855782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99da982f6640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p14:paraId="732C7B1B" wp14:textId="22421BC3">
      <w:r>
        <w:br w:type="page"/>
      </w:r>
    </w:p>
    <w:p xmlns:wp14="http://schemas.microsoft.com/office/word/2010/wordml" w:rsidP="6DD77579" wp14:paraId="61701943" wp14:textId="17920920">
      <w:pPr>
        <w:pStyle w:val="Normal"/>
        <w:spacing w:before="240" w:beforeAutospacing="off" w:after="0" w:afterAutospacing="off"/>
      </w:pPr>
      <w:r>
        <w:drawing>
          <wp:inline xmlns:wp14="http://schemas.microsoft.com/office/word/2010/wordprocessingDrawing" wp14:editId="3096F039" wp14:anchorId="7E9D0555">
            <wp:extent cx="3038475" cy="4181475"/>
            <wp:effectExtent l="0" t="0" r="0" b="0"/>
            <wp:docPr id="18801888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6e7b8fb7b834aa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04F1849B" wp14:anchorId="7098F2DC">
            <wp:extent cx="2927402" cy="4271470"/>
            <wp:effectExtent l="0" t="0" r="0" b="0"/>
            <wp:docPr id="12930559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be121869fa43d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402" cy="42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p14:paraId="0613F97B" wp14:textId="01DEA3AD">
      <w:r>
        <w:br w:type="page"/>
      </w:r>
    </w:p>
    <w:p xmlns:wp14="http://schemas.microsoft.com/office/word/2010/wordml" w:rsidP="6DD77579" wp14:paraId="25B9BFD2" wp14:textId="6AC129AC">
      <w:pPr>
        <w:pStyle w:val="Heading4"/>
        <w:spacing w:before="293" w:beforeAutospacing="off" w:after="119" w:afterAutospacing="off"/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ru-RU"/>
        </w:rPr>
      </w:pP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ru-RU"/>
        </w:rPr>
        <w:t xml:space="preserve">7. </w:t>
      </w: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Autonomy</w:t>
      </w:r>
      <w:r w:rsidRPr="6DD77579" w:rsidR="6DD77579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u w:val="single"/>
          <w:lang w:val="ru-RU"/>
        </w:rPr>
        <w:t xml:space="preserve"> – автономность в обучении.</w:t>
      </w:r>
    </w:p>
    <w:p xmlns:wp14="http://schemas.microsoft.com/office/word/2010/wordml" w:rsidP="6DD77579" wp14:paraId="07AAE029" wp14:textId="044972B5">
      <w:pPr>
        <w:spacing w:before="240" w:beforeAutospacing="off" w:after="0" w:afterAutospacing="off" w:line="240" w:lineRule="auto"/>
        <w:ind w:firstLine="36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Автономность в образовании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— это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способность учащихся брать ответственность и самостоятельно отслеживать свой прогресс. </w:t>
      </w:r>
    </w:p>
    <w:p xmlns:wp14="http://schemas.microsoft.com/office/word/2010/wordml" w:rsidP="6DD77579" wp14:paraId="542E529A" wp14:textId="694651B4">
      <w:pPr>
        <w:spacing w:before="240" w:beforeAutospacing="off" w:after="0" w:afterAutospacing="off" w:line="240" w:lineRule="auto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Самостоятельность учащихся отличает: </w:t>
      </w:r>
    </w:p>
    <w:p xmlns:wp14="http://schemas.microsoft.com/office/word/2010/wordml" w:rsidP="6DD77579" wp14:paraId="01158E26" wp14:textId="1AFFA4BE">
      <w:pPr>
        <w:spacing w:before="180" w:beforeAutospacing="off" w:after="0" w:afterAutospacing="off" w:line="240" w:lineRule="auto"/>
        <w:ind w:left="0" w:firstLine="36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1)</w:t>
      </w:r>
      <w:r>
        <w:tab/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сознательно планируемые и регулируемые действия </w:t>
      </w:r>
    </w:p>
    <w:p xmlns:wp14="http://schemas.microsoft.com/office/word/2010/wordml" w:rsidP="6DD77579" wp14:paraId="5AC00159" wp14:textId="49643160">
      <w:pPr>
        <w:spacing w:before="180" w:beforeAutospacing="off" w:after="0" w:afterAutospacing="off" w:line="240" w:lineRule="auto"/>
        <w:ind w:left="0" w:firstLine="36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2)</w:t>
      </w:r>
      <w:r>
        <w:tab/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владение различными стратегиями </w:t>
      </w:r>
    </w:p>
    <w:p xmlns:wp14="http://schemas.microsoft.com/office/word/2010/wordml" w:rsidP="6DD77579" wp14:paraId="6038BC6F" wp14:textId="4F06DEE5">
      <w:pPr>
        <w:spacing w:before="180" w:beforeAutospacing="off" w:after="0" w:afterAutospacing="off" w:line="240" w:lineRule="auto"/>
        <w:ind w:left="0" w:firstLine="36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3)</w:t>
      </w:r>
      <w:r>
        <w:tab/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установление взаимосвязи новых знаний с уже имеющимися</w:t>
      </w:r>
    </w:p>
    <w:p xmlns:wp14="http://schemas.microsoft.com/office/word/2010/wordml" w:rsidP="6DD77579" wp14:paraId="41F5632A" wp14:textId="563357BE">
      <w:pPr>
        <w:spacing w:before="180" w:beforeAutospacing="off" w:after="0" w:afterAutospacing="off" w:line="240" w:lineRule="auto"/>
        <w:ind w:left="0" w:firstLine="36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4)</w:t>
      </w:r>
      <w:r>
        <w:tab/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умение отслеживать процесс собственного обучения </w:t>
      </w:r>
    </w:p>
    <w:p xmlns:wp14="http://schemas.microsoft.com/office/word/2010/wordml" w:rsidP="6DD77579" wp14:paraId="1DFC3FBD" wp14:textId="3F01D163">
      <w:pPr>
        <w:spacing w:before="180" w:beforeAutospacing="off" w:after="0" w:afterAutospacing="off" w:line="240" w:lineRule="auto"/>
        <w:ind w:left="0" w:firstLine="36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5)</w:t>
      </w:r>
      <w:r>
        <w:tab/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умение делать выводы </w:t>
      </w:r>
    </w:p>
    <w:p xmlns:wp14="http://schemas.microsoft.com/office/word/2010/wordml" w:rsidP="6DD77579" wp14:paraId="2E7BC6D8" wp14:textId="7072B5F3">
      <w:pPr>
        <w:spacing w:before="180" w:beforeAutospacing="off" w:after="0" w:afterAutospacing="off" w:line="240" w:lineRule="auto"/>
        <w:ind w:left="0" w:firstLine="36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6)</w:t>
      </w:r>
      <w:r>
        <w:tab/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умение реорганизовать свои знания и умения их применять. </w:t>
      </w:r>
    </w:p>
    <w:p xmlns:wp14="http://schemas.microsoft.com/office/word/2010/wordml" w:rsidP="6DD77579" wp14:paraId="7B1A5ED5" wp14:textId="7FF4D2F9">
      <w:pPr>
        <w:spacing w:before="240" w:beforeAutospacing="off" w:after="0" w:afterAutospacing="off" w:line="276" w:lineRule="auto"/>
        <w:ind w:firstLine="36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Автономность в обучении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— это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внутренняя мотивация и самостоятельность в действиях. В этом случае учащийся делает то, что ему интересно, в чем он хочет попробовать свои силы. Учитель может спросить, что ученик думает об уроке, о впечатлениях, пожеланиях, чтобы больше вовлекать учащихся к занятию. Связь учащихся с друг другом означает потребность во взаимодействии - эту потребность помогает удовлетворить групповая работа, обсуждения, работа в парах в разделах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Speaking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.</w:t>
      </w:r>
    </w:p>
    <w:p xmlns:wp14="http://schemas.microsoft.com/office/word/2010/wordml" w:rsidP="6DD77579" wp14:paraId="068075ED" wp14:textId="377A4E47">
      <w:pPr>
        <w:pStyle w:val="Normal"/>
        <w:spacing w:before="240" w:beforeAutospacing="off" w:after="0" w:afterAutospacing="off" w:line="240" w:lineRule="auto"/>
        <w:jc w:val="both"/>
      </w:pPr>
      <w:r>
        <w:drawing>
          <wp:inline xmlns:wp14="http://schemas.microsoft.com/office/word/2010/wordprocessingDrawing" wp14:editId="3190DA1D" wp14:anchorId="2ED225C7">
            <wp:extent cx="2486025" cy="2905125"/>
            <wp:effectExtent l="0" t="0" r="0" b="0"/>
            <wp:docPr id="5191239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9b189a54f442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4330F276" wp14:anchorId="7128DE01">
            <wp:extent cx="2495550" cy="2847938"/>
            <wp:effectExtent l="0" t="0" r="0" b="0"/>
            <wp:docPr id="12076363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ce94ae8c82245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84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DD77579" wp14:paraId="3B6616C8" wp14:textId="084E1B5E">
      <w:pPr>
        <w:spacing w:before="240" w:beforeAutospacing="off" w:after="0" w:afterAutospacing="off" w:line="276" w:lineRule="auto"/>
        <w:ind w:firstLine="36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Как мы видим УМК </w:t>
      </w:r>
      <w:bookmarkStart w:name="_Int_KxCraGby" w:id="409984268"/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Ю.Л.</w:t>
      </w:r>
      <w:bookmarkEnd w:id="409984268"/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Комаровой соответствует понятию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“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Новая культура обучения”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 xml:space="preserve">.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Выпуск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 xml:space="preserve">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нового издания с актуальными материалами будет вполне соответствовать требованиям современной методики преподавания иностранных языков.</w:t>
      </w:r>
    </w:p>
    <w:p xmlns:wp14="http://schemas.microsoft.com/office/word/2010/wordml" w:rsidP="6DD77579" wp14:paraId="493D140B" wp14:textId="5347C0C1">
      <w:pPr>
        <w:spacing w:before="240" w:beforeAutospacing="off" w:after="0" w:afterAutospacing="off" w:line="276" w:lineRule="auto"/>
        <w:ind w:firstLine="360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Список используемой литературы:</w:t>
      </w:r>
    </w:p>
    <w:p xmlns:wp14="http://schemas.microsoft.com/office/word/2010/wordml" w:rsidP="6DD77579" wp14:paraId="62282E2B" wp14:textId="4698D76B">
      <w:pPr>
        <w:spacing w:before="240" w:beforeAutospacing="off" w:after="0" w:afterAutospacing="off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1.Формирование функциональной грамотности на уроках иностранного языка в рамках обновленных ФГОС. \ Гребенникова Ю. статья.</w:t>
      </w:r>
    </w:p>
    <w:p xmlns:wp14="http://schemas.microsoft.com/office/word/2010/wordml" w:rsidP="6DD77579" wp14:paraId="64206C4E" wp14:textId="3CB604D0">
      <w:pPr>
        <w:spacing w:before="240" w:beforeAutospacing="off" w:after="0" w:afterAutospacing="off"/>
        <w:jc w:val="both"/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2.Функциональная грамотность школьников- что это и как ее развивать.\ Контур школа</w:t>
      </w:r>
    </w:p>
    <w:p xmlns:wp14="http://schemas.microsoft.com/office/word/2010/wordml" w:rsidP="6DD77579" wp14:paraId="65DDE8D1" wp14:textId="236DC795">
      <w:pPr>
        <w:spacing w:before="240" w:beforeAutospacing="off" w:after="0" w:afterAutospacing="off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3.Функциональная грамотность на примере УМК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Team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up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\ Елкина </w:t>
      </w:r>
      <w:r w:rsidRPr="6DD77579" w:rsidR="6DD7757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К.И.</w:t>
      </w:r>
    </w:p>
    <w:p xmlns:wp14="http://schemas.microsoft.com/office/word/2010/wordml" w:rsidP="6DD77579" wp14:paraId="501817AE" wp14:textId="3BDF1BDF">
      <w:pPr>
        <w:pStyle w:val="Normal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sectPr>
      <w:pgSz w:w="11906" w:h="16838" w:orient="portrait"/>
      <w:pgMar w:top="1080" w:right="1080" w:bottom="818" w:left="1080" w:header="720" w:footer="720" w:gutter="0"/>
      <w:cols w:space="720"/>
      <w:docGrid w:linePitch="360"/>
      <w:headerReference w:type="default" r:id="R048fd9b7c9e64b52"/>
      <w:footerReference w:type="default" r:id="R96dd14e3043f47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330"/>
      <w:gridCol w:w="3330"/>
      <w:gridCol w:w="3330"/>
    </w:tblGrid>
    <w:tr w:rsidR="6DD77579" w:rsidTr="6DD77579" w14:paraId="3E661E32">
      <w:trPr>
        <w:trHeight w:val="300"/>
      </w:trPr>
      <w:tc>
        <w:tcPr>
          <w:tcW w:w="3330" w:type="dxa"/>
          <w:tcMar/>
        </w:tcPr>
        <w:p w:rsidR="6DD77579" w:rsidP="6DD77579" w:rsidRDefault="6DD77579" w14:paraId="41D93947" w14:textId="6EE19F45">
          <w:pPr>
            <w:pStyle w:val="Header"/>
            <w:bidi w:val="0"/>
            <w:ind w:left="-115"/>
            <w:jc w:val="left"/>
          </w:pPr>
        </w:p>
      </w:tc>
      <w:tc>
        <w:tcPr>
          <w:tcW w:w="3330" w:type="dxa"/>
          <w:tcMar/>
        </w:tcPr>
        <w:p w:rsidR="6DD77579" w:rsidP="6DD77579" w:rsidRDefault="6DD77579" w14:paraId="4057D703" w14:textId="1990C588">
          <w:pPr>
            <w:pStyle w:val="Header"/>
            <w:bidi w:val="0"/>
            <w:jc w:val="center"/>
          </w:pPr>
        </w:p>
      </w:tc>
      <w:tc>
        <w:tcPr>
          <w:tcW w:w="3330" w:type="dxa"/>
          <w:tcMar/>
        </w:tcPr>
        <w:p w:rsidR="6DD77579" w:rsidP="6DD77579" w:rsidRDefault="6DD77579" w14:paraId="7D172C7B" w14:textId="24FCD0EF">
          <w:pPr>
            <w:pStyle w:val="Header"/>
            <w:bidi w:val="0"/>
            <w:ind w:right="-115"/>
            <w:jc w:val="right"/>
          </w:pPr>
        </w:p>
      </w:tc>
    </w:tr>
  </w:tbl>
  <w:p w:rsidR="6DD77579" w:rsidP="6DD77579" w:rsidRDefault="6DD77579" w14:paraId="36AC33CD" w14:textId="559FBC75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330"/>
      <w:gridCol w:w="3330"/>
      <w:gridCol w:w="3330"/>
    </w:tblGrid>
    <w:tr w:rsidR="6DD77579" w:rsidTr="6DD77579" w14:paraId="05ED3E4D">
      <w:trPr>
        <w:trHeight w:val="300"/>
      </w:trPr>
      <w:tc>
        <w:tcPr>
          <w:tcW w:w="3330" w:type="dxa"/>
          <w:tcMar/>
        </w:tcPr>
        <w:p w:rsidR="6DD77579" w:rsidP="6DD77579" w:rsidRDefault="6DD77579" w14:paraId="75CBBE2C" w14:textId="353B2A71">
          <w:pPr>
            <w:pStyle w:val="Header"/>
            <w:bidi w:val="0"/>
            <w:ind w:left="-115"/>
            <w:jc w:val="left"/>
          </w:pPr>
        </w:p>
      </w:tc>
      <w:tc>
        <w:tcPr>
          <w:tcW w:w="3330" w:type="dxa"/>
          <w:tcMar/>
        </w:tcPr>
        <w:p w:rsidR="6DD77579" w:rsidP="6DD77579" w:rsidRDefault="6DD77579" w14:paraId="1246FE3A" w14:textId="4CDD9192">
          <w:pPr>
            <w:pStyle w:val="Header"/>
            <w:bidi w:val="0"/>
            <w:jc w:val="center"/>
          </w:pPr>
        </w:p>
      </w:tc>
      <w:tc>
        <w:tcPr>
          <w:tcW w:w="3330" w:type="dxa"/>
          <w:tcMar/>
        </w:tcPr>
        <w:p w:rsidR="6DD77579" w:rsidP="6DD77579" w:rsidRDefault="6DD77579" w14:paraId="4D218859" w14:textId="2630A6B2">
          <w:pPr>
            <w:pStyle w:val="Header"/>
            <w:bidi w:val="0"/>
            <w:ind w:right="-115"/>
            <w:jc w:val="right"/>
          </w:pPr>
        </w:p>
      </w:tc>
    </w:tr>
  </w:tbl>
  <w:p w:rsidR="6DD77579" w:rsidP="6DD77579" w:rsidRDefault="6DD77579" w14:paraId="3A85A73B" w14:textId="7E353D37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textHash int2:hashCode="x7syRjGuXw5jgM" int2:id="wRq3dAw8">
      <int2:state int2:type="AugLoop_Text_Critique" int2:value="Rejected"/>
    </int2:textHash>
    <int2:bookmark int2:bookmarkName="_Int_3JEBjV3P" int2:invalidationBookmarkName="" int2:hashCode="A7nVXKxiKEiKHP" int2:id="hywzwyhP">
      <int2:state int2:type="AugLoop_Text_Critique" int2:value="Rejected"/>
    </int2:bookmark>
    <int2:bookmark int2:bookmarkName="_Int_XxNRHLcn" int2:invalidationBookmarkName="" int2:hashCode="IcNkNqVvEn6DWH" int2:id="bZFdyymd">
      <int2:state int2:type="AugLoop_Text_Critique" int2:value="Rejected"/>
    </int2:bookmark>
    <int2:bookmark int2:bookmarkName="_Int_KxCraGby" int2:invalidationBookmarkName="" int2:hashCode="B9ozEz9bUG2wuF" int2:id="g6tLcyf4">
      <int2:state int2:type="AugLoop_Text_Critique" int2:value="Rejected"/>
    </int2:bookmark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681a4a9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428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148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868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588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308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028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748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468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188" w:hanging="180"/>
      </w:pPr>
    </w:lvl>
  </w:abstractNum>
  <w:abstractNum xmlns:w="http://schemas.openxmlformats.org/wordprocessingml/2006/main" w:abstractNumId="1">
    <w:nsid w:val="724c1ca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A93DF30"/>
    <w:rsid w:val="1A93DF30"/>
    <w:rsid w:val="6DD7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3DF30"/>
  <w15:chartTrackingRefBased/>
  <w15:docId w15:val="{84BEBB88-E496-45F5-BAE9-5F2B11323AA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ing4Char" w:customStyle="1" mc:Ignorable="w14">
    <w:name xmlns:w="http://schemas.openxmlformats.org/wordprocessingml/2006/main" w:val="Heading 4 Char"/>
    <w:basedOn xmlns:w="http://schemas.openxmlformats.org/wordprocessingml/2006/main" w:val="DefaultParagraphFont"/>
    <w:link xmlns:w="http://schemas.openxmlformats.org/wordprocessingml/2006/main" w:val="Heading4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i/>
      <w:iCs/>
      <w:color w:val="2E74B5" w:themeColor="accent1" w:themeShade="BF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4" mc:Ignorable="w14">
    <w:name xmlns:w="http://schemas.openxmlformats.org/wordprocessingml/2006/main" w:val="heading 4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4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3"/>
    </w:pPr>
    <w:rPr xmlns:w="http://schemas.openxmlformats.org/wordprocessingml/2006/main">
      <w:rFonts w:asciiTheme="majorHAnsi" w:hAnsiTheme="majorHAnsi" w:eastAsiaTheme="majorEastAsia" w:cstheme="majorBidi"/>
      <w:i/>
      <w:iCs/>
      <w:color w:val="2E74B5" w:themeColor="accent1" w:themeShade="BF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37c02bc515644e26" /><Relationship Type="http://schemas.openxmlformats.org/officeDocument/2006/relationships/image" Target="/media/image2.png" Id="Rbc25e4d6e13c40dc" /><Relationship Type="http://schemas.openxmlformats.org/officeDocument/2006/relationships/image" Target="/media/image3.png" Id="R8e1487367df24d11" /><Relationship Type="http://schemas.openxmlformats.org/officeDocument/2006/relationships/image" Target="/media/image4.png" Id="R63271d538c564de5" /><Relationship Type="http://schemas.openxmlformats.org/officeDocument/2006/relationships/image" Target="/media/image5.png" Id="Rb0a88845755e48ed" /><Relationship Type="http://schemas.openxmlformats.org/officeDocument/2006/relationships/image" Target="/media/image6.png" Id="Re584df22ce764dd2" /><Relationship Type="http://schemas.openxmlformats.org/officeDocument/2006/relationships/image" Target="/media/image7.png" Id="R94314d3d7fa14976" /><Relationship Type="http://schemas.openxmlformats.org/officeDocument/2006/relationships/image" Target="/media/image8.png" Id="R0f99d40ae2a64197" /><Relationship Type="http://schemas.openxmlformats.org/officeDocument/2006/relationships/image" Target="/media/image9.png" Id="R7239c680afb24b33" /><Relationship Type="http://schemas.openxmlformats.org/officeDocument/2006/relationships/image" Target="/media/imagea.png" Id="R2b8c9735f6f74f02" /><Relationship Type="http://schemas.openxmlformats.org/officeDocument/2006/relationships/image" Target="/media/imageb.png" Id="R12b94b95c1a142a9" /><Relationship Type="http://schemas.openxmlformats.org/officeDocument/2006/relationships/image" Target="/media/imagec.png" Id="R9399da982f664002" /><Relationship Type="http://schemas.openxmlformats.org/officeDocument/2006/relationships/image" Target="/media/imaged.png" Id="R16e7b8fb7b834aa4" /><Relationship Type="http://schemas.openxmlformats.org/officeDocument/2006/relationships/image" Target="/media/imagee.png" Id="Re8be121869fa43da" /><Relationship Type="http://schemas.openxmlformats.org/officeDocument/2006/relationships/image" Target="/media/imagef.png" Id="R6e9b189a54f44217" /><Relationship Type="http://schemas.openxmlformats.org/officeDocument/2006/relationships/image" Target="/media/image10.png" Id="R4ce94ae8c822457f" /><Relationship Type="http://schemas.openxmlformats.org/officeDocument/2006/relationships/header" Target="header.xml" Id="R048fd9b7c9e64b52" /><Relationship Type="http://schemas.openxmlformats.org/officeDocument/2006/relationships/footer" Target="footer.xml" Id="R96dd14e3043f4790" /><Relationship Type="http://schemas.microsoft.com/office/2020/10/relationships/intelligence" Target="intelligence2.xml" Id="R5b4b7f348e0a4fc4" /><Relationship Type="http://schemas.openxmlformats.org/officeDocument/2006/relationships/numbering" Target="numbering.xml" Id="Racb6009d07b9423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2024-03-31T06:46:21.6095311Z</dcterms:created>
  <dcterms:modified xsi:type="dcterms:W3CDTF">2024-03-31T08:12:51.6506669Z</dcterms:modified>
  <dc:creator>Малаева Елена</dc:creator>
  <lastModifiedBy>Малаева Елена</lastModifiedBy>
</coreProperties>
</file>