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6A" w:rsidRDefault="00587734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Николаева Татьяна Ивановна</w:t>
      </w:r>
    </w:p>
    <w:p w:rsidR="00587734" w:rsidRDefault="00587734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СШ 2 г. Котельниково </w:t>
      </w:r>
      <w:proofErr w:type="spellStart"/>
      <w:r w:rsidRPr="00587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Волгогралской</w:t>
      </w:r>
      <w:proofErr w:type="spellEnd"/>
      <w:r w:rsidRPr="00587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</w:t>
      </w:r>
    </w:p>
    <w:p w:rsidR="00587734" w:rsidRDefault="00587734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7734" w:rsidRDefault="00587734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0A0D" w:rsidRPr="00D70A0D" w:rsidRDefault="00D70A0D" w:rsidP="00D70A0D">
      <w:pPr>
        <w:pStyle w:val="docdata"/>
        <w:spacing w:before="0" w:beforeAutospacing="0" w:after="0" w:afterAutospacing="0"/>
        <w:jc w:val="both"/>
      </w:pPr>
      <w:bookmarkStart w:id="0" w:name="_GoBack"/>
      <w:r w:rsidRPr="00D70A0D">
        <w:rPr>
          <w:color w:val="000000"/>
        </w:rPr>
        <w:t> </w:t>
      </w:r>
      <w:r w:rsidRPr="00D70A0D">
        <w:rPr>
          <w:b/>
          <w:bCs/>
          <w:color w:val="000000"/>
        </w:rPr>
        <w:t>Предмет</w:t>
      </w:r>
      <w:r w:rsidRPr="00D70A0D">
        <w:rPr>
          <w:color w:val="000000"/>
        </w:rPr>
        <w:t>: обществознание </w:t>
      </w:r>
      <w:r w:rsidRPr="00D70A0D">
        <w:rPr>
          <w:b/>
          <w:bCs/>
          <w:color w:val="000000"/>
        </w:rPr>
        <w:t>Тема урока</w:t>
      </w:r>
      <w:r w:rsidRPr="00D70A0D">
        <w:rPr>
          <w:color w:val="000000"/>
        </w:rPr>
        <w:t>: «Гражданское право»  Класс:10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b/>
          <w:bCs/>
          <w:color w:val="000000"/>
        </w:rPr>
        <w:t>Тип урока</w:t>
      </w:r>
      <w:r w:rsidRPr="00D70A0D">
        <w:rPr>
          <w:color w:val="000000"/>
        </w:rPr>
        <w:t xml:space="preserve">: комбинированный урок           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b/>
          <w:bCs/>
          <w:color w:val="000000"/>
        </w:rPr>
        <w:t>Виды деятельности</w:t>
      </w:r>
      <w:r w:rsidRPr="00D70A0D">
        <w:rPr>
          <w:color w:val="000000"/>
        </w:rPr>
        <w:t>: самостоятельная работа с учебником, просмотр учебного видеосюжета и презентации, прослушивание объяснений учителя, решение текстовых заданий, анализ опорных схем, моделирование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b/>
          <w:bCs/>
          <w:color w:val="000000"/>
        </w:rPr>
        <w:t>Ресурсы</w:t>
      </w:r>
      <w:r w:rsidRPr="00D70A0D">
        <w:rPr>
          <w:color w:val="000000"/>
        </w:rPr>
        <w:t>: Учебник обществознания под ред. Боголюбова 10 класс, презентация + видеосюжет по теме, раздаточный материал: тест «Гражданское право», опорные схемы, задачи и проблемные ситуации в гражданских правоотношениях, проектор, экран. 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color w:val="000000"/>
        </w:rPr>
        <w:t>Планируемые результаты:</w:t>
      </w:r>
    </w:p>
    <w:p w:rsidR="00D70A0D" w:rsidRPr="00D70A0D" w:rsidRDefault="00D70A0D" w:rsidP="00D70A0D">
      <w:pPr>
        <w:pStyle w:val="a3"/>
        <w:spacing w:before="0" w:beforeAutospacing="0" w:after="0" w:afterAutospacing="0"/>
      </w:pPr>
      <w:r w:rsidRPr="00D70A0D">
        <w:rPr>
          <w:color w:val="000000"/>
        </w:rPr>
        <w:t>Предметные: научатся: определять основное отличие гражданского права от других отраслей права; объяснять проявления гражданской правоспособности и дееспособности физических и юридических лиц; характеризовать имущественные и неимущественные правоотношения; корректно оценивать ситуации с позиции гражданского права. Получат возможность научиться</w:t>
      </w:r>
      <w:r w:rsidRPr="00D70A0D">
        <w:rPr>
          <w:b/>
          <w:bCs/>
          <w:color w:val="000000"/>
        </w:rPr>
        <w:t xml:space="preserve">: </w:t>
      </w:r>
      <w:r w:rsidRPr="00D70A0D">
        <w:rPr>
          <w:color w:val="000000"/>
        </w:rPr>
        <w:t>самостоятельно</w:t>
      </w:r>
      <w:r w:rsidRPr="00D70A0D">
        <w:rPr>
          <w:b/>
          <w:bCs/>
          <w:color w:val="000000"/>
        </w:rPr>
        <w:t> </w:t>
      </w:r>
      <w:r w:rsidRPr="00D70A0D">
        <w:rPr>
          <w:color w:val="000000"/>
        </w:rPr>
        <w:t>формулировать познавательную цель; отстаивать свою позицию; осуществлять поиск нужной информации</w:t>
      </w:r>
    </w:p>
    <w:p w:rsidR="00D70A0D" w:rsidRPr="00D70A0D" w:rsidRDefault="00D70A0D" w:rsidP="00D70A0D">
      <w:pPr>
        <w:pStyle w:val="a3"/>
        <w:spacing w:before="0" w:beforeAutospacing="0" w:after="0" w:afterAutospacing="0"/>
      </w:pPr>
      <w:r w:rsidRPr="00D70A0D">
        <w:rPr>
          <w:color w:val="000000"/>
        </w:rPr>
        <w:t>Метапредметные: регулятивные: определение цели учебной деятельности; работа по плану, сверяясь с целью;</w:t>
      </w:r>
    </w:p>
    <w:p w:rsidR="00D70A0D" w:rsidRPr="00D70A0D" w:rsidRDefault="00D70A0D" w:rsidP="00D70A0D">
      <w:pPr>
        <w:pStyle w:val="a3"/>
        <w:spacing w:before="0" w:beforeAutospacing="0" w:after="0" w:afterAutospacing="0"/>
      </w:pPr>
      <w:r w:rsidRPr="00D70A0D">
        <w:rPr>
          <w:color w:val="000000"/>
        </w:rPr>
        <w:t>познавательные: владение смысловым чтением; нахождение необходимой информации; представление необходимой информации на схеме;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color w:val="000000"/>
        </w:rPr>
        <w:t>коммуникативные: контроль, коррекция, оценка своих действий и других обучающихся; умение с полнотой и точностью выражать свои мысли.</w:t>
      </w:r>
    </w:p>
    <w:p w:rsidR="00D70A0D" w:rsidRPr="00D70A0D" w:rsidRDefault="00D70A0D" w:rsidP="00D70A0D">
      <w:pPr>
        <w:pStyle w:val="a3"/>
        <w:spacing w:before="0" w:beforeAutospacing="0" w:after="0" w:afterAutospacing="0"/>
        <w:jc w:val="both"/>
      </w:pPr>
      <w:r w:rsidRPr="00D70A0D">
        <w:rPr>
          <w:color w:val="000000"/>
        </w:rPr>
        <w:t>Личностные: самоопределение + мотивация к деятельности; правильное понимание своих прав и обязанностей; оценивание разнообразных жизненных ситуаций.</w:t>
      </w:r>
    </w:p>
    <w:p w:rsidR="00D70A0D" w:rsidRPr="00D70A0D" w:rsidRDefault="00D70A0D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0A0D" w:rsidRPr="00D70A0D" w:rsidRDefault="00D70A0D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«Дурное употребление материальных благ часто является вернейшим путем к величайшим невзгодам»</w:t>
      </w:r>
    </w:p>
    <w:bookmarkEnd w:id="0"/>
    <w:p w:rsidR="00D70A0D" w:rsidRPr="00D70A0D" w:rsidRDefault="00D70A0D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0D" w:rsidRPr="00D70A0D" w:rsidRDefault="00D70A0D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A136A" w:rsidRPr="00D70A0D" w:rsidRDefault="000A136A" w:rsidP="000A13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субъектами гражданского права, понятиями юридического и физического лица; рассмотреть  имущественные и личные неимущественные права, способы их защиты;</w:t>
      </w:r>
    </w:p>
    <w:p w:rsidR="000A136A" w:rsidRPr="00D70A0D" w:rsidRDefault="000A136A" w:rsidP="000A13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основные социальные объекты, выделяя их существенные признаки, формулировать аргументы по определенным проблемам;</w:t>
      </w:r>
    </w:p>
    <w:p w:rsidR="000A136A" w:rsidRPr="00D70A0D" w:rsidRDefault="000A136A" w:rsidP="000A13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осознание своих действий, адекватное их оценивание, ответственности за совершенные поступки.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136A" w:rsidRPr="00D70A0D" w:rsidRDefault="000A136A" w:rsidP="000A13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элементы гражданских правоотношений;</w:t>
      </w:r>
    </w:p>
    <w:p w:rsidR="000A136A" w:rsidRPr="00D70A0D" w:rsidRDefault="000A136A" w:rsidP="000A13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основные понятия гражданского права;</w:t>
      </w:r>
    </w:p>
    <w:p w:rsidR="000A136A" w:rsidRPr="00D70A0D" w:rsidRDefault="000A136A" w:rsidP="000A13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праве владения, праве пользования, праве распоряжения, личных неимущественных правах;</w:t>
      </w:r>
    </w:p>
    <w:p w:rsidR="000A136A" w:rsidRPr="00D70A0D" w:rsidRDefault="000A136A" w:rsidP="000A13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 анализировать объекты гражданских правоотношений, содержание гражданского правоотношения;</w:t>
      </w:r>
    </w:p>
    <w:p w:rsidR="000A136A" w:rsidRPr="00D70A0D" w:rsidRDefault="000A136A" w:rsidP="000A13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 формулировать аргументы по проблемам защиты гражданских прав;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Интернет, компьютер, дидактические материалы, книги для чтения, СМИ, словари, правовая система: Консультант Плюс, учебник.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Понятия: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гражданские правоотношения, дееспособность, правоспособность, право собственности, неимущественные права, юридические лица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A136A" w:rsidRPr="00D70A0D" w:rsidRDefault="000A136A" w:rsidP="000A136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                  Орг. момент</w:t>
      </w:r>
    </w:p>
    <w:p w:rsidR="000A136A" w:rsidRPr="00D70A0D" w:rsidRDefault="00D70A0D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136A" w:rsidRPr="00D70A0D" w:rsidRDefault="000A136A" w:rsidP="000A136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               Изучение нового материала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Вступительное слово учителя</w:t>
      </w:r>
    </w:p>
    <w:p w:rsid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 является одной из сложнейших отраслей российской системы права и относится к области частного права. Очень многие ситуации нашей повседневной жизни связаны с понятием «гражданское правоотношение», а значит, должны  рассматриваться в соответствии с нормами Конституции и Гражданского кодекса России.</w:t>
      </w:r>
    </w:p>
    <w:p w:rsidR="00D70A0D" w:rsidRDefault="00D70A0D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0D" w:rsidRPr="00D70A0D" w:rsidRDefault="00D70A0D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вопрос: Можно ли жить, не вступая в гражданские правоотношения?</w:t>
      </w:r>
    </w:p>
    <w:p w:rsidR="00D70A0D" w:rsidRPr="00D70A0D" w:rsidRDefault="00D70A0D" w:rsidP="00D7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стать участником гражданского правоотношения? Какая разница между приватизированной и неприватизированной квартирой? Кто может открыть счет в банке?</w:t>
      </w:r>
    </w:p>
    <w:p w:rsidR="00D70A0D" w:rsidRPr="00D70A0D" w:rsidRDefault="00D70A0D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Гражданские правоотношения (1-3 группа)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Имущественные права (4 группа)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Личные неимущественные права (5 группа)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Защита гражданских прав (6 группа)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Разделение класса на группы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5 групп.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1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составить схему «Субъекты гражданского права»,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ответить на вопрос «Каким образом можно ограничить дееспособность гражданина?»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сравнить правоспособность и дееспособность ст.ст. 17-21 ГК РФ (сделать таблицу) (Приложение 1)</w:t>
      </w:r>
    </w:p>
    <w:p w:rsidR="000A136A" w:rsidRPr="00D70A0D" w:rsidRDefault="000A136A" w:rsidP="000A13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(сильная группа)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3"/>
        <w:gridCol w:w="3173"/>
        <w:gridCol w:w="3245"/>
      </w:tblGrid>
      <w:tr w:rsidR="000A136A" w:rsidRPr="00D70A0D" w:rsidTr="000A136A"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дееспособность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правоспособность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возникновения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завершения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может являться субъектом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(исключения)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2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Составить схему «Объекты гражданских правоотношений» (работа с учебником, документом) (Приложение 2)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Охарактеризовать виды ценных бумаг и осуществление имущественных прав по ним,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Ответить на вопрос: каким образом происходит защита нематериальных благ?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3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являются ли все участники гражданских правоотношений равноправными 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составить схему «Содержание гражданского правоотношения»,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сравнить  права и обязанности физических лиц, юридических лиц и государства (Российской Федерации, субъекты РФ, муниципальные образования)  (работа с учебником) </w:t>
      </w:r>
    </w:p>
    <w:p w:rsidR="000A136A" w:rsidRPr="00D70A0D" w:rsidRDefault="000A136A" w:rsidP="000A13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0"/>
        <w:gridCol w:w="2222"/>
        <w:gridCol w:w="2494"/>
        <w:gridCol w:w="2495"/>
      </w:tblGrid>
      <w:tr w:rsidR="000A136A" w:rsidRPr="00D70A0D" w:rsidTr="000A136A"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быть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распоряжаться своими правами (с какого момента возникает, как долго может длиться)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рождения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регистрации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априорно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правами может обладать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правами не может обладать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неимущественные права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неимущественные права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особенности осуществления гражданских прав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136A" w:rsidRPr="00D70A0D" w:rsidTr="000A136A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обязанности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A" w:rsidRPr="00D70A0D" w:rsidRDefault="000A136A" w:rsidP="000A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4-й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Составить схему «Личные неимущественные права»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В чем особенность личных неимущественных прав?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Охарактеризуйте себя как обладателя личных неимущественных прав, выделите и охарактеризуйте самое главное личное неимущественное право.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5-й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Составить схему «Имущественные права»,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В чем особенность права на интеллектуальную собственность среди других гражданских прав,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Охарактеризовать основные положения главы 13 ГК РФ  (работа с документом)  (Приложение 3)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6-й группы является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Перечислить способы защиты гражданских прав (в т. ч. по гл 20 ГК РФ) (работа с документом) (Приложение 4)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Что необходимо учитывать при возложении на нарушителя  обязанности денежной компенсации морального вреда,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Зад. 2 стр. 261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(сильная группа)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7-й группы является: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unga" w:eastAsia="Times New Roman" w:hAnsi="Tunga" w:cs="Times New Roman"/>
          <w:color w:val="000000"/>
          <w:sz w:val="24"/>
          <w:szCs w:val="24"/>
          <w:lang w:eastAsia="ru-RU"/>
        </w:rPr>
        <w:t>-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изучение материалов и документов по заданной теме (встречное задание),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unga" w:eastAsia="Times New Roman" w:hAnsi="Tunga" w:cs="Times New Roman"/>
          <w:color w:val="000000"/>
          <w:sz w:val="24"/>
          <w:szCs w:val="24"/>
          <w:lang w:eastAsia="ru-RU"/>
        </w:rPr>
        <w:t>-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контроль деятельности 1-6 групп, рассмотрение проблемного задания</w:t>
      </w:r>
    </w:p>
    <w:p w:rsidR="000A136A" w:rsidRPr="00D70A0D" w:rsidRDefault="000A136A" w:rsidP="000A136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unga" w:eastAsia="Times New Roman" w:hAnsi="Tunga" w:cs="Times New Roman"/>
          <w:color w:val="000000"/>
          <w:sz w:val="24"/>
          <w:szCs w:val="24"/>
          <w:lang w:eastAsia="ru-RU"/>
        </w:rPr>
        <w:t>-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Ответить на вопрос:  Чьи права были нарушены (по материалам судебной практики, Постановление Федерального арбитражного суда Поволжского округа)</w:t>
      </w:r>
    </w:p>
    <w:p w:rsidR="000A136A" w:rsidRPr="00D70A0D" w:rsidRDefault="000A136A" w:rsidP="000A1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           Первичное повторение и закрепление новых знаний и умений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вопросы (для 7-й группы)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Дайте определение  гражданского правоотношения?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Раскройте содержание гражданского правоотношения?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Что такое гражданская правоспособность и гражданская дееспособность?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Дайте понятие юридического лица и физического лица?</w:t>
      </w:r>
    </w:p>
    <w:p w:rsidR="000A136A" w:rsidRPr="00D70A0D" w:rsidRDefault="000A136A" w:rsidP="000A1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48 ГК РФ</w:t>
      </w:r>
    </w:p>
    <w:p w:rsidR="000A136A" w:rsidRPr="00D70A0D" w:rsidRDefault="000A136A" w:rsidP="000A1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суде.»</w:t>
      </w:r>
    </w:p>
    <w:p w:rsidR="000A136A" w:rsidRPr="00D70A0D" w:rsidRDefault="000A136A" w:rsidP="000A136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Что может быть объектом имущественных прав?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Какие личные неимущественные права вы знаете?</w:t>
      </w:r>
    </w:p>
    <w:p w:rsidR="000A136A" w:rsidRPr="00D70A0D" w:rsidRDefault="000A136A" w:rsidP="000A136A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Что такое наследование?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Проблемное задание: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ли жить, не вступая в гражданские правоотношения?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Д/з § 22, вопросы для самопроверки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подводит итоги урока; производит анализ выполненной работы, достигнутых результатов, выставляет оценки.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D70A0D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136A" w:rsidRPr="000A136A" w:rsidRDefault="000A136A" w:rsidP="00D70A0D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1" w:name="_Hlk167284892"/>
      <w:r w:rsidRPr="000A136A">
        <w:rPr>
          <w:color w:val="000000"/>
          <w:sz w:val="27"/>
          <w:szCs w:val="27"/>
        </w:rPr>
        <w:t> </w:t>
      </w:r>
      <w:r w:rsidR="00D70A0D">
        <w:rPr>
          <w:b/>
          <w:bCs/>
          <w:color w:val="000000"/>
          <w:sz w:val="20"/>
          <w:szCs w:val="20"/>
        </w:rPr>
        <w:t xml:space="preserve"> </w:t>
      </w:r>
    </w:p>
    <w:bookmarkEnd w:id="1"/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136A" w:rsidRPr="000A136A" w:rsidRDefault="000A136A" w:rsidP="000A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3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07480" w:rsidRDefault="00707480"/>
    <w:sectPr w:rsidR="00707480" w:rsidSect="006E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AB2"/>
    <w:multiLevelType w:val="multilevel"/>
    <w:tmpl w:val="3B8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6BE"/>
    <w:multiLevelType w:val="multilevel"/>
    <w:tmpl w:val="0592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51FEF"/>
    <w:multiLevelType w:val="multilevel"/>
    <w:tmpl w:val="7F72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6A"/>
    <w:rsid w:val="000A136A"/>
    <w:rsid w:val="00587734"/>
    <w:rsid w:val="006E25E2"/>
    <w:rsid w:val="00707480"/>
    <w:rsid w:val="00D7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9,bqiaagaaeyqcaaagiaiaaaohtgaabvzuaaaaaaaaaaaaaaaaaaaaaaaaaaaaaaaaaaaaaaaaaaaaaaaaaaaaaaaaaaaaaaaaaaaaaaaaaaaaaaaaaaaaaaaaaaaaaaaaaaaaaaaaaaaaaaaaaaaaaaaaaaaaaaaaaaaaaaaaaaaaaaaaaaaaaaaaaaaaaaaaaaaaaaaaaaaaaaaaaaaaaaaaaaaaaaaaaaaaaaa"/>
    <w:basedOn w:val="a"/>
    <w:rsid w:val="00D7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Company>HP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Lazurich</cp:lastModifiedBy>
  <cp:revision>2</cp:revision>
  <dcterms:created xsi:type="dcterms:W3CDTF">2024-05-22T18:53:00Z</dcterms:created>
  <dcterms:modified xsi:type="dcterms:W3CDTF">2024-05-22T18:53:00Z</dcterms:modified>
</cp:coreProperties>
</file>