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0FCE" w14:textId="3245534B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Hlk137043937"/>
      <w:r w:rsidRPr="00BC50D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B752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="005B7524" w:rsidRPr="005B7524">
        <w:rPr>
          <w:rFonts w:ascii="Times New Roman" w:hAnsi="Times New Roman" w:cs="Times New Roman"/>
          <w:b/>
          <w:sz w:val="28"/>
          <w:szCs w:val="28"/>
        </w:rPr>
        <w:t>Формирование учебно-познавательной мотивации обучающихся на уроках через технологию развития критического мышления</w:t>
      </w:r>
      <w:r w:rsidRPr="005B752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14:paraId="09551D3E" w14:textId="77777777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C7F7CEC" w14:textId="28993206" w:rsidR="00125226" w:rsidRDefault="005B7524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7524">
        <w:rPr>
          <w:rFonts w:ascii="Times New Roman" w:eastAsia="Calibri" w:hAnsi="Times New Roman" w:cs="Times New Roman"/>
          <w:b/>
          <w:sz w:val="28"/>
          <w:szCs w:val="28"/>
        </w:rPr>
        <w:t xml:space="preserve">Вопрос: </w:t>
      </w:r>
      <w:r w:rsidR="00125226" w:rsidRPr="00BC50D5">
        <w:rPr>
          <w:rFonts w:ascii="Times New Roman" w:eastAsia="Calibri" w:hAnsi="Times New Roman" w:cs="Times New Roman"/>
          <w:sz w:val="28"/>
          <w:szCs w:val="28"/>
        </w:rPr>
        <w:t xml:space="preserve">Применение технологии развития критического мышления как средство повышения учебной мотивации обучающихся на уроках в начальной школе. </w:t>
      </w:r>
    </w:p>
    <w:p w14:paraId="1820D87D" w14:textId="77777777" w:rsidR="005B7524" w:rsidRPr="00BC50D5" w:rsidRDefault="005B7524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47BDFA34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критически мыслить – одна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 задач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решают современные педагоги. Именно благодаря способности человека мыслить решаются трудные задачи, делаются открытия, появляются изобретения. Но как же научить ребенка мыслить, искать, думать? Как построить урок насыщенно, интересно и пробудить в ребенке желание думать?</w:t>
      </w:r>
    </w:p>
    <w:p w14:paraId="5E347A7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На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 школ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и проводятся интересные семинары, мастер-классы, на которых педагоги демонстрируют свой опыт в решении данной проблемы. Кабинеты оборудуются всеми необходимыми техническими средствами. Одним словом, созданы все условия для достижения высоких результатов, но часто этих результатов мы не получаем. Желания учиться у детей все меньше, и уровень качества знаний обучающихся не повышается, а если и есть положительная динамика, то она незначительна. Я думаю, что ответ нужно искать в мотивации к обучению у учеников. Имеется ли вообще эта мотивация, а если имеется то, насколько она сформирована у учеников? Какие нужны условия, чтобы мотивация к обучению была устойчивой и не только внешней, но и внутренней? Все эти проблемы заставили меня задуматься и искать пути решения. И этот путь я нашла в применении на своих уроках технологии развития критического мышления. Основоположниками данной технологии являются американские педагоги: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Джинни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Кертис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Мередит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Чарльз Темпл и Скотт Уолтер. Технология развития критического мышления (ТРКМ) – это особая методика обучения, отвечающая на вопрос: как учить мыслить?</w:t>
      </w:r>
    </w:p>
    <w:p w14:paraId="1E4B6F2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ТРКМ в корне меняет деятельность ученика, от привычки получать готовые знания и монотонно работать на уроке, к привычке самостоятельно «добывать» эти знания, активно использовать свой предшествующий опыт, к умению высказывать свою точку зрения, обоснованно отстаивать собственную позицию, обмениваться мнениями, как между одноклассниками, так и в диалоге с учителем. Основная идея технологии развития критического мышления - создать такую атмосферу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</w:t>
      </w:r>
    </w:p>
    <w:p w14:paraId="4EF3833B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технологии РКМ можно сформулировать следующим образом:</w:t>
      </w:r>
    </w:p>
    <w:p w14:paraId="6EFE4F63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</w:t>
      </w:r>
    </w:p>
    <w:p w14:paraId="2D388AD1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присвоение «готового» знания, а конструирование своего, которое рождается в процессе обучения.</w:t>
      </w:r>
    </w:p>
    <w:p w14:paraId="6D32458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Коммуникативно-деятельный принцип обучения, предусматривающий диалоговый, интерактивный режим занятий, совместный поиск решения проблем, а также «партнерские» отношения между педагогом и обучаемыми.</w:t>
      </w:r>
    </w:p>
    <w:p w14:paraId="3CA1F81A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мыслить критически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выискивание недостатков, а объективная оценка положительных и отрицательных сторон в познаваемом объекте.</w:t>
      </w:r>
    </w:p>
    <w:p w14:paraId="2CB7CFCB" w14:textId="77777777" w:rsidR="00F712BE" w:rsidRPr="00F712BE" w:rsidRDefault="00F712BE" w:rsidP="00F712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 предполагает структуру урока, состоящую из трёх этапов:</w:t>
      </w:r>
    </w:p>
    <w:p w14:paraId="22AB6A20" w14:textId="77777777" w:rsidR="00F712BE" w:rsidRPr="00F712BE" w:rsidRDefault="00F712BE" w:rsidP="00F712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(пробуждение имеющихся знаний интереса к получению новой информации)</w:t>
      </w:r>
    </w:p>
    <w:p w14:paraId="25131D20" w14:textId="77777777" w:rsidR="00F712BE" w:rsidRPr="00F712BE" w:rsidRDefault="00F712BE" w:rsidP="00F712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содержания (получение новой информации)</w:t>
      </w:r>
    </w:p>
    <w:p w14:paraId="695123BF" w14:textId="77777777" w:rsidR="00F712BE" w:rsidRPr="00F712BE" w:rsidRDefault="00F712BE" w:rsidP="00F712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(осмысление, рождение нового знания)</w:t>
      </w:r>
    </w:p>
    <w:p w14:paraId="68D54F65" w14:textId="2550C31E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C5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стадия (фаза) - вызов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Направлена на вызов у учащихся уже имеющихся знаний по изучаемому вопросу, активизацию их деятельности, мотивацию к дальнейшей работе. Ученик «вспоминает», что ему известно по изучаемому вопросу (делает предположения), систематизирует информацию до изучения нового материала, задает вопросы, на которые хочет получить ответы.</w:t>
      </w:r>
    </w:p>
    <w:p w14:paraId="5A53BCF1" w14:textId="77777777" w:rsidR="00F712BE" w:rsidRPr="00F712BE" w:rsidRDefault="00F712BE" w:rsidP="00F712B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можно использовать следующие приемы:</w:t>
      </w:r>
    </w:p>
    <w:p w14:paraId="59844EED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«Таблица «толстых» и «тонких» вопросов».</w:t>
      </w:r>
      <w:r w:rsidRPr="00F71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левой части –простые («тонкие») вопросы, в правой – вопросы, требующие более сложного, развернутого ответа.</w:t>
      </w:r>
    </w:p>
    <w:p w14:paraId="43D4D11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Верные – неверные утверждения</w:t>
      </w:r>
    </w:p>
    <w:p w14:paraId="7592700D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«Да – нет».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зачитает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утвержения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темой урока, учащиеся записывают ответы в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: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 или «нет».                                         </w:t>
      </w:r>
    </w:p>
    <w:p w14:paraId="5665FD8D" w14:textId="0DE1AA59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«Мозговой штурм».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Ученики могут высказывать любое мнение, которое поможет найти выход из ситуации. Все выдвинутые предложения фиксируются без какой бы то ни было оценки, а далее сортируются по степени выполнимости и эффективности. Непригодные отбрасываются, перспективные берутся на вооружение.</w:t>
      </w:r>
    </w:p>
    <w:p w14:paraId="21BCEBC8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Дерево</w:t>
      </w:r>
      <w:proofErr w:type="gramEnd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предсказаний».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ствол дерева - тема, ветви - предположения, которые ведутся по двум основным направлениям - "возможно" и "вероятно"</w:t>
      </w:r>
    </w:p>
    <w:p w14:paraId="67AE1E2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количество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"ветвей" не ограничено), и, наконец, "листья" - обоснование этих предположений, аргументы в пользу того или иного мнения.</w:t>
      </w:r>
    </w:p>
    <w:p w14:paraId="1DC8082D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 информация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полученная на первой стадии, выслушивается, записывается, обсуждается, работа ведётся индивидуально – в парах – группах.</w:t>
      </w:r>
    </w:p>
    <w:p w14:paraId="1DEE74CD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Вторая стадия (фаза) – осмысление (реализация смысла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идёт непосредственная работа с информацией. Приёмы и методы технологии критического мышления позволяют сохранить активность ученика, сделать чтение или слушание осмысленным.</w:t>
      </w:r>
    </w:p>
    <w:p w14:paraId="600396C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 на этой стадии: сохранение интереса к теме при непосредственной работе с новой информацией, постепенное продвижение от знания «старого» к «новому».</w:t>
      </w:r>
    </w:p>
    <w:p w14:paraId="04BBC32F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учащихся: ученик читает (слушает) текст, используя предложенные учителем активные методы чтения, делает пометки на полях или ведёт записи по мере осмысления новой информации.</w:t>
      </w:r>
    </w:p>
    <w:p w14:paraId="323B9DB8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приёмы и методы: методы активного чтения:</w:t>
      </w:r>
    </w:p>
    <w:p w14:paraId="341E65CD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1.Инсерт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маркировка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по мере его чтения с использованием значков «v», «+», «-», «?»</w:t>
      </w:r>
    </w:p>
    <w:p w14:paraId="0D3427AB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V «галочкой» помечается то, что уже известно учащимся;</w:t>
      </w:r>
    </w:p>
    <w:p w14:paraId="24E2757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 «минус» помечается то, что противоречит их представлению;</w:t>
      </w:r>
    </w:p>
    <w:p w14:paraId="1EC0D50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+ знаком «плюс» помечается то, что является для них интересным и неожиданным;</w:t>
      </w:r>
    </w:p>
    <w:p w14:paraId="66B97157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? «вопросительный знак» ставится, если что-то неясно, возникло желание узнать больше.</w:t>
      </w:r>
    </w:p>
    <w:p w14:paraId="733E03D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                                                </w:t>
      </w:r>
    </w:p>
    <w:p w14:paraId="2D269598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 2. </w:t>
      </w:r>
      <w:proofErr w:type="gramStart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 «</w:t>
      </w:r>
      <w:proofErr w:type="gramEnd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шляп мышления»</w:t>
      </w:r>
    </w:p>
    <w:p w14:paraId="3C45A22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разбивается на шесть групп, каждая получает шляпу определённого цвета.                                                                                                                       </w:t>
      </w:r>
    </w:p>
    <w:p w14:paraId="566A0236" w14:textId="265A24E0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Белая шляпа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статистическая. Нас интересуют только факты. Мы задаемся вопросами о том, что мы уже знаем, каких данных недостаточно, какая еще информация нам необходима и как нам ее получить.</w:t>
      </w:r>
    </w:p>
    <w:p w14:paraId="3BE3C83B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Красная шляпа</w:t>
      </w:r>
      <w:r w:rsidRPr="00F71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эмоциональная.</w:t>
      </w:r>
    </w:p>
    <w:p w14:paraId="2C85478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высказать свои чувства и интуитивные догадки относительно рассматриваемого вопроса.</w:t>
      </w:r>
    </w:p>
    <w:p w14:paraId="101562C1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Черная шляпа: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негативная. Эта шляпа помогает критически оценить выдвигаемые предложения.</w:t>
      </w:r>
    </w:p>
    <w:p w14:paraId="1F7A4AC0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Желтая шляпа: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позитивная, требует от нас переключить свое внимание на поиск достоинств, преимуществ рассматриваемой идеи.</w:t>
      </w:r>
    </w:p>
    <w:p w14:paraId="319269EA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Зеленая шляпа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творческая.</w:t>
      </w:r>
    </w:p>
    <w:p w14:paraId="58F5F86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под зеленой шляпой, дети придумывают к тексту загадки, задачи, ребусы, составляют кластер,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711FB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Синяя шляпа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аналитическая.</w:t>
      </w:r>
    </w:p>
    <w:p w14:paraId="1489BB7A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шляпе группа осуществляет рефлексию и подводит итог работе.</w:t>
      </w:r>
    </w:p>
    <w:p w14:paraId="02EA0360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можно написать на шляпах!</w:t>
      </w:r>
    </w:p>
    <w:p w14:paraId="66903B5C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происходит непосредственный контакт с новой информацией (текст, фильм, лекция, материал параграфа), работа ведётся индивидуально или в парах. В групповой работе должны присутствовать два элемента – индивидуальный поиск и обмен идеями, причем личный поиск непременно предшествует обмену мнениями.</w:t>
      </w:r>
    </w:p>
    <w:p w14:paraId="46422F2F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Третья стадия (фаза) – рефлексия (размышление).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информация анализируется, интерпретируется, творчески перерабатывается.</w:t>
      </w:r>
    </w:p>
    <w:p w14:paraId="74190B18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учителя: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14:paraId="7FCB7C92" w14:textId="29D53E88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учащихся:  учащиеся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соотносят «новую» информацию со  «старой», используя знания, полученные на стадии осмысления.</w:t>
      </w:r>
    </w:p>
    <w:p w14:paraId="5EB5E2EF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приёмы и методы: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схем, кластеров, таблиц.</w:t>
      </w:r>
    </w:p>
    <w:p w14:paraId="02CFE676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 между блоками информации.</w:t>
      </w:r>
    </w:p>
    <w:p w14:paraId="7CC8E51A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к ключевым словам, верным и неверным утверждениям.</w:t>
      </w:r>
    </w:p>
    <w:p w14:paraId="420A050B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поставленные вопросы</w:t>
      </w:r>
    </w:p>
    <w:p w14:paraId="15704573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устных и письменных круглых столов.</w:t>
      </w:r>
    </w:p>
    <w:p w14:paraId="0F250713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различных видов дискуссий, диалогов.</w:t>
      </w:r>
    </w:p>
    <w:p w14:paraId="1A8D2385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творческих работ.</w:t>
      </w:r>
    </w:p>
    <w:p w14:paraId="339860F6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 отдельным вопросам темы и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14:paraId="77CC8751" w14:textId="77777777" w:rsidR="00F712BE" w:rsidRPr="00F712BE" w:rsidRDefault="00F712BE" w:rsidP="005B752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применения технологии развития критического мышления учащихся изменяется отношение к урокам. Уроки из нудных и неинтересных становятся познавательными и захватывающими, изменяется отношение детей к собственным ошибками - они перестают бояться их и понимают, что не ошибается лишь тот, кто ничего не делает. Познавательная активность на высоком уровне. Ученикам нравится получать знания в школе, и они стремятся узнать больше, чем требует учитель.</w:t>
      </w:r>
    </w:p>
    <w:p w14:paraId="74CCB8DA" w14:textId="7C703957" w:rsidR="00F712BE" w:rsidRPr="00BC50D5" w:rsidRDefault="00F712BE" w:rsidP="005B752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1" w:name="_GoBack"/>
      <w:bookmarkEnd w:id="1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результативности опыта является повышение познавательной активности и учебной мотивации младших школьников.</w:t>
      </w:r>
    </w:p>
    <w:p w14:paraId="450F55D2" w14:textId="77777777" w:rsidR="00125226" w:rsidRPr="00BC50D5" w:rsidRDefault="00125226" w:rsidP="0012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C1F2F" w14:textId="77777777" w:rsidR="00530EF5" w:rsidRPr="00BC50D5" w:rsidRDefault="00530EF5"/>
    <w:sectPr w:rsidR="00530EF5" w:rsidRPr="00BC50D5" w:rsidSect="000B71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B76"/>
    <w:multiLevelType w:val="multilevel"/>
    <w:tmpl w:val="FF90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B0C6E"/>
    <w:multiLevelType w:val="hybridMultilevel"/>
    <w:tmpl w:val="25F4548C"/>
    <w:lvl w:ilvl="0" w:tplc="83EEE7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B4D06"/>
    <w:multiLevelType w:val="multilevel"/>
    <w:tmpl w:val="3A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70FB3"/>
    <w:multiLevelType w:val="hybridMultilevel"/>
    <w:tmpl w:val="4C802D9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1C20"/>
    <w:multiLevelType w:val="hybridMultilevel"/>
    <w:tmpl w:val="7E945D62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4D85861"/>
    <w:multiLevelType w:val="hybridMultilevel"/>
    <w:tmpl w:val="8D3A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18A0"/>
    <w:multiLevelType w:val="hybridMultilevel"/>
    <w:tmpl w:val="30ACAA46"/>
    <w:lvl w:ilvl="0" w:tplc="F22AE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FA"/>
    <w:rsid w:val="00104AAE"/>
    <w:rsid w:val="00125226"/>
    <w:rsid w:val="00204CF6"/>
    <w:rsid w:val="00530EF5"/>
    <w:rsid w:val="005B7524"/>
    <w:rsid w:val="00BC50D5"/>
    <w:rsid w:val="00C35BB3"/>
    <w:rsid w:val="00C422FA"/>
    <w:rsid w:val="00D72106"/>
    <w:rsid w:val="00F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D6E"/>
  <w15:chartTrackingRefBased/>
  <w15:docId w15:val="{5A35C5A6-899A-4AE9-999D-18C9C89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2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12BE"/>
    <w:rPr>
      <w:color w:val="0000FF"/>
      <w:u w:val="single"/>
    </w:rPr>
  </w:style>
  <w:style w:type="paragraph" w:customStyle="1" w:styleId="c1">
    <w:name w:val="c1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50D5"/>
  </w:style>
  <w:style w:type="character" w:customStyle="1" w:styleId="c4">
    <w:name w:val="c4"/>
    <w:basedOn w:val="a0"/>
    <w:rsid w:val="00BC50D5"/>
  </w:style>
  <w:style w:type="character" w:customStyle="1" w:styleId="c13">
    <w:name w:val="c13"/>
    <w:basedOn w:val="a0"/>
    <w:rsid w:val="00BC50D5"/>
  </w:style>
  <w:style w:type="paragraph" w:customStyle="1" w:styleId="c11">
    <w:name w:val="c11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0D5"/>
  </w:style>
  <w:style w:type="character" w:customStyle="1" w:styleId="c15">
    <w:name w:val="c15"/>
    <w:basedOn w:val="a0"/>
    <w:rsid w:val="00BC50D5"/>
  </w:style>
  <w:style w:type="character" w:customStyle="1" w:styleId="c10">
    <w:name w:val="c10"/>
    <w:basedOn w:val="a0"/>
    <w:rsid w:val="00BC50D5"/>
  </w:style>
  <w:style w:type="paragraph" w:customStyle="1" w:styleId="c0">
    <w:name w:val="c0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Ангелина Свиридова</cp:lastModifiedBy>
  <cp:revision>4</cp:revision>
  <dcterms:created xsi:type="dcterms:W3CDTF">2023-06-07T11:50:00Z</dcterms:created>
  <dcterms:modified xsi:type="dcterms:W3CDTF">2024-05-28T09:51:00Z</dcterms:modified>
</cp:coreProperties>
</file>