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DC" w:rsidRDefault="00F33CDC">
      <w:pPr>
        <w:spacing w:after="0"/>
        <w:ind w:left="53"/>
      </w:pPr>
    </w:p>
    <w:p w:rsidR="00F33CDC" w:rsidRDefault="00CF79A0">
      <w:pPr>
        <w:spacing w:after="0"/>
        <w:ind w:left="53"/>
      </w:pPr>
      <w:r>
        <w:rPr>
          <w:rFonts w:ascii="Times New Roman" w:eastAsia="Times New Roman" w:hAnsi="Times New Roman" w:cs="Times New Roman"/>
        </w:rPr>
        <w:t xml:space="preserve"> </w:t>
      </w: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CF79A0" w:rsidRPr="00631505" w:rsidRDefault="00CF79A0">
      <w:pPr>
        <w:spacing w:after="180"/>
        <w:jc w:val="right"/>
        <w:rPr>
          <w:noProof/>
        </w:rPr>
      </w:pPr>
    </w:p>
    <w:p w:rsidR="00F33CDC" w:rsidRDefault="00CF79A0">
      <w:pPr>
        <w:spacing w:after="18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33CDC" w:rsidRDefault="00CF79A0">
      <w:pPr>
        <w:spacing w:after="23"/>
        <w:ind w:left="427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0" w:line="271" w:lineRule="auto"/>
        <w:ind w:left="1584" w:right="209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Программа  </w:t>
      </w:r>
    </w:p>
    <w:p w:rsidR="00F33CDC" w:rsidRDefault="00CF79A0">
      <w:pPr>
        <w:spacing w:after="25"/>
        <w:ind w:right="46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0" w:line="271" w:lineRule="auto"/>
        <w:ind w:left="1584" w:right="203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дополнительного профессионального образования (повышения квалификации) </w:t>
      </w:r>
    </w:p>
    <w:p w:rsidR="00F33CDC" w:rsidRDefault="00CF79A0">
      <w:pPr>
        <w:spacing w:after="25"/>
        <w:ind w:right="46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9" w:line="249" w:lineRule="auto"/>
        <w:ind w:left="153" w:hanging="10"/>
      </w:pPr>
      <w:r>
        <w:rPr>
          <w:rFonts w:ascii="Times New Roman" w:eastAsia="Times New Roman" w:hAnsi="Times New Roman" w:cs="Times New Roman"/>
          <w:b/>
        </w:rPr>
        <w:t xml:space="preserve">Практические приёмы и методы профилактики агрессивного поведения детей и подростков </w:t>
      </w:r>
    </w:p>
    <w:p w:rsidR="00F33CDC" w:rsidRDefault="00CF79A0">
      <w:pPr>
        <w:spacing w:after="0"/>
        <w:ind w:right="51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0"/>
        <w:ind w:right="51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13"/>
        <w:ind w:right="51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>
      <w:pPr>
        <w:spacing w:after="21"/>
        <w:ind w:right="562"/>
        <w:jc w:val="right"/>
      </w:pPr>
      <w:r>
        <w:rPr>
          <w:rFonts w:ascii="Times New Roman" w:eastAsia="Times New Roman" w:hAnsi="Times New Roman" w:cs="Times New Roman"/>
          <w:b/>
        </w:rPr>
        <w:t xml:space="preserve">Автор:   </w:t>
      </w:r>
    </w:p>
    <w:p w:rsidR="00F33CDC" w:rsidRDefault="00CF79A0" w:rsidP="00CF79A0">
      <w:pPr>
        <w:spacing w:after="26" w:line="248" w:lineRule="auto"/>
        <w:ind w:left="3572" w:right="55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Cтепанова Светлана Сергевна,</w:t>
      </w:r>
    </w:p>
    <w:p w:rsidR="00CF79A0" w:rsidRPr="00CF79A0" w:rsidRDefault="00CF79A0" w:rsidP="00CF79A0">
      <w:pPr>
        <w:spacing w:after="26" w:line="248" w:lineRule="auto"/>
        <w:ind w:left="3572" w:right="55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студентка группы УВР-2031</w:t>
      </w:r>
      <w:r>
        <w:rPr>
          <w:rFonts w:ascii="Times New Roman" w:eastAsia="Times New Roman" w:hAnsi="Times New Roman" w:cs="Times New Roman"/>
          <w:lang w:val="en-US"/>
        </w:rPr>
        <w:t>z</w:t>
      </w:r>
      <w:r w:rsidRPr="00CF79A0">
        <w:rPr>
          <w:rFonts w:ascii="Times New Roman" w:eastAsia="Times New Roman" w:hAnsi="Times New Roman" w:cs="Times New Roman"/>
        </w:rPr>
        <w:t>,</w:t>
      </w:r>
    </w:p>
    <w:p w:rsidR="00CF79A0" w:rsidRPr="00CF79A0" w:rsidRDefault="00CF79A0" w:rsidP="00CF79A0">
      <w:pPr>
        <w:spacing w:after="26" w:line="248" w:lineRule="auto"/>
        <w:ind w:left="3572" w:right="553" w:hanging="10"/>
        <w:jc w:val="right"/>
      </w:pPr>
      <w:r>
        <w:rPr>
          <w:rFonts w:ascii="Times New Roman" w:eastAsia="Times New Roman" w:hAnsi="Times New Roman" w:cs="Times New Roman"/>
        </w:rPr>
        <w:t>заочная форма обучения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0"/>
        <w:ind w:left="53"/>
      </w:pPr>
      <w:r>
        <w:rPr>
          <w:color w:val="222222"/>
        </w:rPr>
        <w:t xml:space="preserve"> </w:t>
      </w:r>
    </w:p>
    <w:p w:rsidR="00F33CDC" w:rsidRDefault="00CF79A0">
      <w:pPr>
        <w:spacing w:after="22"/>
        <w:ind w:left="5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33CDC" w:rsidRDefault="00CF79A0" w:rsidP="00CF79A0">
      <w:pPr>
        <w:spacing w:after="9" w:line="249" w:lineRule="auto"/>
        <w:ind w:right="431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Екатеринбург</w:t>
      </w:r>
    </w:p>
    <w:p w:rsidR="00CF79A0" w:rsidRDefault="00CF79A0" w:rsidP="00CF79A0">
      <w:pPr>
        <w:spacing w:after="9" w:line="249" w:lineRule="auto"/>
        <w:ind w:right="4312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2023</w:t>
      </w:r>
    </w:p>
    <w:p w:rsidR="00CF79A0" w:rsidRDefault="00CF79A0">
      <w:pPr>
        <w:spacing w:after="28"/>
        <w:ind w:left="48" w:hanging="10"/>
        <w:rPr>
          <w:rFonts w:ascii="Times New Roman" w:eastAsia="Times New Roman" w:hAnsi="Times New Roman" w:cs="Times New Roman"/>
          <w:b/>
          <w:sz w:val="24"/>
        </w:rPr>
      </w:pPr>
    </w:p>
    <w:p w:rsidR="00CF79A0" w:rsidRDefault="00CF79A0">
      <w:pPr>
        <w:spacing w:after="28"/>
        <w:ind w:left="48" w:hanging="10"/>
        <w:rPr>
          <w:rFonts w:ascii="Times New Roman" w:eastAsia="Times New Roman" w:hAnsi="Times New Roman" w:cs="Times New Roman"/>
          <w:b/>
          <w:sz w:val="24"/>
        </w:rPr>
      </w:pPr>
    </w:p>
    <w:p w:rsidR="00CF79A0" w:rsidRDefault="00CF79A0">
      <w:pPr>
        <w:spacing w:after="28"/>
        <w:ind w:left="48" w:hanging="10"/>
        <w:rPr>
          <w:rFonts w:ascii="Times New Roman" w:eastAsia="Times New Roman" w:hAnsi="Times New Roman" w:cs="Times New Roman"/>
          <w:b/>
          <w:sz w:val="24"/>
        </w:rPr>
      </w:pPr>
    </w:p>
    <w:p w:rsidR="00CF79A0" w:rsidRDefault="00CF79A0" w:rsidP="00631505">
      <w:pPr>
        <w:spacing w:after="28"/>
        <w:ind w:left="4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3CDC" w:rsidRDefault="00CF79A0" w:rsidP="00631505">
      <w:pPr>
        <w:spacing w:after="28"/>
        <w:ind w:left="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 1. ХАРАКТЕРИСТИКА ПРОГРАММЫ.</w:t>
      </w:r>
    </w:p>
    <w:p w:rsidR="00F33CDC" w:rsidRDefault="00CF79A0">
      <w:pPr>
        <w:spacing w:after="11" w:line="270" w:lineRule="auto"/>
        <w:ind w:left="759" w:right="560" w:hanging="7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Цель реализации программы: </w:t>
      </w:r>
      <w:r>
        <w:rPr>
          <w:rFonts w:ascii="Times New Roman" w:eastAsia="Times New Roman" w:hAnsi="Times New Roman" w:cs="Times New Roman"/>
          <w:sz w:val="24"/>
        </w:rPr>
        <w:t>совершенствование профессиональных компетенций педагогов (работников образования) в области профилактики, предупреждения деструктивных форм агрессивного поведения в образовательной среде.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31505" w:rsidRDefault="00631505">
      <w:pPr>
        <w:spacing w:after="11" w:line="270" w:lineRule="auto"/>
        <w:ind w:left="759" w:right="560" w:hanging="72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Задачи реализации программы:</w:t>
      </w:r>
    </w:p>
    <w:p w:rsidR="005A67E8" w:rsidRPr="005A67E8" w:rsidRDefault="005A67E8" w:rsidP="005A67E8">
      <w:pPr>
        <w:numPr>
          <w:ilvl w:val="0"/>
          <w:numId w:val="4"/>
        </w:numPr>
        <w:spacing w:after="11" w:line="270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5A67E8">
        <w:rPr>
          <w:rFonts w:ascii="Times New Roman" w:hAnsi="Times New Roman" w:cs="Times New Roman"/>
        </w:rPr>
        <w:t>зучить проблему агрессивности в разных психологических подходах;</w:t>
      </w:r>
    </w:p>
    <w:p w:rsidR="005A67E8" w:rsidRPr="005A67E8" w:rsidRDefault="005A67E8" w:rsidP="005A67E8">
      <w:pPr>
        <w:numPr>
          <w:ilvl w:val="0"/>
          <w:numId w:val="4"/>
        </w:numPr>
        <w:spacing w:after="11" w:line="270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A67E8">
        <w:rPr>
          <w:rFonts w:ascii="Times New Roman" w:hAnsi="Times New Roman" w:cs="Times New Roman"/>
        </w:rPr>
        <w:t>ровести исследование по изучению агрессии в подростковом возрасте;</w:t>
      </w:r>
    </w:p>
    <w:p w:rsidR="005A67E8" w:rsidRDefault="005A67E8" w:rsidP="005A67E8">
      <w:pPr>
        <w:numPr>
          <w:ilvl w:val="0"/>
          <w:numId w:val="4"/>
        </w:numPr>
        <w:spacing w:after="11" w:line="270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Узнать способы и приемы по управлению агрессивностью детей младшего школьного возраста и детей подросткового периода.</w:t>
      </w:r>
    </w:p>
    <w:p w:rsidR="00631505" w:rsidRPr="005A67E8" w:rsidRDefault="005A67E8" w:rsidP="005A67E8">
      <w:pPr>
        <w:numPr>
          <w:ilvl w:val="0"/>
          <w:numId w:val="4"/>
        </w:numPr>
        <w:spacing w:after="11" w:line="270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A67E8">
        <w:rPr>
          <w:rFonts w:ascii="Times New Roman" w:hAnsi="Times New Roman" w:cs="Times New Roman"/>
        </w:rPr>
        <w:t>овышение психолого-педагогической компетентности</w:t>
      </w:r>
      <w:r>
        <w:rPr>
          <w:rFonts w:ascii="Times New Roman" w:hAnsi="Times New Roman" w:cs="Times New Roman"/>
        </w:rPr>
        <w:t xml:space="preserve"> педагогов</w:t>
      </w:r>
      <w:r w:rsidRPr="005A67E8">
        <w:rPr>
          <w:rFonts w:ascii="Times New Roman" w:hAnsi="Times New Roman" w:cs="Times New Roman"/>
        </w:rPr>
        <w:t>.</w:t>
      </w:r>
    </w:p>
    <w:p w:rsidR="00F33CDC" w:rsidRDefault="00CF79A0">
      <w:pPr>
        <w:spacing w:after="0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0" w:type="dxa"/>
        <w:tblInd w:w="58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668"/>
        <w:gridCol w:w="4730"/>
        <w:gridCol w:w="3952"/>
      </w:tblGrid>
      <w:tr w:rsidR="00F33CDC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2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3CDC" w:rsidRDefault="00CF79A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Компетенция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подготовки </w:t>
            </w:r>
          </w:p>
          <w:p w:rsidR="00F33CDC" w:rsidRDefault="00CF79A0">
            <w:pPr>
              <w:spacing w:after="6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44.03.01 Педагогическое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3CDC" w:rsidRDefault="00CF79A0">
            <w:pPr>
              <w:ind w:left="354" w:right="2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(уровень бакалавриата)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Код компетенции </w:t>
            </w:r>
          </w:p>
        </w:tc>
      </w:tr>
      <w:tr w:rsidR="00F33CDC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Способен осуществлять педагогическую деятельность на основе специальных научных знаний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5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3CDC" w:rsidRDefault="00CF79A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ОПК-8 </w:t>
            </w:r>
          </w:p>
        </w:tc>
      </w:tr>
    </w:tbl>
    <w:p w:rsidR="00F33CDC" w:rsidRDefault="00CF79A0">
      <w:pPr>
        <w:spacing w:after="148"/>
        <w:ind w:left="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CDC" w:rsidRDefault="00CF79A0">
      <w:pPr>
        <w:tabs>
          <w:tab w:val="center" w:pos="2608"/>
        </w:tabs>
        <w:spacing w:after="11" w:line="270" w:lineRule="auto"/>
      </w:pPr>
      <w:r>
        <w:rPr>
          <w:rFonts w:ascii="Times New Roman" w:eastAsia="Times New Roman" w:hAnsi="Times New Roman" w:cs="Times New Roman"/>
          <w:b/>
          <w:sz w:val="24"/>
        </w:rPr>
        <w:t>1.2.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90" w:type="dxa"/>
        <w:tblInd w:w="-11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929"/>
        <w:gridCol w:w="2761"/>
      </w:tblGrid>
      <w:tr w:rsidR="00F33CDC">
        <w:trPr>
          <w:trHeight w:val="1397"/>
        </w:trPr>
        <w:tc>
          <w:tcPr>
            <w:tcW w:w="6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CDC" w:rsidRDefault="00CF79A0">
            <w:pPr>
              <w:ind w:left="7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Знать – уметь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3CDC" w:rsidRDefault="00CF79A0">
            <w:pPr>
              <w:spacing w:after="6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44.03.01 Педагогическое образование </w:t>
            </w:r>
          </w:p>
          <w:p w:rsidR="00F33CDC" w:rsidRDefault="00CF79A0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(уровень бакалавриата)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33CDC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CDC" w:rsidRDefault="00F33CDC"/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3CDC" w:rsidRDefault="00CF7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начального и основного общего образования </w:t>
            </w:r>
          </w:p>
        </w:tc>
      </w:tr>
      <w:tr w:rsidR="00F33CD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F33CDC"/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компетенции  </w:t>
            </w:r>
          </w:p>
        </w:tc>
      </w:tr>
      <w:tr w:rsidR="00F33CDC">
        <w:trPr>
          <w:trHeight w:val="1118"/>
        </w:trPr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spacing w:after="9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формы, виды, причины происхождения, позитивные функции агрессии;  </w:t>
            </w:r>
          </w:p>
          <w:p w:rsidR="00F33CDC" w:rsidRDefault="00CF79A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проектировать занятия по профилактике деструктивного поведения в школе;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spacing w:after="5"/>
              <w:ind w:left="8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3CDC" w:rsidRDefault="00CF79A0">
            <w:pPr>
              <w:ind w:right="2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ОПК-8 </w:t>
            </w:r>
          </w:p>
        </w:tc>
      </w:tr>
      <w:tr w:rsidR="00F33CDC">
        <w:trPr>
          <w:trHeight w:val="845"/>
        </w:trPr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агрессивного поведения в школьном коллективе;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проектировать мероприятия, направленные на профилактику агрессивного поведения в школьном коллективе;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ОПК-8 </w:t>
            </w:r>
          </w:p>
        </w:tc>
      </w:tr>
      <w:tr w:rsidR="00F33CDC">
        <w:trPr>
          <w:trHeight w:val="1393"/>
        </w:trPr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tabs>
                <w:tab w:val="center" w:pos="1447"/>
                <w:tab w:val="center" w:pos="2247"/>
                <w:tab w:val="center" w:pos="2921"/>
                <w:tab w:val="center" w:pos="4128"/>
                <w:tab w:val="center" w:pos="5656"/>
                <w:tab w:val="right" w:pos="6821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проявления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аутоагрессии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самоповреждающего поведения детей и подростков; </w:t>
            </w:r>
          </w:p>
          <w:p w:rsidR="00F33CDC" w:rsidRDefault="00CF79A0">
            <w:pPr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проектировать мероприятия, направленные на профилактику аутоагрессии и самоповреждающего поведения детей и подростков.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CDC" w:rsidRDefault="00CF79A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ОПК-8 </w:t>
            </w:r>
          </w:p>
        </w:tc>
      </w:tr>
    </w:tbl>
    <w:p w:rsidR="00F33CDC" w:rsidRDefault="00CF79A0">
      <w:pPr>
        <w:spacing w:after="26"/>
        <w:ind w:left="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CDC" w:rsidRDefault="00CF79A0">
      <w:pPr>
        <w:spacing w:after="11" w:line="270" w:lineRule="auto"/>
        <w:ind w:left="38" w:right="56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1.3. Категория обучающихся: </w:t>
      </w:r>
      <w:r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образования ВО, направление подготовки – «Педагогическое образование»; область профессиональной деятельности – начальное, основное и среднее общее образование.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CDC" w:rsidRDefault="00CF79A0">
      <w:pPr>
        <w:spacing w:after="139" w:line="270" w:lineRule="auto"/>
        <w:ind w:left="38" w:right="5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1.4. Программа реализуется </w:t>
      </w:r>
      <w:r>
        <w:rPr>
          <w:rFonts w:ascii="Times New Roman" w:eastAsia="Times New Roman" w:hAnsi="Times New Roman" w:cs="Times New Roman"/>
          <w:sz w:val="24"/>
        </w:rPr>
        <w:t xml:space="preserve">с применением дистанционных образовательных технологий.  </w:t>
      </w:r>
    </w:p>
    <w:p w:rsidR="00F33CDC" w:rsidRDefault="00CF79A0">
      <w:pPr>
        <w:spacing w:after="145"/>
        <w:ind w:left="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1.5. Срок освоения программы: 36 </w:t>
      </w:r>
      <w:r>
        <w:rPr>
          <w:rFonts w:ascii="Times New Roman" w:eastAsia="Times New Roman" w:hAnsi="Times New Roman" w:cs="Times New Roman"/>
          <w:sz w:val="24"/>
        </w:rPr>
        <w:t xml:space="preserve">ч.  </w:t>
      </w:r>
    </w:p>
    <w:p w:rsidR="00F33CDC" w:rsidRDefault="00CF79A0">
      <w:pPr>
        <w:spacing w:after="145"/>
        <w:ind w:left="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занятий – </w:t>
      </w:r>
      <w:r>
        <w:rPr>
          <w:rFonts w:ascii="Times New Roman" w:eastAsia="Times New Roman" w:hAnsi="Times New Roman" w:cs="Times New Roman"/>
          <w:sz w:val="24"/>
        </w:rPr>
        <w:t xml:space="preserve">6 ч. в неделю. </w:t>
      </w:r>
    </w:p>
    <w:p w:rsidR="00F33CDC" w:rsidRDefault="00CF79A0" w:rsidP="00631505">
      <w:pPr>
        <w:spacing w:after="259"/>
        <w:ind w:left="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 2. СОДЕРЖАНИЕ ПРОГРАММЫ</w:t>
      </w:r>
    </w:p>
    <w:p w:rsidR="00F33CDC" w:rsidRDefault="00CF79A0">
      <w:pPr>
        <w:spacing w:after="145"/>
        <w:ind w:left="4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2.1. Учебно-тематический план программы направления дополнительного профессионального образования (повышения квалификации). </w:t>
      </w:r>
    </w:p>
    <w:tbl>
      <w:tblPr>
        <w:tblStyle w:val="TableGrid"/>
        <w:tblW w:w="10367" w:type="dxa"/>
        <w:tblInd w:w="-840" w:type="dxa"/>
        <w:tblCellMar>
          <w:top w:w="12" w:type="dxa"/>
          <w:left w:w="110" w:type="dxa"/>
          <w:bottom w:w="5" w:type="dxa"/>
          <w:right w:w="41" w:type="dxa"/>
        </w:tblCellMar>
        <w:tblLook w:val="04A0" w:firstRow="1" w:lastRow="0" w:firstColumn="1" w:lastColumn="0" w:noHBand="0" w:noVBand="1"/>
      </w:tblPr>
      <w:tblGrid>
        <w:gridCol w:w="1148"/>
        <w:gridCol w:w="4062"/>
        <w:gridCol w:w="994"/>
        <w:gridCol w:w="710"/>
        <w:gridCol w:w="1700"/>
        <w:gridCol w:w="1753"/>
      </w:tblGrid>
      <w:tr w:rsidR="00F33CDC">
        <w:trPr>
          <w:trHeight w:val="768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тем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(час.)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Внеаудиторные учебные занятия, учебные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контроля </w:t>
            </w:r>
          </w:p>
        </w:tc>
      </w:tr>
      <w:tr w:rsidR="00F33CD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F33C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F33C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F33CDC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15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</w:t>
            </w:r>
          </w:p>
          <w:p w:rsidR="00F33CDC" w:rsidRDefault="00CF79A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F33CDC"/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представление об агрессии.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1. </w:t>
            </w:r>
          </w:p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агрессивного поведения в школьном коллективе.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2. </w:t>
            </w:r>
          </w:p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Агрессивное поведение в семье.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3. </w:t>
            </w:r>
          </w:p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Агрессивные проявления в трудовом коллективе.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4. </w:t>
            </w:r>
          </w:p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Аутоагрессия или самоповреждающее поведение.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5. </w:t>
            </w:r>
          </w:p>
        </w:tc>
      </w:tr>
      <w:tr w:rsidR="00F33CDC">
        <w:trPr>
          <w:trHeight w:val="5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Навыки управления собственными эмоциями.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задание 6. </w:t>
            </w:r>
          </w:p>
        </w:tc>
      </w:tr>
      <w:tr w:rsidR="00F33CDC">
        <w:trPr>
          <w:trHeight w:val="151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Итоговая аттестация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CDC" w:rsidRDefault="00CF79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CDC" w:rsidRDefault="00CF79A0">
            <w:pPr>
              <w:tabs>
                <w:tab w:val="right" w:pos="15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совокупности практических результатов тестирования 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основании выполненных работ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онлайн </w:t>
            </w:r>
          </w:p>
        </w:tc>
      </w:tr>
      <w:tr w:rsidR="00F33CDC">
        <w:trPr>
          <w:trHeight w:val="28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CDC" w:rsidRDefault="00CF79A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4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CDC" w:rsidRDefault="00F33CD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F33CDC" w:rsidRDefault="00CF79A0">
      <w:pPr>
        <w:spacing w:after="153"/>
        <w:ind w:right="4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CDC" w:rsidRDefault="00CF79A0">
      <w:pPr>
        <w:spacing w:after="0"/>
        <w:ind w:left="34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2.3. Учебная программа </w:t>
      </w:r>
    </w:p>
    <w:tbl>
      <w:tblPr>
        <w:tblStyle w:val="TableGrid"/>
        <w:tblW w:w="10175" w:type="dxa"/>
        <w:tblInd w:w="-826" w:type="dxa"/>
        <w:tblCellMar>
          <w:top w:w="49" w:type="dxa"/>
          <w:left w:w="110" w:type="dxa"/>
        </w:tblCellMar>
        <w:tblLook w:val="04A0" w:firstRow="1" w:lastRow="0" w:firstColumn="1" w:lastColumn="0" w:noHBand="0" w:noVBand="1"/>
      </w:tblPr>
      <w:tblGrid>
        <w:gridCol w:w="2334"/>
        <w:gridCol w:w="6194"/>
        <w:gridCol w:w="1647"/>
      </w:tblGrid>
      <w:tr w:rsidR="00F33CDC">
        <w:trPr>
          <w:trHeight w:val="84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учебных работ </w:t>
            </w:r>
          </w:p>
        </w:tc>
      </w:tr>
      <w:tr w:rsidR="00F33CDC">
        <w:trPr>
          <w:trHeight w:val="139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1. Общее представление об агрессии.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 w:rsidP="00E3055F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представление об агрессии. Что такое агрессия, формы, виды, причины происхождения, позитивные функции агрессии.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деструктивного поведения в школе. </w:t>
            </w:r>
            <w:bookmarkEnd w:id="0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2 ч.   Практическое занятие 4 ч. </w:t>
            </w:r>
          </w:p>
        </w:tc>
      </w:tr>
      <w:tr w:rsidR="00F33CDC">
        <w:trPr>
          <w:trHeight w:val="15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 2. Формы агрессивного поведения в школьном коллективе. 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Агрессия в классе. Унижение. Хамство. Буллинг. Запрет на агрессию и эмоциональное выгорание. Вербальная и невербальная агрессия. Манипуляции, провокации, перенесённая агрессия, способы адекватного проявления агрессии. Практические упражнения.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</w:t>
            </w:r>
          </w:p>
          <w:p w:rsidR="00F33CDC" w:rsidRDefault="00CF79A0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2 ч.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занятие, 4 ч.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F33CDC">
        <w:trPr>
          <w:trHeight w:val="114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Агрессивное поведение в семье.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Агрессия в отношениях с родителями. Границы ответственности. Причины агрессии в семье.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упражнения.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2 ч.   Практическое занятие, 4 ч.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F33CDC">
        <w:trPr>
          <w:trHeight w:val="157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Агрессивные проявления в трудовом коллективе.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tabs>
                <w:tab w:val="right" w:pos="6084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Агрессия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коллективе. Иерархические отношения. </w:t>
            </w:r>
          </w:p>
          <w:p w:rsidR="00F33CDC" w:rsidRDefault="00CF79A0">
            <w:pPr>
              <w:tabs>
                <w:tab w:val="center" w:pos="2541"/>
                <w:tab w:val="center" w:pos="3933"/>
                <w:tab w:val="center" w:pos="4812"/>
                <w:tab w:val="right" w:pos="6084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выгорание.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Агрессия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деньги.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позиция. Практические упражнения.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2 ч.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4 ч.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F33CDC">
        <w:trPr>
          <w:trHeight w:val="143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Аутоагрессия или самоповреждающее поведение.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Аутоагрессия или самоповреждающее поведение.  Сложные случаи. Помощь психолога. Техники арттерапии. Групповой тренинг. Практические упражнения.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Проблемная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2 ч.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F33CDC" w:rsidRDefault="00CF79A0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4 ч. 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3CDC">
        <w:trPr>
          <w:trHeight w:val="126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Навыки управления собственными эмоциями.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Личная агрессия. Навыки управления собственными эмоциями. Разбор примеров из практики. Подведение итогов курса.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 5 ч. 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3CDC">
        <w:trPr>
          <w:trHeight w:val="103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Итоговая аттестация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Зачет на основании совокупности выполненных на положительную оценку работ и результатов итогового тестирования.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Зачет, 1 ч.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3CDC" w:rsidRDefault="00CF79A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33CDC" w:rsidRDefault="00CF79A0">
      <w:pPr>
        <w:spacing w:after="67"/>
        <w:ind w:left="33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3CDC" w:rsidRDefault="00CF79A0">
      <w:pPr>
        <w:spacing w:after="12"/>
        <w:ind w:left="3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Формы аттестации и оценочные материалы.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Формы текущего контроля: выполнение практических заданий, онлайн тестирование по темам образовательной программы. 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Текущий контроль включает в себя выполнение практических заданий и онлайн тестирование по темам образовательной программы. </w:t>
      </w:r>
    </w:p>
    <w:p w:rsidR="00F33CDC" w:rsidRDefault="00CF79A0">
      <w:pPr>
        <w:spacing w:after="0"/>
        <w:ind w:left="38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Требования к практическим занятиям.  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Выполнение практических заданий оценивается положительно при условии их выполнения на основе заданных алгоритмов и использования рабочих учебных материалов, которые были предложены обучающимся. 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Ответы на практические задания оформляются в печатном виде: шрифт: Times New Roman, размер шрифта – 12 pt, положение на странице – по ширине текста, отступы с каждой стороны страницы – 2 см., междустрочный интервал – 1,15 pt..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>Все учебные материалы размещаются</w:t>
      </w:r>
      <w:r w:rsidR="005A67E8">
        <w:rPr>
          <w:rFonts w:ascii="Times New Roman" w:eastAsia="Times New Roman" w:hAnsi="Times New Roman" w:cs="Times New Roman"/>
          <w:sz w:val="24"/>
        </w:rPr>
        <w:t xml:space="preserve"> на странице курса на сайте</w:t>
      </w:r>
      <w:r>
        <w:rPr>
          <w:rFonts w:ascii="Times New Roman" w:eastAsia="Times New Roman" w:hAnsi="Times New Roman" w:cs="Times New Roman"/>
          <w:sz w:val="24"/>
        </w:rPr>
        <w:t xml:space="preserve">. Слушатель получает результат проверки работ на странице курса в разделе «Обучение». 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t>Взаимодействие слушателей с администрацие</w:t>
      </w:r>
      <w:r w:rsidR="005A67E8">
        <w:rPr>
          <w:rFonts w:ascii="Times New Roman" w:eastAsia="Times New Roman" w:hAnsi="Times New Roman" w:cs="Times New Roman"/>
          <w:sz w:val="24"/>
        </w:rPr>
        <w:t>й и преподавателями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через Личный кабинет. Здесь можно задать вопросы и узнать результаты оценивания выполнения практических заданий.  </w:t>
      </w:r>
    </w:p>
    <w:p w:rsidR="00F33CDC" w:rsidRDefault="00CF79A0">
      <w:pPr>
        <w:spacing w:after="0"/>
        <w:ind w:left="38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Критерии оценивания результатов тестирования.  </w:t>
      </w:r>
    </w:p>
    <w:p w:rsidR="00F33CDC" w:rsidRDefault="00CF79A0">
      <w:pPr>
        <w:spacing w:after="11" w:line="270" w:lineRule="auto"/>
        <w:ind w:left="38" w:right="560" w:firstLine="33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Для успешной сдачи тестирования необходимо набрать не менее 66 % по каждому тесту. Если по одному из них тестируемый получил менее 66 %, он имеет право еще раз пройти повторное тестирование по данному тесту. </w:t>
      </w:r>
    </w:p>
    <w:p w:rsidR="00F33CDC" w:rsidRDefault="00CF79A0">
      <w:pPr>
        <w:spacing w:after="0" w:line="279" w:lineRule="auto"/>
        <w:ind w:left="53" w:right="573" w:firstLine="341"/>
      </w:pPr>
      <w:r>
        <w:rPr>
          <w:rFonts w:ascii="Times New Roman" w:eastAsia="Times New Roman" w:hAnsi="Times New Roman" w:cs="Times New Roman"/>
          <w:b/>
          <w:sz w:val="24"/>
        </w:rPr>
        <w:t>Итоговая аттестация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</w:rPr>
        <w:t xml:space="preserve">, в том числе на основании совокупности работ, выполненных на положительную оценку и результатов тестирований.  </w:t>
      </w:r>
      <w:r>
        <w:rPr>
          <w:rFonts w:ascii="Times New Roman" w:eastAsia="Times New Roman" w:hAnsi="Times New Roman" w:cs="Times New Roman"/>
          <w:b/>
          <w:sz w:val="24"/>
        </w:rPr>
        <w:t xml:space="preserve">Оценка: зачтено/ не зачтено.  </w:t>
      </w:r>
    </w:p>
    <w:p w:rsidR="00F33CDC" w:rsidRDefault="00CF79A0">
      <w:pPr>
        <w:spacing w:after="11" w:line="270" w:lineRule="auto"/>
        <w:ind w:left="38" w:right="5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Обучающийся считается аттестованным, если: оценка за выполнение практических заданий – зачтено; результат итогового тестирования – 66 и более % выполнения заданий.  </w:t>
      </w:r>
    </w:p>
    <w:p w:rsidR="00F33CDC" w:rsidRDefault="00CF79A0">
      <w:pPr>
        <w:spacing w:after="33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CDC" w:rsidRDefault="00CF79A0">
      <w:pPr>
        <w:spacing w:after="211"/>
        <w:ind w:left="3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4. Организационно-педагогические условия реализации программы. </w:t>
      </w:r>
    </w:p>
    <w:p w:rsidR="00F33CDC" w:rsidRDefault="00CF79A0">
      <w:pPr>
        <w:spacing w:after="183"/>
        <w:ind w:left="491" w:hanging="10"/>
      </w:pPr>
      <w:r>
        <w:rPr>
          <w:rFonts w:ascii="Times New Roman" w:eastAsia="Times New Roman" w:hAnsi="Times New Roman" w:cs="Times New Roman"/>
          <w:b/>
        </w:rPr>
        <w:t>4.1. Учебно</w:t>
      </w:r>
      <w:r>
        <w:rPr>
          <w:rFonts w:ascii="Times New Roman" w:eastAsia="Times New Roman" w:hAnsi="Times New Roman" w:cs="Times New Roman"/>
          <w:b/>
          <w:sz w:val="24"/>
        </w:rPr>
        <w:t xml:space="preserve">-методическое и информационное обеспечение программы </w:t>
      </w:r>
    </w:p>
    <w:p w:rsidR="00F33CDC" w:rsidRDefault="00CF79A0">
      <w:pPr>
        <w:spacing w:after="174"/>
        <w:ind w:left="49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Специализированная литература: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Д. Бурго «Осторожно нарцисс»  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Б. Хеллингер «И в середине тебе станет легко»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Г. Вебер «Два рода счастья» 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Я. Стам «Поля взаимосвязей. Практика организационных расстановок». 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Э. Фромм «Анатомия человеческой деструктивности» </w:t>
      </w:r>
    </w:p>
    <w:p w:rsidR="00F33CDC" w:rsidRDefault="00CF79A0">
      <w:pPr>
        <w:numPr>
          <w:ilvl w:val="0"/>
          <w:numId w:val="1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Симона Мацлиах-Ханох «Сказки обратимой смерти» </w:t>
      </w:r>
    </w:p>
    <w:p w:rsidR="00F33CDC" w:rsidRDefault="00CF79A0">
      <w:pPr>
        <w:numPr>
          <w:ilvl w:val="0"/>
          <w:numId w:val="1"/>
        </w:numPr>
        <w:spacing w:after="0" w:line="449" w:lineRule="auto"/>
        <w:ind w:hanging="360"/>
      </w:pPr>
      <w:r>
        <w:rPr>
          <w:rFonts w:ascii="Times New Roman" w:eastAsia="Times New Roman" w:hAnsi="Times New Roman" w:cs="Times New Roman"/>
        </w:rPr>
        <w:t xml:space="preserve">Г.И. Макартычева «Тренинг для подростков: профилактика асоциального поведения» </w:t>
      </w:r>
      <w:r>
        <w:rPr>
          <w:rFonts w:ascii="Times New Roman" w:eastAsia="Times New Roman" w:hAnsi="Times New Roman" w:cs="Times New Roman"/>
          <w:b/>
        </w:rPr>
        <w:t xml:space="preserve">Художественная литература: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Ян Гийу «Зло" 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Айн Рэнд "Атлант расправил плечи»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Эрик-Эмманюэль Шмитт «Другая судьба»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Джон Бойк «Мальчик на вершине горы»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Юн Айвиде Линдквист «Звездочка»  </w:t>
      </w:r>
    </w:p>
    <w:p w:rsidR="00F33CDC" w:rsidRDefault="00CF79A0">
      <w:pPr>
        <w:numPr>
          <w:ilvl w:val="0"/>
          <w:numId w:val="2"/>
        </w:numPr>
        <w:spacing w:after="200"/>
        <w:ind w:hanging="360"/>
      </w:pPr>
      <w:r>
        <w:rPr>
          <w:rFonts w:ascii="Times New Roman" w:eastAsia="Times New Roman" w:hAnsi="Times New Roman" w:cs="Times New Roman"/>
        </w:rPr>
        <w:t xml:space="preserve">Фредерик Бакман «Медвежий угол»  </w:t>
      </w:r>
    </w:p>
    <w:p w:rsidR="00F33CDC" w:rsidRDefault="00CF79A0">
      <w:pPr>
        <w:spacing w:after="200"/>
        <w:ind w:left="476" w:hanging="10"/>
      </w:pPr>
      <w:r>
        <w:rPr>
          <w:rFonts w:ascii="Times New Roman" w:eastAsia="Times New Roman" w:hAnsi="Times New Roman" w:cs="Times New Roman"/>
          <w:b/>
        </w:rPr>
        <w:t xml:space="preserve">Кино/ видео: </w:t>
      </w:r>
      <w:r>
        <w:rPr>
          <w:rFonts w:ascii="Times New Roman" w:eastAsia="Times New Roman" w:hAnsi="Times New Roman" w:cs="Times New Roman"/>
        </w:rPr>
        <w:t>Учитель на замену</w:t>
      </w:r>
      <w:r w:rsidR="005A67E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https://youtu.be/C7HjfAE4G5Q </w:t>
      </w:r>
    </w:p>
    <w:p w:rsidR="00F33CDC" w:rsidRDefault="00CF79A0">
      <w:pPr>
        <w:spacing w:after="53" w:line="249" w:lineRule="auto"/>
        <w:ind w:left="491" w:hanging="10"/>
      </w:pPr>
      <w:r>
        <w:rPr>
          <w:rFonts w:ascii="Times New Roman" w:eastAsia="Times New Roman" w:hAnsi="Times New Roman" w:cs="Times New Roman"/>
          <w:b/>
        </w:rPr>
        <w:t xml:space="preserve">4.2. Материально-технические условия реализации программы. </w:t>
      </w:r>
    </w:p>
    <w:p w:rsidR="00F33CDC" w:rsidRDefault="00CF79A0">
      <w:pPr>
        <w:numPr>
          <w:ilvl w:val="2"/>
          <w:numId w:val="3"/>
        </w:numPr>
        <w:spacing w:after="12"/>
        <w:ind w:firstLine="711"/>
      </w:pPr>
      <w:r>
        <w:rPr>
          <w:rFonts w:ascii="Times New Roman" w:eastAsia="Times New Roman" w:hAnsi="Times New Roman" w:cs="Times New Roman"/>
        </w:rPr>
        <w:t xml:space="preserve">техническое обеспечение: ПК, локальная сеть, выход в Интернет;  </w:t>
      </w:r>
    </w:p>
    <w:p w:rsidR="00F33CDC" w:rsidRDefault="00CF79A0">
      <w:pPr>
        <w:numPr>
          <w:ilvl w:val="2"/>
          <w:numId w:val="3"/>
        </w:numPr>
        <w:spacing w:after="2" w:line="248" w:lineRule="auto"/>
        <w:ind w:firstLine="711"/>
      </w:pPr>
      <w:r>
        <w:rPr>
          <w:rFonts w:ascii="Times New Roman" w:eastAsia="Times New Roman" w:hAnsi="Times New Roman" w:cs="Times New Roman"/>
          <w:i/>
        </w:rPr>
        <w:t>программное обеспечение: операционная система Microsoft Windows 7, пакет программ Microsoft Office 2010, браузер Google Chrome или Mozilla Firefox.</w:t>
      </w:r>
      <w:r>
        <w:rPr>
          <w:i/>
        </w:rPr>
        <w:t xml:space="preserve"> </w:t>
      </w:r>
    </w:p>
    <w:p w:rsidR="00F33CDC" w:rsidRDefault="00CF79A0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3CDC" w:rsidRDefault="00CF79A0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33CDC">
      <w:pgSz w:w="11904" w:h="16838"/>
      <w:pgMar w:top="1138" w:right="276" w:bottom="1254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99A"/>
    <w:multiLevelType w:val="hybridMultilevel"/>
    <w:tmpl w:val="84E25DC0"/>
    <w:lvl w:ilvl="0" w:tplc="E99A464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E956A">
      <w:start w:val="1"/>
      <w:numFmt w:val="bullet"/>
      <w:lvlText w:val="o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E9A38">
      <w:start w:val="1"/>
      <w:numFmt w:val="bullet"/>
      <w:lvlRestart w:val="0"/>
      <w:lvlText w:val="-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6A090">
      <w:start w:val="1"/>
      <w:numFmt w:val="bullet"/>
      <w:lvlText w:val="•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06FD8">
      <w:start w:val="1"/>
      <w:numFmt w:val="bullet"/>
      <w:lvlText w:val="o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AF962">
      <w:start w:val="1"/>
      <w:numFmt w:val="bullet"/>
      <w:lvlText w:val="▪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6E42A">
      <w:start w:val="1"/>
      <w:numFmt w:val="bullet"/>
      <w:lvlText w:val="•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C432D0">
      <w:start w:val="1"/>
      <w:numFmt w:val="bullet"/>
      <w:lvlText w:val="o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209E8">
      <w:start w:val="1"/>
      <w:numFmt w:val="bullet"/>
      <w:lvlText w:val="▪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D2798"/>
    <w:multiLevelType w:val="hybridMultilevel"/>
    <w:tmpl w:val="40627D8A"/>
    <w:lvl w:ilvl="0" w:tplc="89E21CF4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AD96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C703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E61A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8C5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4497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A5C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C79C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2411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A709D"/>
    <w:multiLevelType w:val="multilevel"/>
    <w:tmpl w:val="296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D78FA"/>
    <w:multiLevelType w:val="hybridMultilevel"/>
    <w:tmpl w:val="AD948476"/>
    <w:lvl w:ilvl="0" w:tplc="0B6207D0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6243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CF80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851E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E77A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5C4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AAA4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C98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DC"/>
    <w:rsid w:val="005A67E8"/>
    <w:rsid w:val="00631505"/>
    <w:rsid w:val="00CF79A0"/>
    <w:rsid w:val="00E3055F"/>
    <w:rsid w:val="00F1277E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814B"/>
  <w15:docId w15:val="{724523C1-F288-4DCC-913C-10CB78A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Стюхина</dc:creator>
  <cp:keywords/>
  <cp:lastModifiedBy>HP</cp:lastModifiedBy>
  <cp:revision>5</cp:revision>
  <dcterms:created xsi:type="dcterms:W3CDTF">2023-06-15T11:56:00Z</dcterms:created>
  <dcterms:modified xsi:type="dcterms:W3CDTF">2023-06-16T13:04:00Z</dcterms:modified>
</cp:coreProperties>
</file>