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 xml:space="preserve"> МАДОУ </w:t>
      </w:r>
      <w:proofErr w:type="spellStart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д</w:t>
      </w:r>
      <w:proofErr w:type="spellEnd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/</w:t>
      </w:r>
      <w:proofErr w:type="gramStart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с</w:t>
      </w:r>
      <w:r>
        <w:rPr>
          <w:rStyle w:val="sc-flkpti"/>
          <w:rFonts w:ascii="inherit" w:hAnsi="inherit" w:cs="Courier New" w:hint="eastAsia"/>
          <w:b/>
          <w:color w:val="080808"/>
          <w:spacing w:val="-5"/>
          <w:sz w:val="27"/>
          <w:szCs w:val="27"/>
          <w:bdr w:val="none" w:sz="0" w:space="0" w:color="auto" w:frame="1"/>
        </w:rPr>
        <w:t>»</w:t>
      </w:r>
      <w:proofErr w:type="gramEnd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Детство</w:t>
      </w:r>
      <w:r>
        <w:rPr>
          <w:rStyle w:val="sc-flkpti"/>
          <w:rFonts w:ascii="inherit" w:hAnsi="inherit" w:cs="Courier New" w:hint="eastAsia"/>
          <w:b/>
          <w:color w:val="080808"/>
          <w:spacing w:val="-5"/>
          <w:sz w:val="27"/>
          <w:szCs w:val="27"/>
          <w:bdr w:val="none" w:sz="0" w:space="0" w:color="auto" w:frame="1"/>
        </w:rPr>
        <w:t>»</w:t>
      </w:r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 xml:space="preserve"> СП- </w:t>
      </w:r>
      <w:proofErr w:type="spellStart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д</w:t>
      </w:r>
      <w:proofErr w:type="spellEnd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/с №204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  <w:r>
        <w:rPr>
          <w:rStyle w:val="sc-flkpti"/>
          <w:rFonts w:ascii="inherit" w:hAnsi="inherit" w:cs="Courier New" w:hint="eastAsia"/>
          <w:b/>
          <w:color w:val="080808"/>
          <w:spacing w:val="-5"/>
          <w:sz w:val="27"/>
          <w:szCs w:val="27"/>
          <w:bdr w:val="none" w:sz="0" w:space="0" w:color="auto" w:frame="1"/>
        </w:rPr>
        <w:t>Г</w:t>
      </w:r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 xml:space="preserve">. Нижний Тагил, </w:t>
      </w:r>
      <w:proofErr w:type="gramStart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Свердловская</w:t>
      </w:r>
      <w:proofErr w:type="gramEnd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олбасть</w:t>
      </w:r>
      <w:proofErr w:type="spellEnd"/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Шадрина Татьяна Юрьевна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  <w:r>
        <w:rPr>
          <w:rStyle w:val="sc-flkpti"/>
          <w:rFonts w:ascii="inherit" w:hAnsi="inherit" w:cs="Courier New" w:hint="eastAsia"/>
          <w:b/>
          <w:color w:val="080808"/>
          <w:spacing w:val="-5"/>
          <w:sz w:val="27"/>
          <w:szCs w:val="27"/>
          <w:bdr w:val="none" w:sz="0" w:space="0" w:color="auto" w:frame="1"/>
        </w:rPr>
        <w:t>С</w:t>
      </w:r>
      <w:r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 xml:space="preserve">татья 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  <w:r w:rsidRPr="002E6DAA"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  <w:t>Рисование как средство развития познавательной деятельности у детей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rStyle w:val="sc-flkpti"/>
          <w:rFonts w:ascii="inherit" w:hAnsi="inherit" w:cs="Courier New"/>
          <w:b/>
          <w:color w:val="080808"/>
          <w:spacing w:val="-5"/>
          <w:sz w:val="27"/>
          <w:szCs w:val="27"/>
          <w:bdr w:val="none" w:sz="0" w:space="0" w:color="auto" w:frame="1"/>
        </w:rPr>
      </w:pPr>
    </w:p>
    <w:p w:rsidR="002E6DAA" w:rsidRP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rStyle w:val="sc-flkpti"/>
          <w:rFonts w:ascii="inherit" w:hAnsi="inherit" w:cs="Courier New"/>
          <w:b/>
          <w:spacing w:val="-5"/>
          <w:sz w:val="27"/>
          <w:szCs w:val="27"/>
          <w:bdr w:val="none" w:sz="0" w:space="0" w:color="auto" w:frame="1"/>
        </w:rPr>
      </w:pPr>
      <w:r w:rsidRPr="002E6DAA">
        <w:rPr>
          <w:rFonts w:ascii="Arial" w:hAnsi="Arial" w:cs="Arial"/>
          <w:b/>
          <w:bCs/>
          <w:i/>
          <w:iCs/>
          <w:shd w:val="clear" w:color="auto" w:fill="F6F9FA"/>
        </w:rPr>
        <w:t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В.А.Сухомлинский.</w:t>
      </w:r>
    </w:p>
    <w:p w:rsidR="002E6DAA" w:rsidRP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rFonts w:ascii="inherit" w:hAnsi="inherit" w:cs="Courier New"/>
          <w:b/>
          <w:color w:val="080808"/>
          <w:spacing w:val="-5"/>
          <w:sz w:val="27"/>
          <w:szCs w:val="27"/>
        </w:rPr>
      </w:pP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textAlignment w:val="baseline"/>
        <w:rPr>
          <w:rFonts w:ascii="inherit" w:hAnsi="inherit" w:cs="Courier New"/>
          <w:color w:val="080808"/>
          <w:spacing w:val="-5"/>
          <w:sz w:val="27"/>
          <w:szCs w:val="27"/>
        </w:rPr>
      </w:pPr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>Рисование является одним из самых интересных и увлекательных занятий для детей дошкольного возраста. Этот вид деятельности имеет огромное значение для развития ребенка, поскольку способствует формированию многих важных навыков и качеств. Одним из ключевых аспектов рисования является его влияние на познавательную деятельность детей.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textAlignment w:val="baseline"/>
        <w:rPr>
          <w:rFonts w:ascii="inherit" w:hAnsi="inherit" w:cs="Courier New"/>
          <w:color w:val="080808"/>
          <w:spacing w:val="-5"/>
          <w:sz w:val="27"/>
          <w:szCs w:val="27"/>
        </w:rPr>
      </w:pPr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 xml:space="preserve">Во-первых, рисование способствует развитию воображения и творчества. Ребенок, занимаясь этим видом деятельности, начинает видеть окружающий мир по-новому, открывает для себя новые возможности и идеи. Благодаря этому, он становится более </w:t>
      </w:r>
      <w:proofErr w:type="spellStart"/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>креативным</w:t>
      </w:r>
      <w:proofErr w:type="spellEnd"/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 xml:space="preserve"> и открытым для новых впечатлений.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textAlignment w:val="baseline"/>
        <w:rPr>
          <w:rFonts w:ascii="inherit" w:hAnsi="inherit" w:cs="Courier New"/>
          <w:color w:val="080808"/>
          <w:spacing w:val="-5"/>
          <w:sz w:val="27"/>
          <w:szCs w:val="27"/>
        </w:rPr>
      </w:pPr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>Во-вторых, рисование помогает развивать память и мышление. Ребенок, создавая различные образы и композиции, запоминает формы, цвета, размеры объектов. Кроме того, он учится анализировать и синтезировать информацию, находить взаимосвязи между различными элементами.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textAlignment w:val="baseline"/>
        <w:rPr>
          <w:rFonts w:ascii="inherit" w:hAnsi="inherit" w:cs="Courier New"/>
          <w:color w:val="080808"/>
          <w:spacing w:val="-5"/>
          <w:sz w:val="27"/>
          <w:szCs w:val="27"/>
        </w:rPr>
      </w:pPr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>В-третьих, рисование способствует развитию мелкой моторики рук. Ребенок, работая с карандашами, кистями и другими инструментами, учится контролировать свои движения, координировать их. Это, в свою очередь, положительно влияет на развитие мозга и нервной системы.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textAlignment w:val="baseline"/>
        <w:rPr>
          <w:rFonts w:ascii="inherit" w:hAnsi="inherit" w:cs="Courier New"/>
          <w:color w:val="080808"/>
          <w:spacing w:val="-5"/>
          <w:sz w:val="27"/>
          <w:szCs w:val="27"/>
        </w:rPr>
      </w:pPr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>Наконец, рисование помогает развивать социальные навыки. Ребенок, общаясь с другими детьми и взрослыми во время занятий, учится слушать и понимать других людей, выражать свои мысли и чувства.</w:t>
      </w:r>
    </w:p>
    <w:p w:rsidR="002E6DAA" w:rsidRDefault="002E6DAA" w:rsidP="002E6DAA">
      <w:pPr>
        <w:pStyle w:val="sc-fwgvwq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textAlignment w:val="baseline"/>
        <w:rPr>
          <w:rFonts w:ascii="inherit" w:hAnsi="inherit" w:cs="Courier New"/>
          <w:color w:val="080808"/>
          <w:spacing w:val="-5"/>
          <w:sz w:val="27"/>
          <w:szCs w:val="27"/>
        </w:rPr>
      </w:pPr>
      <w:r>
        <w:rPr>
          <w:rStyle w:val="sc-flkpti"/>
          <w:rFonts w:ascii="inherit" w:hAnsi="inherit" w:cs="Courier New"/>
          <w:color w:val="080808"/>
          <w:spacing w:val="-5"/>
          <w:sz w:val="27"/>
          <w:szCs w:val="27"/>
          <w:bdr w:val="none" w:sz="0" w:space="0" w:color="auto" w:frame="1"/>
        </w:rPr>
        <w:t>Таким образом, рисование является мощным средством развития познавательной деятельности у детей. Оно помогает формировать важные навыки и качества, которые необходимы для успешной адаптации в обществе.</w:t>
      </w:r>
    </w:p>
    <w:p w:rsidR="005701D2" w:rsidRPr="002E6DAA" w:rsidRDefault="005701D2" w:rsidP="002E6DAA">
      <w:pPr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sectPr w:rsidR="005701D2" w:rsidRPr="002E6DAA" w:rsidSect="00A04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DAA"/>
    <w:rsid w:val="000F0493"/>
    <w:rsid w:val="002E6DAA"/>
    <w:rsid w:val="005701D2"/>
    <w:rsid w:val="00A040D8"/>
    <w:rsid w:val="00A9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fwgvwq">
    <w:name w:val="sc-fwgvwq"/>
    <w:basedOn w:val="a"/>
    <w:rsid w:val="002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flkpti">
    <w:name w:val="sc-flkpti"/>
    <w:basedOn w:val="a0"/>
    <w:rsid w:val="002E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шадрина</dc:creator>
  <cp:lastModifiedBy>татьяна шадрина</cp:lastModifiedBy>
  <cp:revision>2</cp:revision>
  <dcterms:created xsi:type="dcterms:W3CDTF">2024-04-07T07:55:00Z</dcterms:created>
  <dcterms:modified xsi:type="dcterms:W3CDTF">2024-04-07T08:02:00Z</dcterms:modified>
</cp:coreProperties>
</file>