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F4" w:rsidRPr="009E53B7" w:rsidRDefault="0021300C" w:rsidP="002130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B7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дополнительного образования «Центр дополнительного образования </w:t>
      </w:r>
      <w:proofErr w:type="gramStart"/>
      <w:r w:rsidRPr="009E53B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E53B7">
        <w:rPr>
          <w:rFonts w:ascii="Times New Roman" w:hAnsi="Times New Roman" w:cs="Times New Roman"/>
          <w:b/>
          <w:sz w:val="28"/>
          <w:szCs w:val="28"/>
        </w:rPr>
        <w:t>. Владикавказа»</w:t>
      </w:r>
    </w:p>
    <w:p w:rsidR="0021300C" w:rsidRPr="009E53B7" w:rsidRDefault="0021300C" w:rsidP="002130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B7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4F7CF4" w:rsidRPr="009E53B7" w:rsidRDefault="0021300C" w:rsidP="002130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B7">
        <w:rPr>
          <w:rFonts w:ascii="Times New Roman" w:hAnsi="Times New Roman" w:cs="Times New Roman"/>
          <w:b/>
          <w:sz w:val="28"/>
          <w:szCs w:val="28"/>
        </w:rPr>
        <w:t>«Центр развития творчества детей и юношества «Нартт»</w:t>
      </w:r>
    </w:p>
    <w:p w:rsidR="0021300C" w:rsidRDefault="0021300C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21300C" w:rsidRDefault="0021300C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97" w:rsidRPr="005B7A97" w:rsidRDefault="005B7A97" w:rsidP="005B7A97">
      <w:pPr>
        <w:ind w:left="142"/>
        <w:rPr>
          <w:rFonts w:ascii="Times New Roman" w:hAnsi="Times New Roman" w:cs="Times New Roman"/>
          <w:sz w:val="28"/>
          <w:szCs w:val="28"/>
        </w:rPr>
      </w:pPr>
      <w:r w:rsidRPr="005B7A97">
        <w:rPr>
          <w:rFonts w:ascii="Times New Roman" w:hAnsi="Times New Roman" w:cs="Times New Roman"/>
          <w:sz w:val="28"/>
          <w:szCs w:val="28"/>
        </w:rPr>
        <w:t>«Принят</w:t>
      </w:r>
      <w:r w:rsidR="00716752">
        <w:rPr>
          <w:rFonts w:ascii="Times New Roman" w:hAnsi="Times New Roman" w:cs="Times New Roman"/>
          <w:sz w:val="28"/>
          <w:szCs w:val="28"/>
        </w:rPr>
        <w:t>ы</w:t>
      </w:r>
      <w:r w:rsidRPr="005B7A97">
        <w:rPr>
          <w:rFonts w:ascii="Times New Roman" w:hAnsi="Times New Roman" w:cs="Times New Roman"/>
          <w:sz w:val="28"/>
          <w:szCs w:val="28"/>
        </w:rPr>
        <w:t>»</w:t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  <w:t xml:space="preserve">              «Утверждаю» </w:t>
      </w:r>
    </w:p>
    <w:p w:rsidR="005B7A97" w:rsidRPr="005B7A97" w:rsidRDefault="005B7A97" w:rsidP="005B7A97">
      <w:pPr>
        <w:ind w:left="142"/>
        <w:rPr>
          <w:rFonts w:ascii="Times New Roman" w:hAnsi="Times New Roman" w:cs="Times New Roman"/>
          <w:sz w:val="28"/>
          <w:szCs w:val="28"/>
        </w:rPr>
      </w:pPr>
      <w:r w:rsidRPr="005B7A97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="00716752">
        <w:rPr>
          <w:rFonts w:ascii="Times New Roman" w:hAnsi="Times New Roman" w:cs="Times New Roman"/>
          <w:sz w:val="28"/>
          <w:szCs w:val="28"/>
        </w:rPr>
        <w:t>Заместитель</w:t>
      </w:r>
      <w:r w:rsidRPr="005B7A97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5B7A97" w:rsidRPr="005B7A97" w:rsidRDefault="005B7A97" w:rsidP="005B7A97">
      <w:pPr>
        <w:ind w:left="142"/>
        <w:rPr>
          <w:rFonts w:ascii="Times New Roman" w:hAnsi="Times New Roman" w:cs="Times New Roman"/>
          <w:sz w:val="28"/>
          <w:szCs w:val="28"/>
        </w:rPr>
      </w:pPr>
      <w:r w:rsidRPr="005B7A97">
        <w:rPr>
          <w:rFonts w:ascii="Times New Roman" w:hAnsi="Times New Roman" w:cs="Times New Roman"/>
          <w:sz w:val="28"/>
          <w:szCs w:val="28"/>
        </w:rPr>
        <w:t>СП ЦРТДЮ «Нарт»</w:t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  <w:t xml:space="preserve">        МАУДО ЦДО г</w:t>
      </w:r>
      <w:proofErr w:type="gramStart"/>
      <w:r w:rsidRPr="005B7A9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B7A97">
        <w:rPr>
          <w:rFonts w:ascii="Times New Roman" w:hAnsi="Times New Roman" w:cs="Times New Roman"/>
          <w:sz w:val="28"/>
          <w:szCs w:val="28"/>
        </w:rPr>
        <w:t xml:space="preserve">ладикавказа  </w:t>
      </w:r>
    </w:p>
    <w:p w:rsidR="005B7A97" w:rsidRPr="005B7A97" w:rsidRDefault="005B7A97" w:rsidP="005B7A97">
      <w:pPr>
        <w:ind w:left="142"/>
        <w:rPr>
          <w:rFonts w:ascii="Times New Roman" w:hAnsi="Times New Roman" w:cs="Times New Roman"/>
          <w:sz w:val="28"/>
          <w:szCs w:val="28"/>
        </w:rPr>
      </w:pPr>
      <w:r w:rsidRPr="005B7A97">
        <w:rPr>
          <w:rFonts w:ascii="Times New Roman" w:hAnsi="Times New Roman" w:cs="Times New Roman"/>
          <w:sz w:val="28"/>
          <w:szCs w:val="28"/>
        </w:rPr>
        <w:t>Протокол № __</w:t>
      </w:r>
      <w:r w:rsidR="00C963D2">
        <w:rPr>
          <w:rFonts w:ascii="Times New Roman" w:hAnsi="Times New Roman" w:cs="Times New Roman"/>
          <w:sz w:val="28"/>
          <w:szCs w:val="28"/>
        </w:rPr>
        <w:t>2</w:t>
      </w:r>
      <w:r w:rsidRPr="005B7A97">
        <w:rPr>
          <w:rFonts w:ascii="Times New Roman" w:hAnsi="Times New Roman" w:cs="Times New Roman"/>
          <w:sz w:val="28"/>
          <w:szCs w:val="28"/>
        </w:rPr>
        <w:t xml:space="preserve">__ от </w:t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  <w:t xml:space="preserve">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5B7A97" w:rsidRPr="005B7A97" w:rsidRDefault="005B7A97" w:rsidP="005B7A97">
      <w:pPr>
        <w:ind w:left="142"/>
        <w:rPr>
          <w:rFonts w:ascii="Times New Roman" w:hAnsi="Times New Roman" w:cs="Times New Roman"/>
          <w:sz w:val="28"/>
          <w:szCs w:val="28"/>
        </w:rPr>
      </w:pPr>
      <w:r w:rsidRPr="005B7A97">
        <w:rPr>
          <w:rFonts w:ascii="Times New Roman" w:hAnsi="Times New Roman" w:cs="Times New Roman"/>
          <w:sz w:val="28"/>
          <w:szCs w:val="28"/>
        </w:rPr>
        <w:t>__</w:t>
      </w:r>
      <w:r w:rsidR="00C963D2">
        <w:rPr>
          <w:rFonts w:ascii="Times New Roman" w:hAnsi="Times New Roman" w:cs="Times New Roman"/>
          <w:sz w:val="28"/>
          <w:szCs w:val="28"/>
        </w:rPr>
        <w:t>19</w:t>
      </w:r>
      <w:r w:rsidRPr="005B7A97">
        <w:rPr>
          <w:rFonts w:ascii="Times New Roman" w:hAnsi="Times New Roman" w:cs="Times New Roman"/>
          <w:sz w:val="28"/>
          <w:szCs w:val="28"/>
        </w:rPr>
        <w:t xml:space="preserve">__  </w:t>
      </w:r>
      <w:r w:rsidR="00C963D2">
        <w:rPr>
          <w:rFonts w:ascii="Times New Roman" w:hAnsi="Times New Roman" w:cs="Times New Roman"/>
          <w:sz w:val="28"/>
          <w:szCs w:val="28"/>
        </w:rPr>
        <w:t>01</w:t>
      </w:r>
      <w:r w:rsidRPr="005B7A97">
        <w:rPr>
          <w:rFonts w:ascii="Times New Roman" w:hAnsi="Times New Roman" w:cs="Times New Roman"/>
          <w:sz w:val="28"/>
          <w:szCs w:val="28"/>
        </w:rPr>
        <w:t xml:space="preserve"> _______ 202</w:t>
      </w:r>
      <w:r w:rsidR="00C963D2">
        <w:rPr>
          <w:rFonts w:ascii="Times New Roman" w:hAnsi="Times New Roman" w:cs="Times New Roman"/>
          <w:sz w:val="28"/>
          <w:szCs w:val="28"/>
        </w:rPr>
        <w:t>4</w:t>
      </w:r>
      <w:r w:rsidRPr="005B7A97">
        <w:rPr>
          <w:rFonts w:ascii="Times New Roman" w:hAnsi="Times New Roman" w:cs="Times New Roman"/>
          <w:sz w:val="28"/>
          <w:szCs w:val="28"/>
        </w:rPr>
        <w:t>г</w:t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</w:r>
      <w:r w:rsidRPr="005B7A97">
        <w:rPr>
          <w:rFonts w:ascii="Times New Roman" w:hAnsi="Times New Roman" w:cs="Times New Roman"/>
          <w:sz w:val="28"/>
          <w:szCs w:val="28"/>
        </w:rPr>
        <w:tab/>
        <w:t xml:space="preserve">         «__» __________202</w:t>
      </w:r>
      <w:r w:rsidR="00C963D2">
        <w:rPr>
          <w:rFonts w:ascii="Times New Roman" w:hAnsi="Times New Roman" w:cs="Times New Roman"/>
          <w:sz w:val="28"/>
          <w:szCs w:val="28"/>
        </w:rPr>
        <w:t>4</w:t>
      </w:r>
      <w:r w:rsidRPr="005B7A97">
        <w:rPr>
          <w:rFonts w:ascii="Times New Roman" w:hAnsi="Times New Roman" w:cs="Times New Roman"/>
          <w:sz w:val="28"/>
          <w:szCs w:val="28"/>
        </w:rPr>
        <w:t>г</w:t>
      </w:r>
    </w:p>
    <w:p w:rsidR="005B7A97" w:rsidRDefault="005B7A97" w:rsidP="005B7A97">
      <w:pPr>
        <w:rPr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0C" w:rsidRDefault="0021300C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0C" w:rsidRDefault="0021300C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0C" w:rsidRDefault="0021300C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0C" w:rsidRPr="009E53B7" w:rsidRDefault="0021300C" w:rsidP="0021300C">
      <w:pPr>
        <w:spacing w:line="276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4F7CF4" w:rsidRDefault="00BA1B3A" w:rsidP="0021300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E53B7">
        <w:rPr>
          <w:rFonts w:ascii="Times New Roman" w:hAnsi="Times New Roman" w:cs="Times New Roman"/>
          <w:b/>
          <w:sz w:val="44"/>
          <w:szCs w:val="28"/>
        </w:rPr>
        <w:t>Шашки как один из факторов интеллектуального развития школьников</w:t>
      </w:r>
      <w:bookmarkEnd w:id="0"/>
    </w:p>
    <w:p w:rsidR="0040004C" w:rsidRPr="0040004C" w:rsidRDefault="0040004C" w:rsidP="0021300C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40004C">
        <w:rPr>
          <w:rFonts w:ascii="Times New Roman" w:hAnsi="Times New Roman" w:cs="Times New Roman"/>
          <w:sz w:val="40"/>
          <w:szCs w:val="28"/>
        </w:rPr>
        <w:t>(</w:t>
      </w:r>
      <w:r w:rsidR="005B7A97">
        <w:rPr>
          <w:rFonts w:ascii="Times New Roman" w:hAnsi="Times New Roman" w:cs="Times New Roman"/>
          <w:sz w:val="40"/>
          <w:szCs w:val="28"/>
        </w:rPr>
        <w:t>методические рекомендации</w:t>
      </w:r>
      <w:r w:rsidRPr="0040004C">
        <w:rPr>
          <w:rFonts w:ascii="Times New Roman" w:hAnsi="Times New Roman" w:cs="Times New Roman"/>
          <w:sz w:val="40"/>
          <w:szCs w:val="28"/>
        </w:rPr>
        <w:t>)</w:t>
      </w: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9E53B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E53B7" w:rsidRDefault="009E53B7" w:rsidP="009E53B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F7CF4" w:rsidRPr="00C0273A" w:rsidRDefault="00BA1B3A" w:rsidP="009E53B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0273A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Pr="00C0273A">
        <w:rPr>
          <w:rFonts w:ascii="Times New Roman" w:hAnsi="Times New Roman" w:cs="Times New Roman"/>
          <w:sz w:val="28"/>
          <w:szCs w:val="28"/>
        </w:rPr>
        <w:t xml:space="preserve"> ТЛ.</w:t>
      </w: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3B7" w:rsidRDefault="009E53B7" w:rsidP="00213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F4" w:rsidRPr="00C0273A" w:rsidRDefault="00BA1B3A" w:rsidP="009E53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Владикавказ, 202</w:t>
      </w:r>
      <w:r w:rsidR="00C963D2">
        <w:rPr>
          <w:rFonts w:ascii="Times New Roman" w:hAnsi="Times New Roman" w:cs="Times New Roman"/>
          <w:sz w:val="28"/>
          <w:szCs w:val="28"/>
        </w:rPr>
        <w:t>4</w:t>
      </w:r>
      <w:r w:rsidRPr="00C0273A">
        <w:rPr>
          <w:rFonts w:ascii="Times New Roman" w:hAnsi="Times New Roman" w:cs="Times New Roman"/>
          <w:sz w:val="28"/>
          <w:szCs w:val="28"/>
        </w:rPr>
        <w:t>г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lastRenderedPageBreak/>
        <w:t>Шашки</w:t>
      </w:r>
      <w:r w:rsidRPr="00C0273A">
        <w:rPr>
          <w:rFonts w:ascii="Times New Roman" w:hAnsi="Times New Roman" w:cs="Times New Roman"/>
          <w:sz w:val="28"/>
          <w:szCs w:val="28"/>
        </w:rPr>
        <w:t xml:space="preserve">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увлекательная игра, известная с древних времен. Эт</w:t>
      </w:r>
      <w:r w:rsidR="003645BD">
        <w:rPr>
          <w:rFonts w:ascii="Times New Roman" w:hAnsi="Times New Roman" w:cs="Times New Roman"/>
          <w:sz w:val="28"/>
          <w:szCs w:val="28"/>
        </w:rPr>
        <w:t>а</w:t>
      </w:r>
      <w:r w:rsidRPr="00C0273A">
        <w:rPr>
          <w:rFonts w:ascii="Times New Roman" w:hAnsi="Times New Roman" w:cs="Times New Roman"/>
          <w:sz w:val="28"/>
          <w:szCs w:val="28"/>
        </w:rPr>
        <w:t xml:space="preserve"> мудрая народная игра прочно вошла в наш быт. Как интеллектуальный спорт, шашки стали признанной частью общечеловеческой культуры.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Значительна роль шашек и в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шашками.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 xml:space="preserve">Шашки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это не только игра, доставляющая детям радость и удовольствие, но и действенное, эффективное средство их умственного развития. Игра в шашки развивает наглядно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образное мышление школьника, способствует зарождению логического мышления, воспитывает</w:t>
      </w:r>
      <w:r w:rsidR="00C0273A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усидчивость,</w:t>
      </w:r>
      <w:r w:rsidR="00C0273A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внимательность,</w:t>
      </w:r>
      <w:r w:rsidR="00C0273A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вдумчивость,</w:t>
      </w:r>
      <w:r w:rsidR="0021300C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 xml:space="preserve">В шашки научить играть не сложно, но мастерски играть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это другой вопрос. Самый важный и действенный способ увлечь ребенка шашками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это увлечься вместе с ним! То есть, не рассказывать ребенку о том, как ему будет интересно и полезно играть в шашки, а проявить и разделить этот интерес вместе с ребенком.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Поэтому в структурном подразделении «ЦРТДЮ «Нарт» разработана программа по дополнительному образованию «Русские шашки», по которой учащиеся Православной школы обучаются игре в шашки.</w:t>
      </w:r>
    </w:p>
    <w:p w:rsid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 xml:space="preserve">Целью данной программы является ознакомление </w:t>
      </w:r>
      <w:proofErr w:type="gramStart"/>
      <w:r w:rsidRPr="00C02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273A">
        <w:rPr>
          <w:rFonts w:ascii="Times New Roman" w:hAnsi="Times New Roman" w:cs="Times New Roman"/>
          <w:sz w:val="28"/>
          <w:szCs w:val="28"/>
        </w:rPr>
        <w:t xml:space="preserve"> с основами теории и практики игры в шашки.</w:t>
      </w:r>
    </w:p>
    <w:p w:rsidR="0021300C" w:rsidRP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F7CF4" w:rsidRPr="0021300C" w:rsidRDefault="00BA1B3A" w:rsidP="0021300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00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F7CF4" w:rsidRPr="0021300C" w:rsidRDefault="00BA1B3A" w:rsidP="002130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обучение технике игры в шашки;</w:t>
      </w:r>
    </w:p>
    <w:p w:rsidR="004F7CF4" w:rsidRPr="0021300C" w:rsidRDefault="00BA1B3A" w:rsidP="002130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ознакомление детей с теорией шашечной игры. Развивающие:</w:t>
      </w:r>
    </w:p>
    <w:p w:rsidR="004F7CF4" w:rsidRPr="0021300C" w:rsidRDefault="00BA1B3A" w:rsidP="002130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активизация мыслительной деятельности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>: тренировка логического и стратегического мышления, памяти и наблюдательности;</w:t>
      </w:r>
    </w:p>
    <w:p w:rsidR="004F7CF4" w:rsidRPr="0021300C" w:rsidRDefault="00BA1B3A" w:rsidP="002130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развитие умственных способностей: умения производить расчеты на несколько ходов вперед, образного и аналитического мышления;</w:t>
      </w:r>
    </w:p>
    <w:p w:rsidR="0021300C" w:rsidRPr="0021300C" w:rsidRDefault="00BA1B3A" w:rsidP="002130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обучение умени</w:t>
      </w:r>
      <w:r w:rsidR="0021300C" w:rsidRPr="0021300C">
        <w:rPr>
          <w:rFonts w:ascii="Times New Roman" w:hAnsi="Times New Roman" w:cs="Times New Roman"/>
          <w:sz w:val="28"/>
          <w:szCs w:val="28"/>
        </w:rPr>
        <w:t>ю ориентироваться на плоскости.</w:t>
      </w:r>
    </w:p>
    <w:p w:rsidR="004F7CF4" w:rsidRPr="0021300C" w:rsidRDefault="00BA1B3A" w:rsidP="0021300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00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F7CF4" w:rsidRPr="0021300C" w:rsidRDefault="00BA1B3A" w:rsidP="0021300C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воспитание отношения к шашкам как к серьезным и полезным занятиям, имеющим спортивную и творческую направленность;</w:t>
      </w:r>
    </w:p>
    <w:p w:rsidR="004F7CF4" w:rsidRPr="0021300C" w:rsidRDefault="00BA1B3A" w:rsidP="0021300C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воспитание настойчивости, целеустремленности, уверенности и воли к победе;</w:t>
      </w:r>
    </w:p>
    <w:p w:rsidR="004F7CF4" w:rsidRPr="0021300C" w:rsidRDefault="00BA1B3A" w:rsidP="0021300C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lastRenderedPageBreak/>
        <w:t>выработка у воспитанников умения применять полученные знания на практике.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 xml:space="preserve">Программа помогает планомерно и последовательно работать с </w:t>
      </w:r>
      <w:proofErr w:type="gramStart"/>
      <w:r w:rsidRPr="00C027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273A">
        <w:rPr>
          <w:rFonts w:ascii="Times New Roman" w:hAnsi="Times New Roman" w:cs="Times New Roman"/>
          <w:sz w:val="28"/>
          <w:szCs w:val="28"/>
        </w:rPr>
        <w:t xml:space="preserve"> по основам шашечного искусства, способствует правильной организации досуга, воспитанию у них активности, развитию норм и принципов нравственного поведения. В содержание программы входят следующие темы:</w:t>
      </w:r>
    </w:p>
    <w:p w:rsidR="004F7CF4" w:rsidRPr="0021300C" w:rsidRDefault="00BA1B3A" w:rsidP="0021300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Партии.</w:t>
      </w:r>
    </w:p>
    <w:p w:rsidR="004F7CF4" w:rsidRPr="0021300C" w:rsidRDefault="00BA1B3A" w:rsidP="0021300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Ходы.</w:t>
      </w:r>
    </w:p>
    <w:p w:rsidR="004F7CF4" w:rsidRPr="0021300C" w:rsidRDefault="00BA1B3A" w:rsidP="0021300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Комбинации.</w:t>
      </w:r>
    </w:p>
    <w:p w:rsidR="004F7CF4" w:rsidRPr="0021300C" w:rsidRDefault="00BA1B3A" w:rsidP="0021300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Основные приемы борьбы на шашечной доске: «Делаем наилучшие ходы», «Связывание», «Шашечные окончания», «Размен».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Программа состоит из трех этапов: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C0273A">
        <w:rPr>
          <w:rFonts w:ascii="Times New Roman" w:hAnsi="Times New Roman" w:cs="Times New Roman"/>
          <w:sz w:val="28"/>
          <w:szCs w:val="28"/>
        </w:rPr>
        <w:t xml:space="preserve">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знакомство с историей развития шашек, правилами игры, основными понятиями теории; начинают тренировочные игры.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C0273A">
        <w:rPr>
          <w:rFonts w:ascii="Times New Roman" w:hAnsi="Times New Roman" w:cs="Times New Roman"/>
          <w:sz w:val="28"/>
          <w:szCs w:val="28"/>
        </w:rPr>
        <w:t xml:space="preserve">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изучение основы теории шашечной игры, тактические приемы, основы игры в окончаниях, знакомство с композицией, принятие участие в турнирах.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C0273A">
        <w:rPr>
          <w:rFonts w:ascii="Times New Roman" w:hAnsi="Times New Roman" w:cs="Times New Roman"/>
          <w:sz w:val="28"/>
          <w:szCs w:val="28"/>
        </w:rPr>
        <w:t xml:space="preserve">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знаний, опросы,</w:t>
      </w:r>
      <w:r w:rsidR="0021300C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подведение итогов спортивных выступлений за год.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Учебный процесс предусматривает следующие формы обучения: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Коллективная.</w:t>
      </w:r>
      <w:r w:rsidRPr="00C0273A">
        <w:rPr>
          <w:rFonts w:ascii="Times New Roman" w:hAnsi="Times New Roman" w:cs="Times New Roman"/>
          <w:sz w:val="28"/>
          <w:szCs w:val="28"/>
        </w:rPr>
        <w:t xml:space="preserve"> Коллективные игры </w:t>
      </w:r>
      <w:r w:rsidR="00C0273A">
        <w:rPr>
          <w:rFonts w:ascii="Times New Roman" w:hAnsi="Times New Roman" w:cs="Times New Roman"/>
          <w:sz w:val="28"/>
          <w:szCs w:val="28"/>
        </w:rPr>
        <w:t>–</w:t>
      </w:r>
      <w:r w:rsidRPr="00C0273A">
        <w:rPr>
          <w:rFonts w:ascii="Times New Roman" w:hAnsi="Times New Roman" w:cs="Times New Roman"/>
          <w:sz w:val="28"/>
          <w:szCs w:val="28"/>
        </w:rPr>
        <w:t xml:space="preserve"> вводятся в начале </w:t>
      </w:r>
      <w:proofErr w:type="gramStart"/>
      <w:r w:rsidRPr="00C0273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0273A">
        <w:rPr>
          <w:rFonts w:ascii="Times New Roman" w:hAnsi="Times New Roman" w:cs="Times New Roman"/>
          <w:sz w:val="28"/>
          <w:szCs w:val="28"/>
        </w:rPr>
        <w:t xml:space="preserve"> каждому блоку, они наиболее эффективны в начале обучения т. к. при наименьших затратах усилий и времени удается выполнить интеллектуальные задачи.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Групповая.</w:t>
      </w:r>
      <w:r w:rsidRPr="00C0273A">
        <w:rPr>
          <w:rFonts w:ascii="Times New Roman" w:hAnsi="Times New Roman" w:cs="Times New Roman"/>
          <w:sz w:val="28"/>
          <w:szCs w:val="28"/>
        </w:rPr>
        <w:t xml:space="preserve"> Групповая форма организации игровых партий также является эффективной формой детской деятельности. Суть организации заключается в игре одной группы </w:t>
      </w:r>
      <w:proofErr w:type="gramStart"/>
      <w:r w:rsidRPr="00C02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273A">
        <w:rPr>
          <w:rFonts w:ascii="Times New Roman" w:hAnsi="Times New Roman" w:cs="Times New Roman"/>
          <w:sz w:val="28"/>
          <w:szCs w:val="28"/>
        </w:rPr>
        <w:t xml:space="preserve"> против другой группы обучающихся. Такая форма работы с учащимися также способствует сплочению коллектива, позволяет развивать в детях чувство ответственности, сопереживания.</w:t>
      </w:r>
    </w:p>
    <w:p w:rsid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Парная.</w:t>
      </w:r>
      <w:r w:rsidRPr="00C0273A">
        <w:rPr>
          <w:rFonts w:ascii="Times New Roman" w:hAnsi="Times New Roman" w:cs="Times New Roman"/>
          <w:sz w:val="28"/>
          <w:szCs w:val="28"/>
        </w:rPr>
        <w:t xml:space="preserve"> Форма организации работы самая распространенная. Однако не следует торопиться с введением данной формы. Уместнее ее</w:t>
      </w:r>
      <w:r w:rsidR="0021300C">
        <w:rPr>
          <w:rFonts w:ascii="Times New Roman" w:hAnsi="Times New Roman" w:cs="Times New Roman"/>
          <w:sz w:val="28"/>
          <w:szCs w:val="28"/>
        </w:rPr>
        <w:t xml:space="preserve"> </w:t>
      </w:r>
      <w:r w:rsidRPr="00C0273A">
        <w:rPr>
          <w:rFonts w:ascii="Times New Roman" w:hAnsi="Times New Roman" w:cs="Times New Roman"/>
          <w:sz w:val="28"/>
          <w:szCs w:val="28"/>
        </w:rPr>
        <w:t>использовать тогда, когда обучающиеся владеют элементарными приемами игры.</w:t>
      </w:r>
    </w:p>
    <w:p w:rsid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b/>
          <w:sz w:val="28"/>
          <w:szCs w:val="28"/>
        </w:rPr>
        <w:t>Турниры.</w:t>
      </w:r>
      <w:r w:rsidRPr="00C0273A">
        <w:rPr>
          <w:rFonts w:ascii="Times New Roman" w:hAnsi="Times New Roman" w:cs="Times New Roman"/>
          <w:sz w:val="28"/>
          <w:szCs w:val="28"/>
        </w:rPr>
        <w:t xml:space="preserve"> Итоговая форма по каждому блоку, которая выявляет степень </w:t>
      </w:r>
      <w:proofErr w:type="spellStart"/>
      <w:r w:rsidR="0021300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0273A">
        <w:rPr>
          <w:rFonts w:ascii="Times New Roman" w:hAnsi="Times New Roman" w:cs="Times New Roman"/>
          <w:sz w:val="28"/>
          <w:szCs w:val="28"/>
        </w:rPr>
        <w:t xml:space="preserve"> учащихся по каждому блоку.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В ходе планомерной работы, уже достигнуты следующие результаты: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умеют ориентироваться на шашечной доске,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lastRenderedPageBreak/>
        <w:t>правильно размещают доски между партнерами,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расставляют шашки, различают диагонали, вертикали, горизонтали,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применяют на практике правила игры,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решают простейшие комбинации,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расставляют позиции с заданными условиями,</w:t>
      </w:r>
    </w:p>
    <w:p w:rsidR="004F7CF4" w:rsidRPr="0021300C" w:rsidRDefault="00BA1B3A" w:rsidP="0021300C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рассчитывают соотношений сил.</w:t>
      </w:r>
    </w:p>
    <w:p w:rsid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Ожидаемые результаты обеспечиваются за счёт занятий построенных на чередовании различных видов деятельности (рассматривание, слушание, познавательные беседы, выполнение творческих заданий).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 xml:space="preserve">Периодически проводится диагностическое обследование </w:t>
      </w:r>
      <w:r w:rsidR="003645B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C0273A">
        <w:rPr>
          <w:rFonts w:ascii="Times New Roman" w:hAnsi="Times New Roman" w:cs="Times New Roman"/>
          <w:sz w:val="28"/>
          <w:szCs w:val="28"/>
        </w:rPr>
        <w:t>обучения игре в шашки, суть которого заключается в следующем: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предлагается расставить шашки в количестве 24 штук двух цветов для дальнейшей игры.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Спрашиваем у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>, кто начинает игру первым и почему</w:t>
      </w:r>
      <w:r w:rsidR="003645BD">
        <w:rPr>
          <w:rFonts w:ascii="Times New Roman" w:hAnsi="Times New Roman" w:cs="Times New Roman"/>
          <w:sz w:val="28"/>
          <w:szCs w:val="28"/>
        </w:rPr>
        <w:t>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Предлагаем начать игру, наблюдая за тем, как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делает ходы.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В игре создаем такую ситуацию, при которой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имеет возможность бить шашки соперника как по одной, так и несколько.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Предлагаем разыграть диаграммы в соответствии с определенным условием.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Проверяем, как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понимает преимущества дамки перед обычной шашкой во время игры.</w:t>
      </w:r>
    </w:p>
    <w:p w:rsidR="004F7CF4" w:rsidRPr="0021300C" w:rsidRDefault="00BA1B3A" w:rsidP="0021300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2130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300C">
        <w:rPr>
          <w:rFonts w:ascii="Times New Roman" w:hAnsi="Times New Roman" w:cs="Times New Roman"/>
          <w:sz w:val="28"/>
          <w:szCs w:val="28"/>
        </w:rPr>
        <w:t xml:space="preserve"> оставляет партию незаконченной, пытаемся выяснить причину. Нежелание проиграть партию, обида на соперника, отставание в счете сбитых у соперника шашек расценивается как низкий уровень развития игровой мотивации.</w:t>
      </w:r>
    </w:p>
    <w:p w:rsidR="0021300C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Программа предполагает использование таких форм подведения итогов, как организация тренировочных туров, викторин, соревнований.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Социальное партнерство школы и семьи обеспечивает наиболее быстрое и гармоничное влияние на формирование личностных качеств</w:t>
      </w:r>
      <w:r w:rsidR="00213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73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273A">
        <w:rPr>
          <w:rFonts w:ascii="Times New Roman" w:hAnsi="Times New Roman" w:cs="Times New Roman"/>
          <w:sz w:val="28"/>
          <w:szCs w:val="28"/>
        </w:rPr>
        <w:t>. Для оказания образовательной помощи родителям, активизации их внимания к вопросам развития личности ребенка мною используются следующие формы работы:</w:t>
      </w:r>
    </w:p>
    <w:p w:rsidR="0021300C" w:rsidRPr="0021300C" w:rsidRDefault="00BA1B3A" w:rsidP="0021300C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Анкетирование родителей с целью привлечения внимания к тому,</w:t>
      </w:r>
      <w:r w:rsidR="003645BD">
        <w:rPr>
          <w:rFonts w:ascii="Times New Roman" w:hAnsi="Times New Roman" w:cs="Times New Roman"/>
          <w:sz w:val="28"/>
          <w:szCs w:val="28"/>
        </w:rPr>
        <w:t xml:space="preserve"> </w:t>
      </w:r>
      <w:r w:rsidRPr="0021300C">
        <w:rPr>
          <w:rFonts w:ascii="Times New Roman" w:hAnsi="Times New Roman" w:cs="Times New Roman"/>
          <w:sz w:val="28"/>
          <w:szCs w:val="28"/>
        </w:rPr>
        <w:t>какую роль играет интеллектуально</w:t>
      </w:r>
      <w:r w:rsidR="0021300C">
        <w:rPr>
          <w:rFonts w:ascii="Times New Roman" w:hAnsi="Times New Roman" w:cs="Times New Roman"/>
          <w:sz w:val="28"/>
          <w:szCs w:val="28"/>
        </w:rPr>
        <w:t>е развитие в жизни обучающегося;</w:t>
      </w:r>
    </w:p>
    <w:p w:rsidR="0021300C" w:rsidRPr="0021300C" w:rsidRDefault="00BA1B3A" w:rsidP="0021300C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>Беседы, в которых освещаются проблемы развития логического</w:t>
      </w:r>
      <w:r w:rsidR="0021300C" w:rsidRPr="0021300C">
        <w:rPr>
          <w:rFonts w:ascii="Times New Roman" w:hAnsi="Times New Roman" w:cs="Times New Roman"/>
          <w:sz w:val="28"/>
          <w:szCs w:val="28"/>
        </w:rPr>
        <w:t xml:space="preserve"> мышления воспитанников;</w:t>
      </w:r>
    </w:p>
    <w:p w:rsidR="004F7CF4" w:rsidRPr="0021300C" w:rsidRDefault="00BA1B3A" w:rsidP="0021300C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0C">
        <w:rPr>
          <w:rFonts w:ascii="Times New Roman" w:hAnsi="Times New Roman" w:cs="Times New Roman"/>
          <w:sz w:val="28"/>
          <w:szCs w:val="28"/>
        </w:rPr>
        <w:t xml:space="preserve">Родительское собрание: Мастер </w:t>
      </w:r>
      <w:r w:rsidR="00C0273A" w:rsidRPr="0021300C">
        <w:rPr>
          <w:rFonts w:ascii="Times New Roman" w:hAnsi="Times New Roman" w:cs="Times New Roman"/>
          <w:sz w:val="28"/>
          <w:szCs w:val="28"/>
        </w:rPr>
        <w:t>–</w:t>
      </w:r>
      <w:r w:rsidRPr="0021300C">
        <w:rPr>
          <w:rFonts w:ascii="Times New Roman" w:hAnsi="Times New Roman" w:cs="Times New Roman"/>
          <w:sz w:val="28"/>
          <w:szCs w:val="28"/>
        </w:rPr>
        <w:t xml:space="preserve"> класс: «Играем в шашки».</w:t>
      </w:r>
    </w:p>
    <w:p w:rsidR="004F7CF4" w:rsidRPr="00C0273A" w:rsidRDefault="00BA1B3A" w:rsidP="0021300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73A">
        <w:rPr>
          <w:rFonts w:ascii="Times New Roman" w:hAnsi="Times New Roman" w:cs="Times New Roman"/>
          <w:sz w:val="28"/>
          <w:szCs w:val="28"/>
        </w:rPr>
        <w:t>Я считаю, что шашки научат детей элементам импровизации, динамического творчества, а значит</w:t>
      </w:r>
      <w:r w:rsidR="003645BD">
        <w:rPr>
          <w:rFonts w:ascii="Times New Roman" w:hAnsi="Times New Roman" w:cs="Times New Roman"/>
          <w:sz w:val="28"/>
          <w:szCs w:val="28"/>
        </w:rPr>
        <w:t>,</w:t>
      </w:r>
      <w:r w:rsidRPr="00C0273A">
        <w:rPr>
          <w:rFonts w:ascii="Times New Roman" w:hAnsi="Times New Roman" w:cs="Times New Roman"/>
          <w:sz w:val="28"/>
          <w:szCs w:val="28"/>
        </w:rPr>
        <w:t xml:space="preserve"> прогрессивного развития личности.</w:t>
      </w:r>
    </w:p>
    <w:sectPr w:rsidR="004F7CF4" w:rsidRPr="00C0273A" w:rsidSect="003645BD">
      <w:footerReference w:type="default" r:id="rId7"/>
      <w:pgSz w:w="11905" w:h="16837"/>
      <w:pgMar w:top="1134" w:right="850" w:bottom="1134" w:left="1560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1B" w:rsidRDefault="00413B1B" w:rsidP="004F7CF4">
      <w:r>
        <w:separator/>
      </w:r>
    </w:p>
  </w:endnote>
  <w:endnote w:type="continuationSeparator" w:id="0">
    <w:p w:rsidR="00413B1B" w:rsidRDefault="00413B1B" w:rsidP="004F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F4" w:rsidRDefault="007C73A8">
    <w:pPr>
      <w:pStyle w:val="Headerorfooter0"/>
      <w:framePr w:w="11514" w:h="139" w:wrap="none" w:vAnchor="text" w:hAnchor="page" w:x="196" w:y="-958"/>
      <w:shd w:val="clear" w:color="auto" w:fill="auto"/>
      <w:ind w:left="6317"/>
    </w:pPr>
    <w:fldSimple w:instr=" PAGE \* MERGEFORMAT ">
      <w:r w:rsidR="00C963D2" w:rsidRPr="00C963D2">
        <w:rPr>
          <w:rStyle w:val="HeaderorfooterBold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1B" w:rsidRDefault="00413B1B"/>
  </w:footnote>
  <w:footnote w:type="continuationSeparator" w:id="0">
    <w:p w:rsidR="00413B1B" w:rsidRDefault="00413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EF9"/>
    <w:multiLevelType w:val="hybridMultilevel"/>
    <w:tmpl w:val="C04CAF3A"/>
    <w:lvl w:ilvl="0" w:tplc="A02E94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2031"/>
    <w:multiLevelType w:val="hybridMultilevel"/>
    <w:tmpl w:val="4314E168"/>
    <w:lvl w:ilvl="0" w:tplc="A02E94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7B2B"/>
    <w:multiLevelType w:val="hybridMultilevel"/>
    <w:tmpl w:val="D31EBB20"/>
    <w:lvl w:ilvl="0" w:tplc="F3C2F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6204"/>
    <w:multiLevelType w:val="multilevel"/>
    <w:tmpl w:val="0D0E4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57600"/>
    <w:multiLevelType w:val="hybridMultilevel"/>
    <w:tmpl w:val="5238A104"/>
    <w:lvl w:ilvl="0" w:tplc="A02E94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4B81"/>
    <w:multiLevelType w:val="multilevel"/>
    <w:tmpl w:val="C5888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D536F"/>
    <w:multiLevelType w:val="hybridMultilevel"/>
    <w:tmpl w:val="1EFAB436"/>
    <w:lvl w:ilvl="0" w:tplc="F3C2F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D1C1F"/>
    <w:multiLevelType w:val="hybridMultilevel"/>
    <w:tmpl w:val="F3A23E6A"/>
    <w:lvl w:ilvl="0" w:tplc="A02E94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14013"/>
    <w:multiLevelType w:val="multilevel"/>
    <w:tmpl w:val="B3B268B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7CF4"/>
    <w:rsid w:val="000B345F"/>
    <w:rsid w:val="001B47F7"/>
    <w:rsid w:val="0021300C"/>
    <w:rsid w:val="003645BD"/>
    <w:rsid w:val="0040004C"/>
    <w:rsid w:val="00413B1B"/>
    <w:rsid w:val="00420947"/>
    <w:rsid w:val="004F7CF4"/>
    <w:rsid w:val="005B7A97"/>
    <w:rsid w:val="00716752"/>
    <w:rsid w:val="007C73A8"/>
    <w:rsid w:val="00943041"/>
    <w:rsid w:val="009E53B7"/>
    <w:rsid w:val="00A43D4F"/>
    <w:rsid w:val="00B92A45"/>
    <w:rsid w:val="00BA1B3A"/>
    <w:rsid w:val="00BD667F"/>
    <w:rsid w:val="00C0273A"/>
    <w:rsid w:val="00C83B02"/>
    <w:rsid w:val="00C9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C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CF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0pt">
    <w:name w:val="Body text (2) + 10 pt"/>
    <w:basedOn w:val="Bodytext2"/>
    <w:rsid w:val="004F7CF4"/>
    <w:rPr>
      <w:spacing w:val="0"/>
      <w:sz w:val="20"/>
      <w:szCs w:val="20"/>
    </w:rPr>
  </w:style>
  <w:style w:type="character" w:customStyle="1" w:styleId="Bodytext21">
    <w:name w:val="Body text (2)"/>
    <w:basedOn w:val="Bodytext2"/>
    <w:rsid w:val="004F7CF4"/>
    <w:rPr>
      <w:u w:val="single"/>
    </w:rPr>
  </w:style>
  <w:style w:type="character" w:customStyle="1" w:styleId="Heading1">
    <w:name w:val="Heading #1_"/>
    <w:basedOn w:val="a0"/>
    <w:link w:val="Heading1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3">
    <w:name w:val="Body text (3)_"/>
    <w:basedOn w:val="a0"/>
    <w:link w:val="Bodytext3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2">
    <w:name w:val="Heading #2_"/>
    <w:basedOn w:val="a0"/>
    <w:link w:val="Heading2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erorfooter">
    <w:name w:val="Header or footer_"/>
    <w:basedOn w:val="a0"/>
    <w:link w:val="Headerorfooter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ld">
    <w:name w:val="Header or footer + Bold"/>
    <w:basedOn w:val="Headerorfooter"/>
    <w:rsid w:val="004F7CF4"/>
    <w:rPr>
      <w:b/>
      <w:bCs/>
      <w:sz w:val="20"/>
      <w:szCs w:val="20"/>
    </w:rPr>
  </w:style>
  <w:style w:type="character" w:customStyle="1" w:styleId="Bodytext">
    <w:name w:val="Body text_"/>
    <w:basedOn w:val="a0"/>
    <w:link w:val="Bodytext0"/>
    <w:rsid w:val="004F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">
    <w:name w:val="Body text (4)_"/>
    <w:basedOn w:val="a0"/>
    <w:link w:val="Bodytext40"/>
    <w:rsid w:val="004F7CF4"/>
    <w:rPr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Bodytext20">
    <w:name w:val="Body text (2)"/>
    <w:basedOn w:val="a"/>
    <w:link w:val="Bodytext2"/>
    <w:rsid w:val="004F7CF4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4F7CF4"/>
    <w:pPr>
      <w:shd w:val="clear" w:color="auto" w:fill="FFFFFF"/>
      <w:spacing w:before="1380" w:after="150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Bodytext30">
    <w:name w:val="Body text (3)"/>
    <w:basedOn w:val="a"/>
    <w:link w:val="Bodytext3"/>
    <w:rsid w:val="004F7CF4"/>
    <w:pPr>
      <w:shd w:val="clear" w:color="auto" w:fill="FFFFFF"/>
      <w:spacing w:before="49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4F7CF4"/>
    <w:pPr>
      <w:shd w:val="clear" w:color="auto" w:fill="FFFFFF"/>
      <w:spacing w:after="300" w:line="449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erorfooter0">
    <w:name w:val="Header or footer"/>
    <w:basedOn w:val="a"/>
    <w:link w:val="Headerorfooter"/>
    <w:rsid w:val="004F7C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0">
    <w:name w:val="Body text"/>
    <w:basedOn w:val="a"/>
    <w:link w:val="Bodytext"/>
    <w:rsid w:val="004F7CF4"/>
    <w:pPr>
      <w:shd w:val="clear" w:color="auto" w:fill="FFFFFF"/>
      <w:spacing w:before="300" w:line="370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4F7CF4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styleId="a4">
    <w:name w:val="List Paragraph"/>
    <w:basedOn w:val="a"/>
    <w:uiPriority w:val="34"/>
    <w:qFormat/>
    <w:rsid w:val="002130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30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00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2130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0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NART007</cp:lastModifiedBy>
  <cp:revision>6</cp:revision>
  <dcterms:created xsi:type="dcterms:W3CDTF">2024-03-11T13:28:00Z</dcterms:created>
  <dcterms:modified xsi:type="dcterms:W3CDTF">2024-04-10T12:43:00Z</dcterms:modified>
</cp:coreProperties>
</file>