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1CD" w:rsidRPr="005611CD" w:rsidRDefault="005611CD" w:rsidP="00B77939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5611CD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ЯЗЫКОВОЙ ПОРТТРЕТ РЕБЕНКА ЭПОХИ ЦИФРОВИЗАЦИИ</w:t>
      </w:r>
      <w:r w:rsidR="004F6A30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.</w:t>
      </w:r>
    </w:p>
    <w:p w:rsidR="005611CD" w:rsidRPr="009E36B8" w:rsidRDefault="00BD18AB" w:rsidP="00B7793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kern w:val="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</w:rPr>
        <w:t>Автор</w:t>
      </w:r>
      <w:r w:rsidR="005611CD" w:rsidRPr="009E36B8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</w:rPr>
        <w:t>:</w:t>
      </w:r>
      <w:r w:rsidR="005611CD" w:rsidRPr="009E36B8">
        <w:rPr>
          <w:rFonts w:ascii="Times New Roman" w:eastAsia="Times New Roman" w:hAnsi="Times New Roman" w:cs="Times New Roman"/>
          <w:i/>
          <w:kern w:val="0"/>
          <w:sz w:val="24"/>
          <w:szCs w:val="24"/>
          <w:shd w:val="clear" w:color="auto" w:fill="FFFFFF"/>
          <w:lang w:eastAsia="ru-RU"/>
        </w:rPr>
        <w:t xml:space="preserve"> </w:t>
      </w:r>
    </w:p>
    <w:p w:rsidR="005611CD" w:rsidRPr="00B77939" w:rsidRDefault="005611CD" w:rsidP="00B77939">
      <w:pPr>
        <w:spacing w:after="0" w:line="240" w:lineRule="auto"/>
        <w:jc w:val="right"/>
        <w:rPr>
          <w:rFonts w:ascii="Times New Roman" w:eastAsia="Calibri" w:hAnsi="Times New Roman" w:cs="Times New Roman"/>
          <w:iCs/>
          <w:kern w:val="0"/>
          <w:sz w:val="24"/>
          <w:szCs w:val="24"/>
          <w:shd w:val="clear" w:color="auto" w:fill="FFFFFF"/>
        </w:rPr>
      </w:pPr>
      <w:r w:rsidRPr="009E36B8">
        <w:rPr>
          <w:rFonts w:ascii="Times New Roman" w:eastAsia="Calibri" w:hAnsi="Times New Roman" w:cs="Times New Roman"/>
          <w:iCs/>
          <w:kern w:val="0"/>
          <w:sz w:val="24"/>
          <w:szCs w:val="24"/>
          <w:shd w:val="clear" w:color="auto" w:fill="FFFFFF"/>
        </w:rPr>
        <w:t>Шаповал Н.</w:t>
      </w:r>
      <w:r w:rsidR="009A1650">
        <w:rPr>
          <w:rFonts w:ascii="Times New Roman" w:eastAsia="Calibri" w:hAnsi="Times New Roman" w:cs="Times New Roman"/>
          <w:iCs/>
          <w:kern w:val="0"/>
          <w:sz w:val="24"/>
          <w:szCs w:val="24"/>
          <w:shd w:val="clear" w:color="auto" w:fill="FFFFFF"/>
        </w:rPr>
        <w:t xml:space="preserve">П., </w:t>
      </w:r>
    </w:p>
    <w:p w:rsidR="005611CD" w:rsidRPr="00B77939" w:rsidRDefault="005611CD" w:rsidP="00B7793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Cs/>
          <w:kern w:val="0"/>
          <w:sz w:val="24"/>
          <w:szCs w:val="24"/>
          <w:shd w:val="clear" w:color="auto" w:fill="FFFFFF"/>
          <w:lang w:eastAsia="ru-RU"/>
        </w:rPr>
      </w:pPr>
      <w:r w:rsidRPr="00B77939">
        <w:rPr>
          <w:rFonts w:ascii="Times New Roman" w:eastAsia="Times New Roman" w:hAnsi="Times New Roman" w:cs="Times New Roman"/>
          <w:iCs/>
          <w:kern w:val="0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Учителя МАОУ Гимназия 108</w:t>
      </w:r>
    </w:p>
    <w:p w:rsidR="006271B0" w:rsidRDefault="005611CD" w:rsidP="00B7793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Cs/>
          <w:kern w:val="0"/>
          <w:sz w:val="24"/>
          <w:szCs w:val="24"/>
          <w:shd w:val="clear" w:color="auto" w:fill="FFFFFF"/>
          <w:lang w:eastAsia="ru-RU"/>
        </w:rPr>
      </w:pPr>
      <w:r w:rsidRPr="00B77939">
        <w:rPr>
          <w:rFonts w:ascii="Times New Roman" w:eastAsia="Times New Roman" w:hAnsi="Times New Roman" w:cs="Times New Roman"/>
          <w:iCs/>
          <w:kern w:val="0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              Им. Татищева</w:t>
      </w:r>
    </w:p>
    <w:p w:rsidR="005611CD" w:rsidRPr="00B77939" w:rsidRDefault="006271B0" w:rsidP="00B7793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Cs/>
          <w:kern w:val="0"/>
          <w:sz w:val="24"/>
          <w:szCs w:val="24"/>
          <w:shd w:val="clear" w:color="auto" w:fill="FFFFFF"/>
          <w:lang w:eastAsia="ru-RU"/>
        </w:rPr>
      </w:pPr>
      <w:r w:rsidRPr="00B77939">
        <w:rPr>
          <w:rFonts w:ascii="Times New Roman" w:eastAsia="Times New Roman" w:hAnsi="Times New Roman" w:cs="Times New Roman"/>
          <w:iCs/>
          <w:kern w:val="0"/>
          <w:sz w:val="24"/>
          <w:szCs w:val="24"/>
          <w:shd w:val="clear" w:color="auto" w:fill="FFFFFF"/>
          <w:lang w:eastAsia="ru-RU"/>
        </w:rPr>
        <w:t>Россия</w:t>
      </w:r>
      <w:r w:rsidR="005611CD" w:rsidRPr="00B77939">
        <w:rPr>
          <w:rFonts w:ascii="Times New Roman" w:eastAsia="Times New Roman" w:hAnsi="Times New Roman" w:cs="Times New Roman"/>
          <w:iCs/>
          <w:kern w:val="0"/>
          <w:sz w:val="24"/>
          <w:szCs w:val="24"/>
          <w:shd w:val="clear" w:color="auto" w:fill="FFFFFF"/>
          <w:lang w:eastAsia="ru-RU"/>
        </w:rPr>
        <w:t xml:space="preserve">                         </w:t>
      </w:r>
    </w:p>
    <w:p w:rsidR="005611CD" w:rsidRPr="00B77939" w:rsidRDefault="005611CD" w:rsidP="00B77939">
      <w:pPr>
        <w:spacing w:after="0" w:line="240" w:lineRule="auto"/>
        <w:contextualSpacing/>
        <w:jc w:val="right"/>
        <w:outlineLvl w:val="0"/>
        <w:rPr>
          <w:rFonts w:ascii="Times New Roman" w:eastAsia="Times New Roman" w:hAnsi="Times New Roman" w:cs="Times New Roman"/>
          <w:iCs/>
          <w:kern w:val="0"/>
          <w:sz w:val="24"/>
          <w:szCs w:val="24"/>
          <w:shd w:val="clear" w:color="auto" w:fill="FFFFFF"/>
          <w:lang w:eastAsia="ru-RU"/>
        </w:rPr>
      </w:pPr>
      <w:r w:rsidRPr="00B77939">
        <w:rPr>
          <w:rFonts w:ascii="Times New Roman" w:eastAsia="Times New Roman" w:hAnsi="Times New Roman" w:cs="Times New Roman"/>
          <w:iCs/>
          <w:kern w:val="0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                      </w:t>
      </w:r>
      <w:proofErr w:type="gramStart"/>
      <w:r w:rsidRPr="00B77939">
        <w:rPr>
          <w:rFonts w:ascii="Times New Roman" w:eastAsia="Times New Roman" w:hAnsi="Times New Roman" w:cs="Times New Roman"/>
          <w:iCs/>
          <w:kern w:val="0"/>
          <w:sz w:val="24"/>
          <w:szCs w:val="24"/>
          <w:shd w:val="clear" w:color="auto" w:fill="FFFFFF"/>
          <w:lang w:eastAsia="ru-RU"/>
        </w:rPr>
        <w:t>г</w:t>
      </w:r>
      <w:proofErr w:type="gramEnd"/>
      <w:r w:rsidRPr="00B77939">
        <w:rPr>
          <w:rFonts w:ascii="Times New Roman" w:eastAsia="Times New Roman" w:hAnsi="Times New Roman" w:cs="Times New Roman"/>
          <w:iCs/>
          <w:kern w:val="0"/>
          <w:sz w:val="24"/>
          <w:szCs w:val="24"/>
          <w:shd w:val="clear" w:color="auto" w:fill="FFFFFF"/>
          <w:lang w:eastAsia="ru-RU"/>
        </w:rPr>
        <w:t xml:space="preserve"> Екатеринбург</w:t>
      </w:r>
    </w:p>
    <w:p w:rsidR="005611CD" w:rsidRDefault="006271B0" w:rsidP="00B77939">
      <w:pPr>
        <w:spacing w:after="0" w:line="240" w:lineRule="auto"/>
        <w:contextualSpacing/>
        <w:jc w:val="right"/>
        <w:outlineLvl w:val="0"/>
        <w:rPr>
          <w:rFonts w:ascii="Times New Roman" w:eastAsia="Times New Roman" w:hAnsi="Times New Roman" w:cs="Times New Roman"/>
          <w:iCs/>
          <w:kern w:val="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kern w:val="0"/>
          <w:sz w:val="24"/>
          <w:szCs w:val="24"/>
          <w:shd w:val="clear" w:color="auto" w:fill="FFFFFF"/>
          <w:lang w:eastAsia="ru-RU"/>
        </w:rPr>
        <w:t xml:space="preserve">улица </w:t>
      </w:r>
      <w:r w:rsidR="00DD53DF">
        <w:rPr>
          <w:rFonts w:ascii="Times New Roman" w:eastAsia="Times New Roman" w:hAnsi="Times New Roman" w:cs="Times New Roman"/>
          <w:iCs/>
          <w:kern w:val="0"/>
          <w:sz w:val="24"/>
          <w:szCs w:val="24"/>
          <w:shd w:val="clear" w:color="auto" w:fill="FFFFFF"/>
          <w:lang w:eastAsia="ru-RU"/>
        </w:rPr>
        <w:t>Академическая, 16</w:t>
      </w:r>
    </w:p>
    <w:p w:rsidR="006271B0" w:rsidRPr="00B77939" w:rsidRDefault="006271B0" w:rsidP="00B77939">
      <w:pPr>
        <w:spacing w:after="0" w:line="240" w:lineRule="auto"/>
        <w:contextualSpacing/>
        <w:jc w:val="right"/>
        <w:outlineLvl w:val="0"/>
        <w:rPr>
          <w:rFonts w:ascii="Times New Roman" w:eastAsia="Times New Roman" w:hAnsi="Times New Roman" w:cs="Times New Roman"/>
          <w:iCs/>
          <w:kern w:val="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kern w:val="0"/>
          <w:sz w:val="24"/>
          <w:szCs w:val="24"/>
          <w:shd w:val="clear" w:color="auto" w:fill="FFFFFF"/>
          <w:lang w:eastAsia="ru-RU"/>
        </w:rPr>
        <w:t>620066</w:t>
      </w:r>
    </w:p>
    <w:p w:rsidR="005611CD" w:rsidRPr="00B77939" w:rsidRDefault="005611CD" w:rsidP="00B77939">
      <w:pPr>
        <w:spacing w:after="0" w:line="240" w:lineRule="auto"/>
        <w:contextualSpacing/>
        <w:jc w:val="right"/>
        <w:outlineLvl w:val="0"/>
        <w:rPr>
          <w:rFonts w:ascii="Times New Roman" w:eastAsia="Times New Roman" w:hAnsi="Times New Roman" w:cs="Times New Roman"/>
          <w:iCs/>
          <w:kern w:val="0"/>
          <w:sz w:val="24"/>
          <w:szCs w:val="24"/>
          <w:shd w:val="clear" w:color="auto" w:fill="FFFFFF"/>
          <w:lang w:eastAsia="ru-RU"/>
        </w:rPr>
      </w:pPr>
      <w:r w:rsidRPr="00B77939">
        <w:rPr>
          <w:rFonts w:ascii="Times New Roman" w:eastAsia="Times New Roman" w:hAnsi="Times New Roman" w:cs="Times New Roman"/>
          <w:iCs/>
          <w:kern w:val="0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</w:t>
      </w:r>
      <w:proofErr w:type="spellStart"/>
      <w:r w:rsidRPr="00B77939">
        <w:rPr>
          <w:rFonts w:ascii="Times New Roman" w:eastAsia="Times New Roman" w:hAnsi="Times New Roman" w:cs="Times New Roman"/>
          <w:iCs/>
          <w:kern w:val="0"/>
          <w:sz w:val="24"/>
          <w:szCs w:val="24"/>
          <w:shd w:val="clear" w:color="auto" w:fill="FFFFFF"/>
          <w:lang w:val="en-US" w:eastAsia="ru-RU"/>
        </w:rPr>
        <w:t>shapoval</w:t>
      </w:r>
      <w:proofErr w:type="spellEnd"/>
      <w:r w:rsidRPr="00B77939">
        <w:rPr>
          <w:rFonts w:ascii="Times New Roman" w:eastAsia="Times New Roman" w:hAnsi="Times New Roman" w:cs="Times New Roman"/>
          <w:iCs/>
          <w:kern w:val="0"/>
          <w:sz w:val="24"/>
          <w:szCs w:val="24"/>
          <w:shd w:val="clear" w:color="auto" w:fill="FFFFFF"/>
          <w:lang w:eastAsia="ru-RU"/>
        </w:rPr>
        <w:t>.</w:t>
      </w:r>
      <w:proofErr w:type="spellStart"/>
      <w:r w:rsidRPr="00B77939">
        <w:rPr>
          <w:rFonts w:ascii="Times New Roman" w:eastAsia="Times New Roman" w:hAnsi="Times New Roman" w:cs="Times New Roman"/>
          <w:iCs/>
          <w:kern w:val="0"/>
          <w:sz w:val="24"/>
          <w:szCs w:val="24"/>
          <w:shd w:val="clear" w:color="auto" w:fill="FFFFFF"/>
          <w:lang w:val="en-US" w:eastAsia="ru-RU"/>
        </w:rPr>
        <w:t>nat</w:t>
      </w:r>
      <w:proofErr w:type="spellEnd"/>
      <w:r w:rsidRPr="00B77939">
        <w:rPr>
          <w:rFonts w:ascii="Times New Roman" w:eastAsia="Times New Roman" w:hAnsi="Times New Roman" w:cs="Times New Roman"/>
          <w:iCs/>
          <w:kern w:val="0"/>
          <w:sz w:val="24"/>
          <w:szCs w:val="24"/>
          <w:shd w:val="clear" w:color="auto" w:fill="FFFFFF"/>
          <w:lang w:eastAsia="ru-RU"/>
        </w:rPr>
        <w:t>@</w:t>
      </w:r>
      <w:proofErr w:type="spellStart"/>
      <w:r w:rsidRPr="00B77939">
        <w:rPr>
          <w:rFonts w:ascii="Times New Roman" w:eastAsia="Times New Roman" w:hAnsi="Times New Roman" w:cs="Times New Roman"/>
          <w:iCs/>
          <w:kern w:val="0"/>
          <w:sz w:val="24"/>
          <w:szCs w:val="24"/>
          <w:shd w:val="clear" w:color="auto" w:fill="FFFFFF"/>
          <w:lang w:val="en-US" w:eastAsia="ru-RU"/>
        </w:rPr>
        <w:t>yandex</w:t>
      </w:r>
      <w:proofErr w:type="spellEnd"/>
      <w:r w:rsidRPr="00B77939">
        <w:rPr>
          <w:rFonts w:ascii="Times New Roman" w:eastAsia="Times New Roman" w:hAnsi="Times New Roman" w:cs="Times New Roman"/>
          <w:iCs/>
          <w:kern w:val="0"/>
          <w:sz w:val="24"/>
          <w:szCs w:val="24"/>
          <w:shd w:val="clear" w:color="auto" w:fill="FFFFFF"/>
          <w:lang w:eastAsia="ru-RU"/>
        </w:rPr>
        <w:t>.</w:t>
      </w:r>
      <w:proofErr w:type="spellStart"/>
      <w:r w:rsidRPr="00B77939">
        <w:rPr>
          <w:rFonts w:ascii="Times New Roman" w:eastAsia="Times New Roman" w:hAnsi="Times New Roman" w:cs="Times New Roman"/>
          <w:iCs/>
          <w:kern w:val="0"/>
          <w:sz w:val="24"/>
          <w:szCs w:val="24"/>
          <w:shd w:val="clear" w:color="auto" w:fill="FFFFFF"/>
          <w:lang w:val="en-US" w:eastAsia="ru-RU"/>
        </w:rPr>
        <w:t>ru</w:t>
      </w:r>
      <w:proofErr w:type="spellEnd"/>
    </w:p>
    <w:p w:rsidR="005611CD" w:rsidRPr="00B77939" w:rsidRDefault="005611CD" w:rsidP="00B77939">
      <w:pPr>
        <w:spacing w:after="0" w:line="240" w:lineRule="auto"/>
        <w:jc w:val="right"/>
        <w:rPr>
          <w:rFonts w:ascii="Times New Roman" w:eastAsia="Calibri" w:hAnsi="Times New Roman" w:cs="Times New Roman"/>
          <w:iCs/>
          <w:kern w:val="0"/>
          <w:sz w:val="24"/>
          <w:szCs w:val="24"/>
        </w:rPr>
      </w:pPr>
    </w:p>
    <w:p w:rsidR="00244F14" w:rsidRPr="004E052C" w:rsidRDefault="00244F14" w:rsidP="00C504D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kern w:val="0"/>
          <w:sz w:val="24"/>
          <w:szCs w:val="24"/>
        </w:rPr>
        <w:t xml:space="preserve">Ключевые слова: </w:t>
      </w:r>
      <w:r w:rsidR="001257CC" w:rsidRPr="00B77939">
        <w:rPr>
          <w:rFonts w:ascii="Times New Roman" w:eastAsia="Calibri" w:hAnsi="Times New Roman" w:cs="Times New Roman"/>
          <w:kern w:val="0"/>
          <w:sz w:val="24"/>
          <w:szCs w:val="24"/>
        </w:rPr>
        <w:t>«дисплейный» вид коммуникации</w:t>
      </w:r>
      <w:r w:rsidR="001257CC">
        <w:rPr>
          <w:rFonts w:ascii="Times New Roman" w:eastAsia="Calibri" w:hAnsi="Times New Roman" w:cs="Times New Roman"/>
          <w:kern w:val="0"/>
          <w:sz w:val="24"/>
          <w:szCs w:val="24"/>
        </w:rPr>
        <w:t xml:space="preserve">, </w:t>
      </w:r>
      <w:r w:rsidR="001257CC" w:rsidRPr="00B77939">
        <w:rPr>
          <w:rFonts w:ascii="Times New Roman" w:eastAsia="Calibri" w:hAnsi="Times New Roman" w:cs="Times New Roman"/>
          <w:kern w:val="0"/>
          <w:sz w:val="24"/>
          <w:szCs w:val="24"/>
        </w:rPr>
        <w:t>информационн</w:t>
      </w:r>
      <w:r w:rsidR="001257CC">
        <w:rPr>
          <w:rFonts w:ascii="Times New Roman" w:eastAsia="Calibri" w:hAnsi="Times New Roman" w:cs="Times New Roman"/>
          <w:kern w:val="0"/>
          <w:sz w:val="24"/>
          <w:szCs w:val="24"/>
        </w:rPr>
        <w:t>ая</w:t>
      </w:r>
      <w:r w:rsidR="001257CC"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сред</w:t>
      </w:r>
      <w:r w:rsidR="001257CC">
        <w:rPr>
          <w:rFonts w:ascii="Times New Roman" w:eastAsia="Calibri" w:hAnsi="Times New Roman" w:cs="Times New Roman"/>
          <w:kern w:val="0"/>
          <w:sz w:val="24"/>
          <w:szCs w:val="24"/>
        </w:rPr>
        <w:t>а,</w:t>
      </w:r>
      <w:r w:rsidR="00390623">
        <w:rPr>
          <w:rFonts w:ascii="Times New Roman" w:eastAsia="Calibri" w:hAnsi="Times New Roman" w:cs="Times New Roman"/>
          <w:kern w:val="0"/>
          <w:sz w:val="24"/>
          <w:szCs w:val="24"/>
        </w:rPr>
        <w:t xml:space="preserve"> о</w:t>
      </w:r>
      <w:r w:rsidR="00390623" w:rsidRPr="00B77939">
        <w:rPr>
          <w:rFonts w:ascii="Times New Roman" w:eastAsia="Calibri" w:hAnsi="Times New Roman" w:cs="Times New Roman"/>
          <w:kern w:val="0"/>
          <w:sz w:val="24"/>
          <w:szCs w:val="24"/>
        </w:rPr>
        <w:t>бучени</w:t>
      </w:r>
      <w:r w:rsidR="00390623">
        <w:rPr>
          <w:rFonts w:ascii="Times New Roman" w:eastAsia="Calibri" w:hAnsi="Times New Roman" w:cs="Times New Roman"/>
          <w:kern w:val="0"/>
          <w:sz w:val="24"/>
          <w:szCs w:val="24"/>
        </w:rPr>
        <w:t>е</w:t>
      </w:r>
      <w:r w:rsidR="00390623"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и воспитани</w:t>
      </w:r>
      <w:r w:rsidR="00390623">
        <w:rPr>
          <w:rFonts w:ascii="Times New Roman" w:eastAsia="Calibri" w:hAnsi="Times New Roman" w:cs="Times New Roman"/>
          <w:kern w:val="0"/>
          <w:sz w:val="24"/>
          <w:szCs w:val="24"/>
        </w:rPr>
        <w:t>е</w:t>
      </w:r>
      <w:r w:rsidR="00390623"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детей</w:t>
      </w:r>
      <w:r w:rsidR="00390623">
        <w:rPr>
          <w:rFonts w:ascii="Times New Roman" w:eastAsia="Calibri" w:hAnsi="Times New Roman" w:cs="Times New Roman"/>
          <w:kern w:val="0"/>
          <w:sz w:val="24"/>
          <w:szCs w:val="24"/>
        </w:rPr>
        <w:t xml:space="preserve">, </w:t>
      </w:r>
      <w:r w:rsidR="00290F60" w:rsidRPr="00B77939">
        <w:rPr>
          <w:rFonts w:ascii="Times New Roman" w:eastAsia="Calibri" w:hAnsi="Times New Roman" w:cs="Times New Roman"/>
          <w:kern w:val="0"/>
          <w:sz w:val="24"/>
          <w:szCs w:val="24"/>
        </w:rPr>
        <w:t>семиотическ</w:t>
      </w:r>
      <w:r w:rsidR="00290F60">
        <w:rPr>
          <w:rFonts w:ascii="Times New Roman" w:eastAsia="Calibri" w:hAnsi="Times New Roman" w:cs="Times New Roman"/>
          <w:kern w:val="0"/>
          <w:sz w:val="24"/>
          <w:szCs w:val="24"/>
        </w:rPr>
        <w:t>ая</w:t>
      </w:r>
      <w:r w:rsidR="00290F60"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природ</w:t>
      </w:r>
      <w:r w:rsidR="00290F60">
        <w:rPr>
          <w:rFonts w:ascii="Times New Roman" w:eastAsia="Calibri" w:hAnsi="Times New Roman" w:cs="Times New Roman"/>
          <w:kern w:val="0"/>
          <w:sz w:val="24"/>
          <w:szCs w:val="24"/>
        </w:rPr>
        <w:t>а</w:t>
      </w:r>
      <w:r w:rsidR="00290F60"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коммуникации</w:t>
      </w:r>
      <w:r w:rsidR="00290F60">
        <w:rPr>
          <w:rFonts w:ascii="Times New Roman" w:eastAsia="Calibri" w:hAnsi="Times New Roman" w:cs="Times New Roman"/>
          <w:kern w:val="0"/>
          <w:sz w:val="24"/>
          <w:szCs w:val="24"/>
        </w:rPr>
        <w:t xml:space="preserve">, </w:t>
      </w:r>
      <w:r w:rsidR="004E052C">
        <w:rPr>
          <w:rFonts w:ascii="Times New Roman" w:eastAsia="Calibri" w:hAnsi="Times New Roman" w:cs="Times New Roman"/>
          <w:color w:val="202124"/>
          <w:kern w:val="0"/>
          <w:sz w:val="24"/>
          <w:szCs w:val="24"/>
        </w:rPr>
        <w:t>м</w:t>
      </w:r>
      <w:r w:rsidR="004E052C" w:rsidRPr="004E052C">
        <w:rPr>
          <w:rFonts w:ascii="Times New Roman" w:eastAsia="Calibri" w:hAnsi="Times New Roman" w:cs="Times New Roman"/>
          <w:color w:val="202124"/>
          <w:kern w:val="0"/>
          <w:sz w:val="24"/>
          <w:szCs w:val="24"/>
        </w:rPr>
        <w:t>ентальная карта</w:t>
      </w:r>
      <w:r w:rsidR="004E052C">
        <w:rPr>
          <w:rFonts w:ascii="Times New Roman" w:eastAsia="Calibri" w:hAnsi="Times New Roman" w:cs="Times New Roman"/>
          <w:color w:val="202124"/>
          <w:kern w:val="0"/>
          <w:sz w:val="24"/>
          <w:szCs w:val="24"/>
        </w:rPr>
        <w:t xml:space="preserve">, </w:t>
      </w:r>
      <w:r w:rsidR="008833D1" w:rsidRPr="00B77939">
        <w:rPr>
          <w:rFonts w:ascii="Times New Roman" w:eastAsia="Calibri" w:hAnsi="Times New Roman" w:cs="Times New Roman"/>
          <w:color w:val="202124"/>
          <w:kern w:val="0"/>
          <w:sz w:val="24"/>
          <w:szCs w:val="24"/>
        </w:rPr>
        <w:t xml:space="preserve">Метод </w:t>
      </w:r>
      <w:proofErr w:type="spellStart"/>
      <w:r w:rsidR="008833D1" w:rsidRPr="00B77939">
        <w:rPr>
          <w:rFonts w:ascii="Times New Roman" w:eastAsia="Calibri" w:hAnsi="Times New Roman" w:cs="Times New Roman"/>
          <w:color w:val="202124"/>
          <w:kern w:val="0"/>
          <w:sz w:val="24"/>
          <w:szCs w:val="24"/>
        </w:rPr>
        <w:t>интеллект-карт</w:t>
      </w:r>
      <w:proofErr w:type="spellEnd"/>
      <w:r w:rsidR="008833D1">
        <w:rPr>
          <w:rFonts w:ascii="Times New Roman" w:eastAsia="Calibri" w:hAnsi="Times New Roman" w:cs="Times New Roman"/>
          <w:color w:val="202124"/>
          <w:kern w:val="0"/>
          <w:sz w:val="24"/>
          <w:szCs w:val="24"/>
        </w:rPr>
        <w:t xml:space="preserve">, </w:t>
      </w:r>
      <w:r w:rsidR="008833D1" w:rsidRPr="00B77939">
        <w:rPr>
          <w:rFonts w:ascii="Times New Roman" w:eastAsia="Calibri" w:hAnsi="Times New Roman" w:cs="Times New Roman"/>
          <w:kern w:val="0"/>
          <w:sz w:val="24"/>
          <w:szCs w:val="24"/>
        </w:rPr>
        <w:t>читательски</w:t>
      </w:r>
      <w:r w:rsidR="008833D1">
        <w:rPr>
          <w:rFonts w:ascii="Times New Roman" w:eastAsia="Calibri" w:hAnsi="Times New Roman" w:cs="Times New Roman"/>
          <w:kern w:val="0"/>
          <w:sz w:val="24"/>
          <w:szCs w:val="24"/>
        </w:rPr>
        <w:t>е</w:t>
      </w:r>
      <w:r w:rsidR="008833D1"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умени</w:t>
      </w:r>
      <w:r w:rsidR="008833D1">
        <w:rPr>
          <w:rFonts w:ascii="Times New Roman" w:eastAsia="Calibri" w:hAnsi="Times New Roman" w:cs="Times New Roman"/>
          <w:kern w:val="0"/>
          <w:sz w:val="24"/>
          <w:szCs w:val="24"/>
        </w:rPr>
        <w:t>я</w:t>
      </w:r>
      <w:r w:rsidR="008833D1" w:rsidRPr="00B77939">
        <w:rPr>
          <w:rFonts w:ascii="Times New Roman" w:eastAsia="Calibri" w:hAnsi="Times New Roman" w:cs="Times New Roman"/>
          <w:kern w:val="0"/>
          <w:sz w:val="24"/>
          <w:szCs w:val="24"/>
        </w:rPr>
        <w:t>, интеллектуально – образное мышление</w:t>
      </w:r>
      <w:r w:rsidR="008833D1">
        <w:rPr>
          <w:rFonts w:ascii="Times New Roman" w:eastAsia="Calibri" w:hAnsi="Times New Roman" w:cs="Times New Roman"/>
          <w:kern w:val="0"/>
          <w:sz w:val="24"/>
          <w:szCs w:val="24"/>
        </w:rPr>
        <w:t>.</w:t>
      </w:r>
      <w:proofErr w:type="gramEnd"/>
    </w:p>
    <w:p w:rsidR="00244F14" w:rsidRDefault="008833D1" w:rsidP="00C504D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</w:rPr>
        <w:t xml:space="preserve">Аннотация: </w:t>
      </w:r>
      <w:r w:rsidR="00E63DF4">
        <w:rPr>
          <w:rFonts w:ascii="Times New Roman" w:eastAsia="Calibri" w:hAnsi="Times New Roman" w:cs="Times New Roman"/>
          <w:kern w:val="0"/>
          <w:sz w:val="24"/>
          <w:szCs w:val="24"/>
        </w:rPr>
        <w:t xml:space="preserve">В статье описаны </w:t>
      </w:r>
      <w:r w:rsidR="00320753">
        <w:rPr>
          <w:rFonts w:ascii="Times New Roman" w:eastAsia="Calibri" w:hAnsi="Times New Roman" w:cs="Times New Roman"/>
          <w:kern w:val="0"/>
          <w:sz w:val="24"/>
          <w:szCs w:val="24"/>
        </w:rPr>
        <w:t>изменения</w:t>
      </w:r>
      <w:r w:rsidR="008B2C70">
        <w:rPr>
          <w:rFonts w:ascii="Times New Roman" w:eastAsia="Calibri" w:hAnsi="Times New Roman" w:cs="Times New Roman"/>
          <w:kern w:val="0"/>
          <w:sz w:val="24"/>
          <w:szCs w:val="24"/>
        </w:rPr>
        <w:t xml:space="preserve"> в методах и формах преподавания</w:t>
      </w:r>
      <w:r w:rsidR="00E63DF4">
        <w:rPr>
          <w:rFonts w:ascii="Times New Roman" w:eastAsia="Calibri" w:hAnsi="Times New Roman" w:cs="Times New Roman"/>
          <w:kern w:val="0"/>
          <w:sz w:val="24"/>
          <w:szCs w:val="24"/>
        </w:rPr>
        <w:t>, которые в данный момент находят своё осмысление в систем</w:t>
      </w:r>
      <w:r w:rsidR="001900C5">
        <w:rPr>
          <w:rFonts w:ascii="Times New Roman" w:eastAsia="Calibri" w:hAnsi="Times New Roman" w:cs="Times New Roman"/>
          <w:kern w:val="0"/>
          <w:sz w:val="24"/>
          <w:szCs w:val="24"/>
        </w:rPr>
        <w:t>е</w:t>
      </w:r>
      <w:r w:rsidR="00E63DF4">
        <w:rPr>
          <w:rFonts w:ascii="Times New Roman" w:eastAsia="Calibri" w:hAnsi="Times New Roman" w:cs="Times New Roman"/>
          <w:kern w:val="0"/>
          <w:sz w:val="24"/>
          <w:szCs w:val="24"/>
        </w:rPr>
        <w:t xml:space="preserve"> образования в Российской Федерации. В связи с этим автор пробует найти </w:t>
      </w:r>
      <w:r w:rsidR="00386B8E">
        <w:rPr>
          <w:rFonts w:ascii="Times New Roman" w:eastAsia="Calibri" w:hAnsi="Times New Roman" w:cs="Times New Roman"/>
          <w:kern w:val="0"/>
          <w:sz w:val="24"/>
          <w:szCs w:val="24"/>
        </w:rPr>
        <w:t xml:space="preserve">новые </w:t>
      </w:r>
      <w:r w:rsidR="00E63DF4">
        <w:rPr>
          <w:rFonts w:ascii="Times New Roman" w:eastAsia="Calibri" w:hAnsi="Times New Roman" w:cs="Times New Roman"/>
          <w:kern w:val="0"/>
          <w:sz w:val="24"/>
          <w:szCs w:val="24"/>
        </w:rPr>
        <w:t xml:space="preserve">подходы </w:t>
      </w:r>
      <w:r w:rsidR="00386B8E">
        <w:rPr>
          <w:rFonts w:ascii="Times New Roman" w:eastAsia="Calibri" w:hAnsi="Times New Roman" w:cs="Times New Roman"/>
          <w:kern w:val="0"/>
          <w:sz w:val="24"/>
          <w:szCs w:val="24"/>
        </w:rPr>
        <w:t>в</w:t>
      </w:r>
      <w:r w:rsidR="00E63DF4">
        <w:rPr>
          <w:rFonts w:ascii="Times New Roman" w:eastAsia="Calibri" w:hAnsi="Times New Roman" w:cs="Times New Roman"/>
          <w:kern w:val="0"/>
          <w:sz w:val="24"/>
          <w:szCs w:val="24"/>
        </w:rPr>
        <w:t xml:space="preserve"> работе с детьми нового поколения, которое сейчас называют поколением </w:t>
      </w:r>
      <w:r w:rsidR="00E63DF4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Z</w:t>
      </w:r>
      <w:r w:rsidR="00E63DF4">
        <w:rPr>
          <w:rFonts w:ascii="Times New Roman" w:eastAsia="Calibri" w:hAnsi="Times New Roman" w:cs="Times New Roman"/>
          <w:kern w:val="0"/>
          <w:sz w:val="24"/>
          <w:szCs w:val="24"/>
        </w:rPr>
        <w:t xml:space="preserve">, мышление, склад ума и </w:t>
      </w:r>
      <w:proofErr w:type="gramStart"/>
      <w:r w:rsidR="00E63DF4">
        <w:rPr>
          <w:rFonts w:ascii="Times New Roman" w:eastAsia="Calibri" w:hAnsi="Times New Roman" w:cs="Times New Roman"/>
          <w:kern w:val="0"/>
          <w:sz w:val="24"/>
          <w:szCs w:val="24"/>
        </w:rPr>
        <w:t>способности</w:t>
      </w:r>
      <w:proofErr w:type="gramEnd"/>
      <w:r w:rsidR="00E63DF4">
        <w:rPr>
          <w:rFonts w:ascii="Times New Roman" w:eastAsia="Calibri" w:hAnsi="Times New Roman" w:cs="Times New Roman"/>
          <w:kern w:val="0"/>
          <w:sz w:val="24"/>
          <w:szCs w:val="24"/>
        </w:rPr>
        <w:t xml:space="preserve"> которых принципиально отличаются от тех, которые были актуальны буквально в конце прошлого века.</w:t>
      </w:r>
      <w:r w:rsidR="001A1DAF">
        <w:rPr>
          <w:rFonts w:ascii="Times New Roman" w:eastAsia="Calibri" w:hAnsi="Times New Roman" w:cs="Times New Roman"/>
          <w:kern w:val="0"/>
          <w:sz w:val="24"/>
          <w:szCs w:val="24"/>
        </w:rPr>
        <w:t xml:space="preserve"> Исследователь предлагает свои пути решения данной задачи образования с целью максимально эффективного вовлечения детей в образовательный процесс. </w:t>
      </w:r>
    </w:p>
    <w:p w:rsidR="00244F14" w:rsidRDefault="00244F14" w:rsidP="00C504D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:rsidR="005611CD" w:rsidRPr="00B77939" w:rsidRDefault="005611CD" w:rsidP="00C504D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Сегодня огромные перемены происходят в системе образования. Конечно, на все эти перемены влияют обновления в методической, научной, материальной базе обучения и воспитания. В век инфо</w:t>
      </w:r>
      <w:r w:rsidR="001F0240">
        <w:rPr>
          <w:rFonts w:ascii="Times New Roman" w:eastAsia="Calibri" w:hAnsi="Times New Roman" w:cs="Times New Roman"/>
          <w:kern w:val="0"/>
          <w:sz w:val="24"/>
          <w:szCs w:val="24"/>
        </w:rPr>
        <w:t>р</w: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мационных технологий компьютер является главным атрибутом в жизни как взрослых, так и детей. А в школах – это важное, нужное средство обучение школьников. Информационные системы образования предъявляют новые требования к учителю и его профессиональным компетенциям. Разительные перемены происходят в сфере образования на сегодняшний день. Поэтому важнейшим условием обновления базы обучения является использование информационных технологий. Этот способ обуче</w:t>
      </w:r>
      <w:r w:rsidR="00D248E2">
        <w:rPr>
          <w:rFonts w:ascii="Times New Roman" w:eastAsia="Calibri" w:hAnsi="Times New Roman" w:cs="Times New Roman"/>
          <w:kern w:val="0"/>
          <w:sz w:val="24"/>
          <w:szCs w:val="24"/>
        </w:rPr>
        <w:t>н</w: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ия развивает интерес к обучению, воспитывает самостоятельность, интеллектуально развивает ребенка, дает духовный рост, дает возможность обновить учебный, образовательный и воспитательный процесс, а также повысить их эффективность.</w:t>
      </w:r>
    </w:p>
    <w:p w:rsidR="005611CD" w:rsidRPr="00B77939" w:rsidRDefault="00B5078A" w:rsidP="00B77939">
      <w:pPr>
        <w:spacing w:after="0" w:line="240" w:lineRule="auto"/>
        <w:ind w:hanging="567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="00C504DC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="005611CD"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Последние два десятилетия принципиально изменились условия коммуникации. Появился следующий, третий, вид коммуникации после устно – </w:t>
      </w:r>
      <w:proofErr w:type="gramStart"/>
      <w:r w:rsidR="005611CD" w:rsidRPr="00B77939">
        <w:rPr>
          <w:rFonts w:ascii="Times New Roman" w:eastAsia="Calibri" w:hAnsi="Times New Roman" w:cs="Times New Roman"/>
          <w:kern w:val="0"/>
          <w:sz w:val="24"/>
          <w:szCs w:val="24"/>
        </w:rPr>
        <w:t>речевого</w:t>
      </w:r>
      <w:proofErr w:type="gramEnd"/>
      <w:r w:rsidR="005611CD"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и письменно – речевого – цифровой. Или «дисплейный» вид коммуникации</w:t>
      </w:r>
      <w:r w:rsidR="005611CD" w:rsidRPr="00B77939">
        <w:rPr>
          <w:rFonts w:ascii="Times New Roman" w:eastAsia="Calibri" w:hAnsi="Times New Roman" w:cs="Times New Roman"/>
          <w:color w:val="FF0000"/>
          <w:kern w:val="0"/>
          <w:sz w:val="24"/>
          <w:szCs w:val="24"/>
        </w:rPr>
        <w:t xml:space="preserve">. </w:t>
      </w:r>
      <w:r w:rsidR="005611CD"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[1] (Терминология академика </w:t>
      </w:r>
      <w:proofErr w:type="spellStart"/>
      <w:r w:rsidR="005611CD" w:rsidRPr="00B77939">
        <w:rPr>
          <w:rFonts w:ascii="Times New Roman" w:eastAsia="Calibri" w:hAnsi="Times New Roman" w:cs="Times New Roman"/>
          <w:kern w:val="0"/>
          <w:sz w:val="24"/>
          <w:szCs w:val="24"/>
        </w:rPr>
        <w:t>Кострова</w:t>
      </w:r>
      <w:proofErr w:type="spellEnd"/>
      <w:r w:rsidR="005611CD"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В.Г.)  Под дисплейной коммуникацией следует понимать речемыслительную деятельность, всегда адаптированную дисплейными (экранными) технологиями. Она является слияниями устной и письменной коммуникациями, обогащенными </w:t>
      </w:r>
      <w:proofErr w:type="spellStart"/>
      <w:r w:rsidR="005611CD" w:rsidRPr="00B77939">
        <w:rPr>
          <w:rFonts w:ascii="Times New Roman" w:eastAsia="Calibri" w:hAnsi="Times New Roman" w:cs="Times New Roman"/>
          <w:kern w:val="0"/>
          <w:sz w:val="24"/>
          <w:szCs w:val="24"/>
        </w:rPr>
        <w:t>мультимедийной</w:t>
      </w:r>
      <w:proofErr w:type="spellEnd"/>
      <w:r w:rsidR="005611CD" w:rsidRPr="00B77939">
        <w:rPr>
          <w:rFonts w:ascii="Times New Roman" w:eastAsia="Calibri" w:hAnsi="Times New Roman" w:cs="Times New Roman"/>
          <w:kern w:val="0"/>
          <w:sz w:val="24"/>
          <w:szCs w:val="24"/>
        </w:rPr>
        <w:t>, дистанционной передачей и восприятия информации. Дисплейная коммуникация, как и другие виды речи, имеют свои знаки (элементы</w:t>
      </w:r>
      <w:proofErr w:type="gramStart"/>
      <w:r w:rsidR="005611CD" w:rsidRPr="00B77939">
        <w:rPr>
          <w:rFonts w:ascii="Times New Roman" w:eastAsia="Calibri" w:hAnsi="Times New Roman" w:cs="Times New Roman"/>
          <w:kern w:val="0"/>
          <w:sz w:val="24"/>
          <w:szCs w:val="24"/>
        </w:rPr>
        <w:t>)с</w:t>
      </w:r>
      <w:proofErr w:type="gramEnd"/>
      <w:r w:rsidR="005611CD"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особыми значениями, смыслами, правилами, то есть обладают всеми признаками семиотической (наука о знаках, системах нового типа, системах, кодирующих, хранящих и передающих информацию. </w:t>
      </w:r>
      <w:proofErr w:type="gramStart"/>
      <w:r w:rsidR="005611CD" w:rsidRPr="00B77939">
        <w:rPr>
          <w:rFonts w:ascii="Times New Roman" w:eastAsia="Calibri" w:hAnsi="Times New Roman" w:cs="Times New Roman"/>
          <w:kern w:val="0"/>
          <w:sz w:val="24"/>
          <w:szCs w:val="24"/>
        </w:rPr>
        <w:t>Радио – слушатель).</w:t>
      </w:r>
      <w:proofErr w:type="gramEnd"/>
      <w:r w:rsidR="005611CD"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Семиотика оперяется на понятие знака как материально – идеального образования. Как любая знаковая система, дисплейная коммуникация дает пользователям уникальные возможности, формирует определенные уникальные барьеры. Искажающие и влияющие на результат общения, и имеет некоторые ограничения. В связи с этим можно уже выделить новое поколение молодых людей, основной характеристикой которых является активное пользование дисплейной коммуникацией.</w:t>
      </w:r>
    </w:p>
    <w:p w:rsidR="005611CD" w:rsidRPr="00B77939" w:rsidRDefault="005611CD" w:rsidP="00B77939">
      <w:pPr>
        <w:spacing w:after="0" w:line="240" w:lineRule="auto"/>
        <w:ind w:hanging="567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        </w:t>
      </w:r>
      <w:r w:rsidR="00C504DC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="00C504DC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Людей, рожденных после 1995 года в современной научной литературе (психология, педагогика), называют «Поколением </w: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Z</w: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». Это первое поколение детей, которые с раннего детского возраста [2] (профессор Черниговская Т.В.) имеют доступ </w:t>
      </w:r>
      <w:proofErr w:type="gramStart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к</w:t>
      </w:r>
      <w:proofErr w:type="gramEnd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</w:t>
      </w:r>
      <w:proofErr w:type="gramStart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интернет</w:t>
      </w:r>
      <w:proofErr w:type="gramEnd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– </w: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lastRenderedPageBreak/>
        <w:t>коммуникациям и различным видам виртуальной реальности, что и отражается в другом термине, описываемом это поколение – «</w: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digital</w: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</w: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natives</w: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» «цифровые аборигены»</w:t>
      </w:r>
      <w:r w:rsidR="00C504DC">
        <w:rPr>
          <w:rFonts w:ascii="Times New Roman" w:eastAsia="Calibri" w:hAnsi="Times New Roman" w:cs="Times New Roman"/>
          <w:kern w:val="0"/>
          <w:sz w:val="24"/>
          <w:szCs w:val="24"/>
        </w:rPr>
        <w:t xml:space="preserve"> </w: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[3]</w:t>
      </w:r>
      <w:r w:rsidR="00C504DC">
        <w:rPr>
          <w:rFonts w:ascii="Times New Roman" w:eastAsia="Calibri" w:hAnsi="Times New Roman" w:cs="Times New Roman"/>
          <w:kern w:val="0"/>
          <w:sz w:val="24"/>
          <w:szCs w:val="24"/>
        </w:rPr>
        <w:t>.</w:t>
      </w:r>
    </w:p>
    <w:p w:rsidR="005611CD" w:rsidRPr="00B77939" w:rsidRDefault="005611CD" w:rsidP="00B77939">
      <w:pPr>
        <w:spacing w:after="0" w:line="240" w:lineRule="auto"/>
        <w:ind w:hanging="567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       </w:t>
      </w:r>
      <w:r w:rsidR="00C504DC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="00C504DC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За</w:t>
      </w:r>
      <w:r w:rsidRPr="00B77939">
        <w:rPr>
          <w:rFonts w:ascii="Times New Roman" w:eastAsia="Calibri" w:hAnsi="Times New Roman" w:cs="Times New Roman"/>
          <w:color w:val="FF0000"/>
          <w:kern w:val="0"/>
          <w:sz w:val="24"/>
          <w:szCs w:val="24"/>
        </w:rPr>
        <w:t xml:space="preserve"> </w: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последние годы произошло кардинальное изменение информационной среды,</w:t>
      </w:r>
      <w:r w:rsidR="000B1B5A">
        <w:rPr>
          <w:rFonts w:ascii="Times New Roman" w:eastAsia="Calibri" w:hAnsi="Times New Roman" w:cs="Times New Roman"/>
          <w:kern w:val="0"/>
          <w:sz w:val="24"/>
          <w:szCs w:val="24"/>
        </w:rPr>
        <w:t xml:space="preserve"> </w: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окружающей современного человека, характерной, во-первых, возможностью моментального доступа к огромному количеству информации: познавательной, развлекательной, а во-вторых, осуществлять социальные контакты виртуально, через интернет – коммуникации по телефону, не входя в контакт с собеседником.</w:t>
      </w:r>
    </w:p>
    <w:p w:rsidR="005611CD" w:rsidRPr="00B77939" w:rsidRDefault="005611CD" w:rsidP="00B77939">
      <w:pPr>
        <w:spacing w:after="0" w:line="240" w:lineRule="auto"/>
        <w:ind w:hanging="567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        </w:t>
      </w:r>
      <w:r w:rsidR="000B1B5A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="000B1B5A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Безусловно, воздействие цифровой коммуникации на человека как участника процесса общения изучены еще слабо. Такие масштабные изменения </w:t>
      </w:r>
      <w:proofErr w:type="gramStart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оказывают</w:t>
      </w:r>
      <w:proofErr w:type="gramEnd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и будут оказывать огромное влияние на вынимание и восприятие человека, особенно на формирование психики ребенка. </w:t>
      </w:r>
      <w:proofErr w:type="gramStart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Так, с глобальными изменениями информационной среды все чаще встречаются устойчивые диагностирующие нарушения развития, связанные с нарушениями внимания и восприятия (например, синдром дефицита внимания с </w:t>
      </w:r>
      <w:proofErr w:type="spellStart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гиперактивностью</w:t>
      </w:r>
      <w:proofErr w:type="spellEnd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, расстройства аутентического спектра (аутизм).</w:t>
      </w:r>
      <w:proofErr w:type="gramEnd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</w:t>
      </w:r>
      <w:proofErr w:type="gramStart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Это клинически разнородная группа расстройств технического развития).</w:t>
      </w:r>
      <w:proofErr w:type="gramEnd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Нарушения развития ребенка, связанные со спецификой информационной среды, а представители поколения </w: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Z</w:t>
      </w:r>
      <w:r w:rsidR="005C48CD">
        <w:rPr>
          <w:rFonts w:ascii="Times New Roman" w:eastAsia="Calibri" w:hAnsi="Times New Roman" w:cs="Times New Roman"/>
          <w:kern w:val="0"/>
          <w:sz w:val="24"/>
          <w:szCs w:val="24"/>
        </w:rPr>
        <w:t xml:space="preserve"> </w: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- лучше ориентируются в больших структурированных массивах информации и способны к активному взаимодействию в рамках сложных мультидисциплинарных проектов. </w:t>
      </w:r>
      <w:proofErr w:type="gramStart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Все это влияет на психофизиологические основы мозгового развития, на структуру интеллекта и специфику психических процессов [3] (Данный факт описан профессором Черниговской Т.В.).</w:t>
      </w:r>
      <w:proofErr w:type="gramEnd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Такая специфика нового поколения требует особого внимания и взаимодействия с текстом.</w:t>
      </w:r>
    </w:p>
    <w:p w:rsidR="005611CD" w:rsidRPr="00B77939" w:rsidRDefault="005611CD" w:rsidP="00B77939">
      <w:pPr>
        <w:spacing w:after="0" w:line="240" w:lineRule="auto"/>
        <w:ind w:hanging="567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        </w:t>
      </w:r>
      <w:r w:rsidR="003B5C59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="003B5C59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Что выбирает поколение </w: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Z</w: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? Поколение </w: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Z</w: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любит цифровые решения и инновации. Они ценят быстрые и технические решения их проблем. </w:t>
      </w:r>
      <w:proofErr w:type="gramStart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Зуммеры (поколение </w: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Z</w: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, родившееся с 1997 по 2012 год)) активно используют социальные </w:t>
      </w:r>
      <w:proofErr w:type="spellStart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медиа</w:t>
      </w:r>
      <w:proofErr w:type="spellEnd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, поэтому их внимание привлекают следующие бренды:</w:t>
      </w:r>
      <w:proofErr w:type="gramEnd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</w:t>
      </w:r>
      <w:proofErr w:type="gramStart"/>
      <w:r w:rsidRPr="00B77939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Instagram</w: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,</w:t>
      </w:r>
      <w:r w:rsidR="003B5C5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</w: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(запрещен в РФ), </w: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Tic</w: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</w:t>
      </w:r>
      <w:proofErr w:type="spellStart"/>
      <w:r w:rsidRPr="00B77939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Tok</w:t>
      </w:r>
      <w:proofErr w:type="spellEnd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, </w: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You</w: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</w: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Tube</w: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, Телеграмм и т.д.</w:t>
      </w:r>
      <w:proofErr w:type="gramEnd"/>
    </w:p>
    <w:p w:rsidR="005611CD" w:rsidRPr="00B77939" w:rsidRDefault="005611CD" w:rsidP="00B77939">
      <w:pPr>
        <w:spacing w:after="0" w:line="240" w:lineRule="auto"/>
        <w:ind w:hanging="567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        </w:t>
      </w:r>
      <w:r w:rsidR="003B5C59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="003B5C59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В настоящее время идет поиск путей развития сферы </w:t>
      </w:r>
      <w:bookmarkStart w:id="0" w:name="_Hlk162534513"/>
      <w:r w:rsidR="005C48CD">
        <w:rPr>
          <w:rFonts w:ascii="Times New Roman" w:eastAsia="Calibri" w:hAnsi="Times New Roman" w:cs="Times New Roman"/>
          <w:kern w:val="0"/>
          <w:sz w:val="24"/>
          <w:szCs w:val="24"/>
        </w:rPr>
        <w:t>о</w: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бучения и воспитания детей</w:t>
      </w:r>
      <w:bookmarkEnd w:id="0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, выявления одаренности, путей межличностных и профессиональных коммуникаций, связанных с решением этих проблем в традиционной модели двух видов общения: устной и письменной. </w:t>
      </w:r>
      <w:proofErr w:type="gramStart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Но всем известный факт о взаимодействии речи и мышления по-прежнему является методологической основой решения этих противоречий и ведет по пути описания коммуникативной реальности, новых видов речевого общения, определяющих и защищающих специфику когнитивного (</w:t>
      </w:r>
      <w:proofErr w:type="spellStart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когнитивность</w:t>
      </w:r>
      <w:proofErr w:type="spellEnd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означает «процесс познания».</w:t>
      </w:r>
      <w:proofErr w:type="gramEnd"/>
      <w:r w:rsidR="008312D2">
        <w:rPr>
          <w:rFonts w:ascii="Times New Roman" w:eastAsia="Calibri" w:hAnsi="Times New Roman" w:cs="Times New Roman"/>
          <w:kern w:val="0"/>
          <w:sz w:val="24"/>
          <w:szCs w:val="24"/>
        </w:rPr>
        <w:t xml:space="preserve"> </w: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К когнитивным  процессам относятся</w:t>
      </w:r>
      <w:proofErr w:type="gramStart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:</w:t>
      </w:r>
      <w:proofErr w:type="gramEnd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восприятие, запоминание, переработка информации, принятие решения)  развития современного поколения.</w:t>
      </w:r>
    </w:p>
    <w:p w:rsidR="005611CD" w:rsidRPr="00B77939" w:rsidRDefault="005611CD" w:rsidP="00B77939">
      <w:pPr>
        <w:spacing w:after="0" w:line="240" w:lineRule="auto"/>
        <w:ind w:hanging="567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         </w:t>
      </w:r>
      <w:r w:rsidR="008312D2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Сейчас мы наблюдаем процесс изменения семиотической природы коммуникации</w:t>
      </w:r>
      <w:proofErr w:type="gramStart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.: </w:t>
      </w:r>
      <w:proofErr w:type="gramEnd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вместо одного вербального (общение через слова, а невербальное общение – через язык телодвижений)</w:t>
      </w:r>
      <w:r w:rsidR="008312D2">
        <w:rPr>
          <w:rFonts w:ascii="Times New Roman" w:eastAsia="Calibri" w:hAnsi="Times New Roman" w:cs="Times New Roman"/>
          <w:kern w:val="0"/>
          <w:sz w:val="24"/>
          <w:szCs w:val="24"/>
        </w:rPr>
        <w:t xml:space="preserve"> </w: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текста основной единицей коммуникации становится </w:t>
      </w:r>
      <w:proofErr w:type="spellStart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мультимедийный</w:t>
      </w:r>
      <w:proofErr w:type="spellEnd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(</w:t>
      </w:r>
      <w:proofErr w:type="spellStart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поликодовый</w:t>
      </w:r>
      <w:proofErr w:type="spellEnd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, дисплейный) текст. Поэтому стратегии созидания и восприятия текстов, исчезает понятие границы текста, четкое деление на первичные и производные тексты, иной становится сама природа авторства. Даже при наличии огромных педагогических,</w:t>
      </w:r>
      <w:r w:rsidR="00E434CE">
        <w:rPr>
          <w:rFonts w:ascii="Times New Roman" w:eastAsia="Calibri" w:hAnsi="Times New Roman" w:cs="Times New Roman"/>
          <w:kern w:val="0"/>
          <w:sz w:val="24"/>
          <w:szCs w:val="24"/>
        </w:rPr>
        <w:t xml:space="preserve"> </w: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нейропсихологических практических исследований остаются не вполне изученные аспекты формирования личности (в том числе языковой, носитель данного языка)</w:t>
      </w:r>
      <w:r w:rsidR="008312D2">
        <w:rPr>
          <w:rFonts w:ascii="Times New Roman" w:eastAsia="Calibri" w:hAnsi="Times New Roman" w:cs="Times New Roman"/>
          <w:kern w:val="0"/>
          <w:sz w:val="24"/>
          <w:szCs w:val="24"/>
        </w:rPr>
        <w:t xml:space="preserve"> </w: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под воздействием современных условий коммуникации</w:t>
      </w:r>
    </w:p>
    <w:p w:rsidR="005611CD" w:rsidRPr="00B77939" w:rsidRDefault="005611CD" w:rsidP="00B77939">
      <w:pPr>
        <w:spacing w:after="0" w:line="240" w:lineRule="auto"/>
        <w:ind w:hanging="567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        </w:t>
      </w:r>
      <w:r w:rsidR="008312D2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="008312D2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Учителю следует решить следующие задания, как исследовательские, так и </w:t>
      </w:r>
      <w:proofErr w:type="spellStart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практико</w:t>
      </w:r>
      <w:proofErr w:type="spellEnd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– ориентированные:</w:t>
      </w:r>
    </w:p>
    <w:p w:rsidR="005611CD" w:rsidRPr="00B77939" w:rsidRDefault="005611CD" w:rsidP="00E434CE">
      <w:pPr>
        <w:spacing w:after="0" w:line="240" w:lineRule="auto"/>
        <w:ind w:left="-360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1) Исследование коммуникации. В рамках этого блока исследований фокус внимания сосредоточен на дисплейной коммуникации и представляющих ее вербальных и </w:t>
      </w:r>
      <w:proofErr w:type="spellStart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мультимодальных</w:t>
      </w:r>
      <w:proofErr w:type="spellEnd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текстах, а также свойствах и </w:t>
      </w:r>
      <w:proofErr w:type="spellStart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перцептивных</w:t>
      </w:r>
      <w:proofErr w:type="spellEnd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стратегиях языковой личности, участвующей в данной коммуникации.</w:t>
      </w:r>
    </w:p>
    <w:p w:rsidR="005611CD" w:rsidRPr="00B77939" w:rsidRDefault="005611CD" w:rsidP="00E434CE">
      <w:pPr>
        <w:spacing w:after="0" w:line="240" w:lineRule="auto"/>
        <w:ind w:left="-360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lastRenderedPageBreak/>
        <w:t>2) Исследования личности в условиях цифровой коммуникации. Эти исследования сфокусированы на особенностях языковой личности представителей поколения «Z» (тех, кто родился в эпоху цифрового общества).</w:t>
      </w:r>
    </w:p>
    <w:p w:rsidR="005611CD" w:rsidRPr="00B77939" w:rsidRDefault="005611CD" w:rsidP="00E434CE">
      <w:pPr>
        <w:spacing w:after="0" w:line="240" w:lineRule="auto"/>
        <w:ind w:left="-360"/>
        <w:jc w:val="both"/>
        <w:rPr>
          <w:rFonts w:ascii="Times New Roman" w:eastAsia="Calibri" w:hAnsi="Times New Roman" w:cs="Times New Roman"/>
          <w:color w:val="373D3F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3) Инструментальное исследование процессов чтения и восприятия текстов (вербальных и </w:t>
      </w:r>
      <w:proofErr w:type="spellStart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мультимодальных</w:t>
      </w:r>
      <w:proofErr w:type="spellEnd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), ориентированных на разные уровни владения</w:t>
      </w:r>
      <w:r w:rsidRPr="00B77939">
        <w:rPr>
          <w:rFonts w:ascii="Times New Roman" w:eastAsia="Calibri" w:hAnsi="Times New Roman" w:cs="Times New Roman"/>
          <w:color w:val="FF0000"/>
          <w:kern w:val="0"/>
          <w:sz w:val="24"/>
          <w:szCs w:val="24"/>
        </w:rPr>
        <w:t xml:space="preserve"> </w: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навыками чтения и знания</w:t>
      </w:r>
      <w:r w:rsidRPr="00B77939">
        <w:rPr>
          <w:rFonts w:ascii="Times New Roman" w:eastAsia="Calibri" w:hAnsi="Times New Roman" w:cs="Times New Roman"/>
          <w:color w:val="373D3F"/>
          <w:kern w:val="0"/>
          <w:sz w:val="24"/>
          <w:szCs w:val="24"/>
        </w:rPr>
        <w:t xml:space="preserve"> русского языка с применением метода </w:t>
      </w:r>
      <w:proofErr w:type="spellStart"/>
      <w:r w:rsidRPr="00B77939">
        <w:rPr>
          <w:rFonts w:ascii="Times New Roman" w:eastAsia="Calibri" w:hAnsi="Times New Roman" w:cs="Times New Roman"/>
          <w:color w:val="373D3F"/>
          <w:kern w:val="0"/>
          <w:sz w:val="24"/>
          <w:szCs w:val="24"/>
        </w:rPr>
        <w:t>айтрекинга</w:t>
      </w:r>
      <w:proofErr w:type="spellEnd"/>
      <w:r w:rsidRPr="00B77939">
        <w:rPr>
          <w:rFonts w:ascii="Times New Roman" w:eastAsia="Calibri" w:hAnsi="Times New Roman" w:cs="Times New Roman"/>
          <w:color w:val="373D3F"/>
          <w:kern w:val="0"/>
          <w:sz w:val="24"/>
          <w:szCs w:val="24"/>
        </w:rPr>
        <w:t>.</w:t>
      </w:r>
      <w:r w:rsidR="00735AE7">
        <w:rPr>
          <w:rFonts w:ascii="Times New Roman" w:eastAsia="Calibri" w:hAnsi="Times New Roman" w:cs="Times New Roman"/>
          <w:color w:val="373D3F"/>
          <w:kern w:val="0"/>
          <w:sz w:val="24"/>
          <w:szCs w:val="24"/>
        </w:rPr>
        <w:t xml:space="preserve"> </w:t>
      </w:r>
      <w:proofErr w:type="gramStart"/>
      <w:r w:rsidRPr="00B77939">
        <w:rPr>
          <w:rFonts w:ascii="Times New Roman" w:eastAsia="Calibri" w:hAnsi="Times New Roman" w:cs="Times New Roman"/>
          <w:color w:val="373D3F"/>
          <w:kern w:val="0"/>
          <w:sz w:val="24"/>
          <w:szCs w:val="24"/>
        </w:rPr>
        <w:t>(</w:t>
      </w:r>
      <w:proofErr w:type="spellStart"/>
      <w:r w:rsidRPr="00B77939">
        <w:rPr>
          <w:rFonts w:ascii="Times New Roman" w:eastAsia="Calibri" w:hAnsi="Times New Roman" w:cs="Times New Roman"/>
          <w:color w:val="333333"/>
          <w:kern w:val="0"/>
          <w:sz w:val="24"/>
          <w:szCs w:val="24"/>
          <w:shd w:val="clear" w:color="auto" w:fill="FFFFFF"/>
        </w:rPr>
        <w:t>Айтрекинг</w:t>
      </w:r>
      <w:proofErr w:type="spellEnd"/>
      <w:r w:rsidRPr="00B77939">
        <w:rPr>
          <w:rFonts w:ascii="Times New Roman" w:eastAsia="Calibri" w:hAnsi="Times New Roman" w:cs="Times New Roman"/>
          <w:color w:val="333333"/>
          <w:kern w:val="0"/>
          <w:sz w:val="24"/>
          <w:szCs w:val="24"/>
          <w:shd w:val="clear" w:color="auto" w:fill="FFFFFF"/>
        </w:rPr>
        <w:t xml:space="preserve"> — это</w:t>
      </w:r>
      <w:r w:rsidR="00735AE7">
        <w:rPr>
          <w:rFonts w:ascii="Times New Roman" w:eastAsia="Calibri" w:hAnsi="Times New Roman" w:cs="Times New Roman"/>
          <w:color w:val="333333"/>
          <w:kern w:val="0"/>
          <w:sz w:val="24"/>
          <w:szCs w:val="24"/>
          <w:shd w:val="clear" w:color="auto" w:fill="FFFFFF"/>
        </w:rPr>
        <w:t xml:space="preserve"> </w:t>
      </w:r>
      <w:r w:rsidRPr="00B77939">
        <w:rPr>
          <w:rFonts w:ascii="Times New Roman" w:eastAsia="Calibri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</w:rPr>
        <w:t>технология отслеживания движения глаз</w:t>
      </w:r>
      <w:r w:rsidRPr="00B77939">
        <w:rPr>
          <w:rFonts w:ascii="Times New Roman" w:eastAsia="Calibri" w:hAnsi="Times New Roman" w:cs="Times New Roman"/>
          <w:color w:val="333333"/>
          <w:kern w:val="0"/>
          <w:sz w:val="24"/>
          <w:szCs w:val="24"/>
          <w:shd w:val="clear" w:color="auto" w:fill="FFFFFF"/>
        </w:rPr>
        <w:t>.</w:t>
      </w:r>
      <w:proofErr w:type="gramEnd"/>
      <w:r w:rsidRPr="00B77939">
        <w:rPr>
          <w:rFonts w:ascii="Times New Roman" w:eastAsia="Calibri" w:hAnsi="Times New Roman" w:cs="Times New Roman"/>
          <w:color w:val="333333"/>
          <w:kern w:val="0"/>
          <w:sz w:val="24"/>
          <w:szCs w:val="24"/>
          <w:shd w:val="clear" w:color="auto" w:fill="FFFFFF"/>
        </w:rPr>
        <w:t xml:space="preserve"> </w:t>
      </w:r>
      <w:proofErr w:type="gramStart"/>
      <w:r w:rsidRPr="00B77939">
        <w:rPr>
          <w:rFonts w:ascii="Times New Roman" w:eastAsia="Calibri" w:hAnsi="Times New Roman" w:cs="Times New Roman"/>
          <w:color w:val="333333"/>
          <w:kern w:val="0"/>
          <w:sz w:val="24"/>
          <w:szCs w:val="24"/>
          <w:shd w:val="clear" w:color="auto" w:fill="FFFFFF"/>
        </w:rPr>
        <w:t>Её используют для исследований в экспериментальной лингвистике и психологии, для коммуникации людей с ограниченными возможностями, а также в UX-исследованиях — чтобы выявить проблемы пользовательского опыта).</w:t>
      </w:r>
      <w:proofErr w:type="gramEnd"/>
    </w:p>
    <w:p w:rsidR="005611CD" w:rsidRPr="00B77939" w:rsidRDefault="005611CD" w:rsidP="00FE299E">
      <w:pPr>
        <w:spacing w:after="0" w:line="240" w:lineRule="auto"/>
        <w:ind w:left="-360"/>
        <w:jc w:val="both"/>
        <w:rPr>
          <w:rFonts w:ascii="Times New Roman" w:eastAsia="Calibri" w:hAnsi="Times New Roman" w:cs="Times New Roman"/>
          <w:color w:val="373D3F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color w:val="373D3F"/>
          <w:kern w:val="0"/>
          <w:sz w:val="24"/>
          <w:szCs w:val="24"/>
        </w:rPr>
        <w:t>4) Составление корпуса движений глаз при чтении предложений (КДГЧ), выявление особенностей оформления учебной литературы для школьников, затрудняющих восприятие материала (задачи решаются с использованием методов социологии и психологии, с использованием структурированных интервью и глубинного анализа ассоциаций).</w:t>
      </w:r>
    </w:p>
    <w:p w:rsidR="005611CD" w:rsidRPr="00B77939" w:rsidRDefault="005611CD" w:rsidP="00FE299E">
      <w:pPr>
        <w:spacing w:after="0" w:line="240" w:lineRule="auto"/>
        <w:ind w:left="-360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B77939">
        <w:rPr>
          <w:rFonts w:ascii="Times New Roman" w:eastAsia="Times New Roman" w:hAnsi="Times New Roman" w:cs="Times New Roman"/>
          <w:color w:val="373D3F"/>
          <w:kern w:val="0"/>
          <w:sz w:val="24"/>
          <w:szCs w:val="24"/>
          <w:lang w:eastAsia="ru-RU"/>
        </w:rPr>
        <w:t xml:space="preserve">5) Практико-ориентированные задачи. Разработка рекомендаций по оформлению учебной литературы для школьного возрастов и создание шаблонов дизайна учебных материалов на основе этих рекомендаций, в том числе для детей с особенностями развития и школьного возрастов. </w:t>
      </w:r>
      <w:r w:rsidRPr="00BD18AB">
        <w:rPr>
          <w:rFonts w:ascii="Times New Roman" w:eastAsia="Times New Roman" w:hAnsi="Times New Roman" w:cs="Times New Roman"/>
          <w:color w:val="373D3F"/>
          <w:kern w:val="0"/>
          <w:sz w:val="24"/>
          <w:szCs w:val="24"/>
          <w:lang w:eastAsia="ru-RU"/>
        </w:rPr>
        <w:t>[4]</w:t>
      </w:r>
    </w:p>
    <w:p w:rsidR="005611CD" w:rsidRPr="00B77939" w:rsidRDefault="005611CD" w:rsidP="00B7793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b/>
          <w:bCs/>
          <w:color w:val="202124"/>
          <w:kern w:val="0"/>
          <w:sz w:val="24"/>
          <w:szCs w:val="24"/>
        </w:rPr>
        <w:t>Ментальная карта</w:t>
      </w:r>
      <w:r w:rsidRPr="00B77939">
        <w:rPr>
          <w:rFonts w:ascii="Times New Roman" w:eastAsia="Calibri" w:hAnsi="Times New Roman" w:cs="Times New Roman"/>
          <w:color w:val="202124"/>
          <w:kern w:val="0"/>
          <w:sz w:val="24"/>
          <w:szCs w:val="24"/>
        </w:rPr>
        <w:t> — это наглядное представление естественного течения мыслей от одной центральной идеи. Даже сам внешний вид этой схемы дает понять, что она помогает эффективно проводить мозговые штурмы, составлять конспекты, усваивать информацию и делать презентации.</w:t>
      </w:r>
    </w:p>
    <w:p w:rsidR="005611CD" w:rsidRPr="00B77939" w:rsidRDefault="005611CD" w:rsidP="00B7793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color w:val="202124"/>
          <w:kern w:val="0"/>
          <w:sz w:val="24"/>
          <w:szCs w:val="24"/>
        </w:rPr>
        <w:t xml:space="preserve">Известно, что мышление наиболее эффективно тогда, когда мы используем и правое, и левое полушария мозга. Именно на этом </w:t>
      </w:r>
      <w:proofErr w:type="gramStart"/>
      <w:r w:rsidRPr="00B77939">
        <w:rPr>
          <w:rFonts w:ascii="Times New Roman" w:eastAsia="Calibri" w:hAnsi="Times New Roman" w:cs="Times New Roman"/>
          <w:color w:val="202124"/>
          <w:kern w:val="0"/>
          <w:sz w:val="24"/>
          <w:szCs w:val="24"/>
        </w:rPr>
        <w:t>основана</w:t>
      </w:r>
      <w:proofErr w:type="gramEnd"/>
      <w:r w:rsidRPr="00B77939">
        <w:rPr>
          <w:rFonts w:ascii="Times New Roman" w:eastAsia="Calibri" w:hAnsi="Times New Roman" w:cs="Times New Roman"/>
          <w:color w:val="202124"/>
          <w:kern w:val="0"/>
          <w:sz w:val="24"/>
          <w:szCs w:val="24"/>
        </w:rPr>
        <w:t xml:space="preserve"> работа карт ума. Визуализация информации – представление информации в виде графиков, диаграмм, структурных схем, таблиц, карт и т.д. Ментальные карты – это инструмент, позволяющий эффективно структурировать информацию; мыслить, используя весь свой творческий потенциал. С одной стороны, они помогают нам мыслить, а с другой стороны, развивают наше мышление. То есть, ментальные карты – это наши мысли, изложенные на бумаге графическим способом, где </w:t>
      </w:r>
      <w:r w:rsidRPr="00B77939">
        <w:rPr>
          <w:rFonts w:ascii="Times New Roman" w:eastAsia="Calibri" w:hAnsi="Times New Roman" w:cs="Times New Roman"/>
          <w:color w:val="0E1318"/>
          <w:kern w:val="0"/>
          <w:sz w:val="24"/>
          <w:szCs w:val="24"/>
        </w:rPr>
        <w:t>основная мысль или идея рисуется в центре карты, а все дополнительные — вокруг (это в классических версиях создания ментальных карт).</w:t>
      </w:r>
    </w:p>
    <w:p w:rsidR="005611CD" w:rsidRPr="00B77939" w:rsidRDefault="005611CD" w:rsidP="00B7793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b/>
          <w:bCs/>
          <w:color w:val="202124"/>
          <w:kern w:val="0"/>
          <w:sz w:val="24"/>
          <w:szCs w:val="24"/>
        </w:rPr>
        <w:t> </w:t>
      </w:r>
      <w:r w:rsidRPr="00B77939">
        <w:rPr>
          <w:rFonts w:ascii="Times New Roman" w:eastAsia="Calibri" w:hAnsi="Times New Roman" w:cs="Times New Roman"/>
          <w:b/>
          <w:bCs/>
          <w:color w:val="0E1318"/>
          <w:kern w:val="0"/>
          <w:sz w:val="24"/>
          <w:szCs w:val="24"/>
        </w:rPr>
        <w:t>Свойства ментальных карт:</w:t>
      </w:r>
    </w:p>
    <w:p w:rsidR="005611CD" w:rsidRPr="00B77939" w:rsidRDefault="005611CD" w:rsidP="00B7793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color w:val="0E1318"/>
          <w:kern w:val="0"/>
          <w:sz w:val="24"/>
          <w:szCs w:val="24"/>
        </w:rPr>
        <w:t>1. Наглядность: всю проблему с её многочисленными сторонами можно окинуть одним взглядом.</w:t>
      </w:r>
    </w:p>
    <w:p w:rsidR="005611CD" w:rsidRPr="00B77939" w:rsidRDefault="005611CD" w:rsidP="00B7793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color w:val="0E1318"/>
          <w:kern w:val="0"/>
          <w:sz w:val="24"/>
          <w:szCs w:val="24"/>
        </w:rPr>
        <w:t>2. </w:t>
      </w:r>
      <w:r w:rsidRPr="00B77939">
        <w:rPr>
          <w:rFonts w:ascii="Times New Roman" w:eastAsia="Calibri" w:hAnsi="Times New Roman" w:cs="Times New Roman"/>
          <w:color w:val="202124"/>
          <w:kern w:val="0"/>
          <w:sz w:val="24"/>
          <w:szCs w:val="24"/>
        </w:rPr>
        <w:t>Привлекательность: хорошая интеллект-карта имеет свою эстетику, её рассматривать не только интересно, но и приятно.</w:t>
      </w:r>
    </w:p>
    <w:p w:rsidR="005611CD" w:rsidRPr="00B77939" w:rsidRDefault="005611CD" w:rsidP="00B7793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color w:val="202124"/>
          <w:kern w:val="0"/>
          <w:sz w:val="24"/>
          <w:szCs w:val="24"/>
        </w:rPr>
        <w:t>3. Запоминаемость: благодаря работе обоих полушарий мозга, использованию образов и цвета интеллект-карта легко запоминается.</w:t>
      </w:r>
    </w:p>
    <w:p w:rsidR="005611CD" w:rsidRPr="00B77939" w:rsidRDefault="005611CD" w:rsidP="00B7793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color w:val="202124"/>
          <w:kern w:val="0"/>
          <w:sz w:val="24"/>
          <w:szCs w:val="24"/>
        </w:rPr>
        <w:t>4. Своевременность: интеллект-карта помогает выявить недостаток информации и понять, какой информации не хватает.</w:t>
      </w:r>
    </w:p>
    <w:p w:rsidR="005611CD" w:rsidRPr="00B77939" w:rsidRDefault="005611CD" w:rsidP="00B7793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color w:val="202124"/>
          <w:kern w:val="0"/>
          <w:sz w:val="24"/>
          <w:szCs w:val="24"/>
        </w:rPr>
        <w:t>5. Творчество: интеллект-карта стимулирует творчество, помогает найти нестандартные пути решения задачи.</w:t>
      </w:r>
    </w:p>
    <w:p w:rsidR="005611CD" w:rsidRPr="00B77939" w:rsidRDefault="005611CD" w:rsidP="00B7793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color w:val="202124"/>
          <w:kern w:val="0"/>
          <w:sz w:val="24"/>
          <w:szCs w:val="24"/>
        </w:rPr>
        <w:t xml:space="preserve">6. Возможность пересмотра: пересмотр </w:t>
      </w:r>
      <w:proofErr w:type="spellStart"/>
      <w:proofErr w:type="gramStart"/>
      <w:r w:rsidRPr="00B77939">
        <w:rPr>
          <w:rFonts w:ascii="Times New Roman" w:eastAsia="Calibri" w:hAnsi="Times New Roman" w:cs="Times New Roman"/>
          <w:color w:val="202124"/>
          <w:kern w:val="0"/>
          <w:sz w:val="24"/>
          <w:szCs w:val="24"/>
        </w:rPr>
        <w:t>интеллект-карт</w:t>
      </w:r>
      <w:proofErr w:type="spellEnd"/>
      <w:proofErr w:type="gramEnd"/>
      <w:r w:rsidRPr="00B77939">
        <w:rPr>
          <w:rFonts w:ascii="Times New Roman" w:eastAsia="Calibri" w:hAnsi="Times New Roman" w:cs="Times New Roman"/>
          <w:color w:val="202124"/>
          <w:kern w:val="0"/>
          <w:sz w:val="24"/>
          <w:szCs w:val="24"/>
        </w:rPr>
        <w:t xml:space="preserve"> через некоторое время помогает усвоить картину в целом, запомнить её, а также увидеть новые идеи.</w:t>
      </w:r>
    </w:p>
    <w:p w:rsidR="005611CD" w:rsidRPr="00B77939" w:rsidRDefault="005611CD" w:rsidP="00B7793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b/>
          <w:bCs/>
          <w:color w:val="202124"/>
          <w:kern w:val="0"/>
          <w:sz w:val="24"/>
          <w:szCs w:val="24"/>
        </w:rPr>
        <w:t>Преимущества ментальных карт перед другими методами:</w:t>
      </w:r>
    </w:p>
    <w:p w:rsidR="005611CD" w:rsidRPr="00B77939" w:rsidRDefault="005611CD" w:rsidP="00B7793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color w:val="202124"/>
          <w:kern w:val="0"/>
          <w:sz w:val="24"/>
          <w:szCs w:val="24"/>
        </w:rPr>
        <w:t>концентрация информации на важных моментах;</w:t>
      </w:r>
    </w:p>
    <w:p w:rsidR="005611CD" w:rsidRPr="00B77939" w:rsidRDefault="005611CD" w:rsidP="00B7793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color w:val="202124"/>
          <w:kern w:val="0"/>
          <w:sz w:val="24"/>
          <w:szCs w:val="24"/>
        </w:rPr>
        <w:t>визуально чёткие ассоциации;</w:t>
      </w:r>
    </w:p>
    <w:p w:rsidR="005611CD" w:rsidRPr="00B77939" w:rsidRDefault="005611CD" w:rsidP="00B7793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color w:val="202124"/>
          <w:kern w:val="0"/>
          <w:sz w:val="24"/>
          <w:szCs w:val="24"/>
        </w:rPr>
        <w:t>улучшение запоминания.</w:t>
      </w:r>
    </w:p>
    <w:p w:rsidR="005611CD" w:rsidRPr="00B77939" w:rsidRDefault="005611CD" w:rsidP="00B7793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color w:val="202124"/>
          <w:kern w:val="0"/>
          <w:sz w:val="24"/>
          <w:szCs w:val="24"/>
        </w:rPr>
        <w:t xml:space="preserve">Метод </w:t>
      </w:r>
      <w:proofErr w:type="spellStart"/>
      <w:proofErr w:type="gramStart"/>
      <w:r w:rsidRPr="00B77939">
        <w:rPr>
          <w:rFonts w:ascii="Times New Roman" w:eastAsia="Calibri" w:hAnsi="Times New Roman" w:cs="Times New Roman"/>
          <w:color w:val="202124"/>
          <w:kern w:val="0"/>
          <w:sz w:val="24"/>
          <w:szCs w:val="24"/>
        </w:rPr>
        <w:t>интеллект-карт</w:t>
      </w:r>
      <w:proofErr w:type="spellEnd"/>
      <w:proofErr w:type="gramEnd"/>
      <w:r w:rsidRPr="00B77939">
        <w:rPr>
          <w:rFonts w:ascii="Times New Roman" w:eastAsia="Calibri" w:hAnsi="Times New Roman" w:cs="Times New Roman"/>
          <w:color w:val="202124"/>
          <w:kern w:val="0"/>
          <w:sz w:val="24"/>
          <w:szCs w:val="24"/>
        </w:rPr>
        <w:t xml:space="preserve"> можно использовать на разных типах и формах урока:</w:t>
      </w:r>
    </w:p>
    <w:p w:rsidR="005611CD" w:rsidRPr="00B77939" w:rsidRDefault="005611CD" w:rsidP="00B7793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color w:val="202124"/>
          <w:kern w:val="0"/>
          <w:sz w:val="24"/>
          <w:szCs w:val="24"/>
        </w:rPr>
        <w:t>изучение нового материала</w:t>
      </w:r>
    </w:p>
    <w:p w:rsidR="005611CD" w:rsidRPr="00B77939" w:rsidRDefault="005611CD" w:rsidP="00B7793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color w:val="202124"/>
          <w:kern w:val="0"/>
          <w:sz w:val="24"/>
          <w:szCs w:val="24"/>
        </w:rPr>
        <w:t>закрепление материала</w:t>
      </w:r>
    </w:p>
    <w:p w:rsidR="005611CD" w:rsidRPr="00B77939" w:rsidRDefault="005611CD" w:rsidP="00B7793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color w:val="202124"/>
          <w:kern w:val="0"/>
          <w:sz w:val="24"/>
          <w:szCs w:val="24"/>
        </w:rPr>
        <w:t>обобщение материала</w:t>
      </w:r>
    </w:p>
    <w:p w:rsidR="005611CD" w:rsidRPr="00B77939" w:rsidRDefault="005611CD" w:rsidP="00B7793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color w:val="202124"/>
          <w:kern w:val="0"/>
          <w:sz w:val="24"/>
          <w:szCs w:val="24"/>
        </w:rPr>
        <w:t>написание доклада, реферата, научно-исследовательской работы,</w:t>
      </w:r>
    </w:p>
    <w:p w:rsidR="005611CD" w:rsidRPr="00B77939" w:rsidRDefault="005611CD" w:rsidP="00B7793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color w:val="202124"/>
          <w:kern w:val="0"/>
          <w:sz w:val="24"/>
          <w:szCs w:val="24"/>
        </w:rPr>
        <w:lastRenderedPageBreak/>
        <w:t>подготовка презентации, проекта,</w:t>
      </w:r>
    </w:p>
    <w:p w:rsidR="005611CD" w:rsidRPr="00B77939" w:rsidRDefault="005611CD" w:rsidP="00B7793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color w:val="202124"/>
          <w:kern w:val="0"/>
          <w:sz w:val="24"/>
          <w:szCs w:val="24"/>
        </w:rPr>
        <w:t>конспектирование</w:t>
      </w:r>
    </w:p>
    <w:p w:rsidR="005611CD" w:rsidRPr="00B77939" w:rsidRDefault="005611CD" w:rsidP="00B77939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color w:val="202124"/>
          <w:kern w:val="0"/>
          <w:sz w:val="24"/>
          <w:szCs w:val="24"/>
        </w:rPr>
        <w:t>(данный список можно продолжать и продолжать)</w:t>
      </w:r>
    </w:p>
    <w:p w:rsidR="005611CD" w:rsidRPr="00B77939" w:rsidRDefault="005611CD" w:rsidP="00B77939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b/>
          <w:bCs/>
          <w:color w:val="202124"/>
          <w:kern w:val="0"/>
          <w:sz w:val="24"/>
          <w:szCs w:val="24"/>
        </w:rPr>
        <w:t>Данный метод даёт возможность учителю:</w:t>
      </w:r>
    </w:p>
    <w:p w:rsidR="005611CD" w:rsidRPr="00B77939" w:rsidRDefault="005611CD" w:rsidP="00B7793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color w:val="202124"/>
          <w:kern w:val="0"/>
          <w:sz w:val="24"/>
          <w:szCs w:val="24"/>
        </w:rPr>
        <w:t>повышать мотивацию, качество знаний;</w:t>
      </w:r>
    </w:p>
    <w:p w:rsidR="005611CD" w:rsidRPr="00B77939" w:rsidRDefault="005611CD" w:rsidP="00B7793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color w:val="202124"/>
          <w:kern w:val="0"/>
          <w:sz w:val="24"/>
          <w:szCs w:val="24"/>
        </w:rPr>
        <w:t>развивать предметные и коммуникативные компетенции, творческие способности;</w:t>
      </w:r>
    </w:p>
    <w:p w:rsidR="005611CD" w:rsidRPr="00B77939" w:rsidRDefault="005611CD" w:rsidP="00B7793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color w:val="202124"/>
          <w:kern w:val="0"/>
          <w:sz w:val="24"/>
          <w:szCs w:val="24"/>
        </w:rPr>
        <w:t>активизировать деятельность;</w:t>
      </w:r>
    </w:p>
    <w:p w:rsidR="005611CD" w:rsidRPr="00B77939" w:rsidRDefault="005611CD" w:rsidP="00B7793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color w:val="202124"/>
          <w:kern w:val="0"/>
          <w:sz w:val="24"/>
          <w:szCs w:val="24"/>
        </w:rPr>
        <w:t>выявлять причины когнитивных затруднений;</w:t>
      </w:r>
    </w:p>
    <w:p w:rsidR="005611CD" w:rsidRPr="00B77939" w:rsidRDefault="005611CD" w:rsidP="00B7793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color w:val="202124"/>
          <w:kern w:val="0"/>
          <w:sz w:val="24"/>
          <w:szCs w:val="24"/>
        </w:rPr>
        <w:t>корректировать знания учащихся.</w:t>
      </w:r>
    </w:p>
    <w:p w:rsidR="005611CD" w:rsidRPr="00B77939" w:rsidRDefault="005611CD" w:rsidP="00B7793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При самостоятельном создании интеллект – карт реализуется исследовательский подход к обучению, принцип деятельности, смысл которого заключается в том, что ребенок получает знание не в готовом виде, а «добывает» его в процессе своего труда. Именно такой урок нужен сегодняшнему ученику</w:t>
      </w:r>
    </w:p>
    <w:p w:rsidR="005611CD" w:rsidRPr="00B77939" w:rsidRDefault="005611CD" w:rsidP="00B77939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С помощью карты можно глубже вникать в читаемый текст, останавливаться на важных деталях, видеть смысловые образы, выходить на тему и идею. </w:t>
      </w:r>
    </w:p>
    <w:p w:rsidR="005611CD" w:rsidRPr="00B77939" w:rsidRDefault="005611CD" w:rsidP="00262C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На уроках литературы в старших классах есть такое задание: нарисовать иллюстрации к </w:t>
      </w:r>
      <w:proofErr w:type="gramStart"/>
      <w:r w:rsidRPr="00B77939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прочитанному</w:t>
      </w:r>
      <w:proofErr w:type="gramEnd"/>
      <w:r w:rsidRPr="00B77939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тексту. Создавая такие иллюстрации к произведению, школьник должен прочитать текст, остановиться на описании героя или его жилища, представить себе ситуацию и изложить ее на бумаге. Ментальная карта, на мой взгляд, все тоже, но с особыми требованиями и критериями</w:t>
      </w:r>
      <w:r w:rsidR="00BC49E6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r w:rsidRPr="00B77939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[4]</w:t>
      </w:r>
      <w:r w:rsidR="00BC49E6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.</w:t>
      </w:r>
    </w:p>
    <w:p w:rsidR="005611CD" w:rsidRPr="00B77939" w:rsidRDefault="005611CD" w:rsidP="00262CB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В основе техники ментальных карт лежит «лучистое» мышление, распространяющееся в разных направлениях. Это может стать источником огромного количества ассоциаций, которые делают толчок к появлению многих других. Мыслительные карты объясняют работу правого и левого полушарий мозга, что развивает интеллектуальную грамотность.</w:t>
      </w:r>
    </w:p>
    <w:p w:rsidR="005611CD" w:rsidRPr="00B77939" w:rsidRDefault="005611CD" w:rsidP="00262CB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Мыслительные карты уникальным образом воспроизводят механизм нашей памяти. При работе дети должны иметь выбор – как лучше, в соответствии с собственными способностями усвоить материал, запоминая, рисуя, подключая свою фантазию с одной стороны и логическое мышление – с другой.  При работе дети должны иметь выбор, как лучше, в соответствии с собственным воображением, усвоить материал, создавая картинку, запоминая или рисуя, подключая фантазию и логическое мышление. Цвет, символ, рисунок – это играет большое значение </w:t>
      </w:r>
      <w:proofErr w:type="gramStart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для</w:t>
      </w:r>
      <w:proofErr w:type="gramEnd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</w:t>
      </w:r>
      <w:proofErr w:type="gramStart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ребенок</w:t>
      </w:r>
      <w:proofErr w:type="gramEnd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, для его развития.</w:t>
      </w:r>
    </w:p>
    <w:p w:rsidR="005611CD" w:rsidRPr="00B77939" w:rsidRDefault="005611CD" w:rsidP="00D9140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Итогом такой работы является иллюстрация, ассоциативный рисунок, сопровождаемый выдержками из текста, </w:t>
      </w:r>
      <w:proofErr w:type="gramStart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комментариями автора работы</w:t>
      </w:r>
      <w:proofErr w:type="gramEnd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или только цитата. Главным критерием оценки является уровень восприятия учеником художественного произведения. Оценка тем выше, чем дальше от конкретно – </w:t>
      </w:r>
      <w:proofErr w:type="gramStart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образного</w:t>
      </w:r>
      <w:proofErr w:type="gramEnd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на уровне пересказ – иллюстрации к образно – аналитическому и идейно – эстетическому восприятию продвинулся ученик, чем ярче и интереснее его интерпретация художественной идеи текста. </w:t>
      </w:r>
    </w:p>
    <w:p w:rsidR="005611CD" w:rsidRPr="00B77939" w:rsidRDefault="005611CD" w:rsidP="00D9140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Ментальная карта раскрывает творческие способности, вносит в мышление ясность, улучшает работу памяти, развивает читательскую зоркость, «стимулирует выработку» собственных идей, развивает интерес к мотивации обучения.  В результате </w:t>
      </w:r>
      <w:proofErr w:type="gramStart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интеллектуальная</w:t>
      </w:r>
      <w:proofErr w:type="gramEnd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работа доставляет удовольствие и ученику, и учителю, а значит, позволяет человеку быть успешным в обучении. Целью учителя является создание условий, которые способствуют достижению результатов каждым учеником с учетом его возможностей и способностей.</w:t>
      </w:r>
    </w:p>
    <w:p w:rsidR="005611CD" w:rsidRPr="00B77939" w:rsidRDefault="005611CD" w:rsidP="00D9140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Урок - живой процесс. Этот метод обучения использую при подготовке уроков - лекций, уроков – дискуссий, где необходимо цитировать текст. Особенно важен метод мыслительных карт при анализе эпизода: через визуальный образ обучающиеся выражают тему, проблему, идею произведения. Этот метод дает возможность обучающимся самим делать выводы, комментировать ассоциативный рисунок.</w:t>
      </w:r>
    </w:p>
    <w:p w:rsidR="005611CD" w:rsidRPr="00B77939" w:rsidRDefault="005611CD" w:rsidP="00D9140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Примером могут быть мыслительные карты по произведению А.И.</w:t>
      </w:r>
      <w:r w:rsidR="005F0B54">
        <w:rPr>
          <w:rFonts w:ascii="Times New Roman" w:eastAsia="Calibri" w:hAnsi="Times New Roman" w:cs="Times New Roman"/>
          <w:kern w:val="0"/>
          <w:sz w:val="24"/>
          <w:szCs w:val="24"/>
        </w:rPr>
        <w:t xml:space="preserve"> </w: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Куприна «Гранатовый браслет», А.И.</w:t>
      </w:r>
      <w:r w:rsidR="005F0B54">
        <w:rPr>
          <w:rFonts w:ascii="Times New Roman" w:eastAsia="Calibri" w:hAnsi="Times New Roman" w:cs="Times New Roman"/>
          <w:kern w:val="0"/>
          <w:sz w:val="24"/>
          <w:szCs w:val="24"/>
        </w:rPr>
        <w:t xml:space="preserve"> </w: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Куприна «Поединок» (11 класс).</w:t>
      </w:r>
    </w:p>
    <w:p w:rsidR="005611CD" w:rsidRPr="00B77939" w:rsidRDefault="005611CD" w:rsidP="00D9140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lastRenderedPageBreak/>
        <w:t>Для формирования читательских умений, развивающих интеллектуально – образное мышление, в процессе подготовки творческой работы (мыслительных карт) обучающиеся получают задание: графически показать основные сюжетные линии произведения.</w:t>
      </w:r>
    </w:p>
    <w:p w:rsidR="005611CD" w:rsidRPr="00B77939" w:rsidRDefault="005611CD" w:rsidP="0032082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А.И.</w:t>
      </w:r>
      <w:r w:rsidR="00320828">
        <w:rPr>
          <w:rFonts w:ascii="Times New Roman" w:eastAsia="Calibri" w:hAnsi="Times New Roman" w:cs="Times New Roman"/>
          <w:kern w:val="0"/>
          <w:sz w:val="24"/>
          <w:szCs w:val="24"/>
        </w:rPr>
        <w:t xml:space="preserve"> </w: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Куприн «Гранатовый браслет». Мыслительная карта Казакевич Елены четко показывает развитие сюжета. Ученица сопровождает творческую работу выдержками из текста, цитатами. Рисунки – пояснения расположены последовательно, сопровождаемые указателями – стрелками. </w:t>
      </w:r>
    </w:p>
    <w:p w:rsidR="005611CD" w:rsidRPr="00B77939" w:rsidRDefault="005611CD" w:rsidP="00B77939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1. Картинка: родовое имение Шеиных. «Огромное родовое имение было почти совсем построено его предками. Жить приходилось выше средств: делать приемы, благотворить, хорошо одеваться, держать лошадей и т.д. Княгиня Вера ходила по саду и осторожно срезала ножницами цветы к обеденному столу…» </w:t>
      </w:r>
    </w:p>
    <w:p w:rsidR="005611CD" w:rsidRPr="00B77939" w:rsidRDefault="005611CD" w:rsidP="00B77939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2.Картинка: Стол. На нем подарок Желткова. «Даша положила на стол небольшой квадратный предмет, завернутый аккуратно в белую бумагу и тщательно перевязанный розовой ленточкой».</w:t>
      </w:r>
    </w:p>
    <w:p w:rsidR="005611CD" w:rsidRPr="00B77939" w:rsidRDefault="005611CD" w:rsidP="00B77939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3.Картинка: Сам гранатовый браслет. «Он был золотой, низкопробный. Очень толстый, но дутый и с наружной стороны весь сплошь покрытый небольшим старинным, плохо отшлифованными гранатами. Но зато посредине браслета возвышались, окружая какой – то странный маленький зеленый камешек, пять прекрасных гранатов – кабошонов, каждый величиной с горошину». </w:t>
      </w:r>
    </w:p>
    <w:p w:rsidR="005611CD" w:rsidRPr="00B77939" w:rsidRDefault="005611CD" w:rsidP="00B77939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4. Картинка: прощание с </w:t>
      </w:r>
      <w:proofErr w:type="gramStart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Желтковым</w:t>
      </w:r>
      <w:proofErr w:type="gramEnd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. «Вера собралась с силами и открыла дверь. В комнате пахло ладаном, и горели три свечи. Она вынула из маленького бокового кармана кофточки большую красную розу. Затем положила ему под шею цветок. В эту секунду она поняла, что та любовь, о которой мечтает каждая женщина, прошла мимо неё»</w:t>
      </w:r>
      <w:r w:rsidR="0088687C">
        <w:rPr>
          <w:rFonts w:ascii="Times New Roman" w:eastAsia="Calibri" w:hAnsi="Times New Roman" w:cs="Times New Roman"/>
          <w:kern w:val="0"/>
          <w:sz w:val="24"/>
          <w:szCs w:val="24"/>
        </w:rPr>
        <w:t>.</w:t>
      </w:r>
    </w:p>
    <w:p w:rsidR="005611CD" w:rsidRPr="00B77939" w:rsidRDefault="005611CD" w:rsidP="00B77939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object w:dxaOrig="956" w:dyaOrig="716">
          <v:shape id="_x0000_i1025" type="#_x0000_t75" style="width:269.25pt;height:249pt" o:ole="">
            <v:imagedata r:id="rId6" o:title=""/>
          </v:shape>
          <o:OLEObject Type="Embed" ProgID="PowerPoint.Slide.12" ShapeID="_x0000_i1025" DrawAspect="Content" ObjectID="_1773155878" r:id="rId7"/>
        </w:objec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</w:t>
      </w:r>
    </w:p>
    <w:p w:rsidR="005611CD" w:rsidRPr="00B77939" w:rsidRDefault="005611CD" w:rsidP="00B77939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lastRenderedPageBreak/>
        <w:t xml:space="preserve"> </w:t>
      </w:r>
      <w:r w:rsidR="00934160" w:rsidRPr="00B77939">
        <w:rPr>
          <w:rFonts w:ascii="Times New Roman" w:eastAsia="Calibri" w:hAnsi="Times New Roman" w:cs="Times New Roman"/>
          <w:kern w:val="0"/>
          <w:sz w:val="24"/>
          <w:szCs w:val="24"/>
        </w:rPr>
        <w:object w:dxaOrig="7191" w:dyaOrig="5399">
          <v:shape id="_x0000_i1026" type="#_x0000_t75" style="width:267.75pt;height:210.75pt" o:ole="">
            <v:imagedata r:id="rId8" o:title=""/>
          </v:shape>
          <o:OLEObject Type="Embed" ProgID="PowerPoint.Slide.12" ShapeID="_x0000_i1026" DrawAspect="Content" ObjectID="_1773155879" r:id="rId9"/>
        </w:objec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</w:t>
      </w:r>
    </w:p>
    <w:p w:rsidR="005611CD" w:rsidRPr="00B77939" w:rsidRDefault="005611CD" w:rsidP="00B77939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:rsidR="00575749" w:rsidRDefault="005611CD" w:rsidP="00575749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   Ментальная карта по повести А.И. Куприна «Поединок». </w:t>
      </w:r>
    </w:p>
    <w:p w:rsidR="005611CD" w:rsidRPr="00575749" w:rsidRDefault="005611CD" w:rsidP="0057574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57574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Ученица оформляет свою творческую работу пояснениями, выводами. Комментирует ключевые эпизоды повести.</w:t>
      </w:r>
    </w:p>
    <w:p w:rsidR="005611CD" w:rsidRPr="00B77939" w:rsidRDefault="005611CD" w:rsidP="00B77939">
      <w:pPr>
        <w:numPr>
          <w:ilvl w:val="0"/>
          <w:numId w:val="6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B7793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Картинка: Ромашов объясняется Шурочке в любви, обещает сделать себе имя, добиться высокого положения. Шурочка признается, что тоже любит его, но и жалеет его, понимая, что он ничего не может достичь в жизни.</w:t>
      </w:r>
    </w:p>
    <w:p w:rsidR="005611CD" w:rsidRPr="00B77939" w:rsidRDefault="005611CD" w:rsidP="00B77939">
      <w:pPr>
        <w:numPr>
          <w:ilvl w:val="0"/>
          <w:numId w:val="6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B7793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Поднялся крик, к Ромашову подскакивает Николаев, обвиняет его и </w:t>
      </w:r>
      <w:proofErr w:type="spellStart"/>
      <w:r w:rsidRPr="00B7793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Незнанского</w:t>
      </w:r>
      <w:proofErr w:type="spellEnd"/>
      <w:r w:rsidRPr="00B7793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в том, что они позорят полк, грозит избить Ромашова. Бек пытается оттащить Ромашова в сторону, но безуспешно. Ромашов вылил остатки пива из своего стакана на Николаева.</w:t>
      </w:r>
    </w:p>
    <w:p w:rsidR="005611CD" w:rsidRPr="00B77939" w:rsidRDefault="005611CD" w:rsidP="00B77939">
      <w:pPr>
        <w:numPr>
          <w:ilvl w:val="0"/>
          <w:numId w:val="6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proofErr w:type="spellStart"/>
      <w:r w:rsidRPr="00B7793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Гайнан</w:t>
      </w:r>
      <w:proofErr w:type="spellEnd"/>
      <w:r w:rsidRPr="00B7793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угощает Ромашова, у которого давно копился кредит, папиросами, купленные за свои жалкие копейки, и тот впервые задумывается, что к солдату нельзя относиться, как к машине для выполнения военных приказов, что он должен понять их «Я», узнать своих подчиненных как можно лучше. Ему приходит мысль оставит службу, т.к. законы офицерской службы слишком чужды ему.</w:t>
      </w:r>
    </w:p>
    <w:p w:rsidR="005611CD" w:rsidRPr="00B77939" w:rsidRDefault="005611CD" w:rsidP="00B77939">
      <w:pPr>
        <w:numPr>
          <w:ilvl w:val="0"/>
          <w:numId w:val="6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B7793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4. Приезжает полковник Шульгин, проверяет одного из солдат Ромашова, татарина, который едва понимает по-русски, Ромашов пытается заступиться за него перед начальством. Разъяренный Шульгин отправляет Ромашова под Домашний арест на четыре дня и объявляет выговор его непосредственному начальству, капитану Сливе.</w:t>
      </w:r>
    </w:p>
    <w:p w:rsidR="005611CD" w:rsidRPr="00B77939" w:rsidRDefault="005611CD" w:rsidP="004C742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В основе техники ментальных карт лежит «лучистое» мышление, распространяющееся в</w:t>
      </w:r>
      <w:r w:rsidR="004C742F">
        <w:rPr>
          <w:rFonts w:ascii="Times New Roman" w:eastAsia="Calibri" w:hAnsi="Times New Roman" w:cs="Times New Roman"/>
          <w:kern w:val="0"/>
          <w:sz w:val="24"/>
          <w:szCs w:val="24"/>
        </w:rPr>
        <w:t xml:space="preserve"> </w:t>
      </w: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разных направлениях. Это может стать источником огромного количества ассоциаций, которые делают толчок к появлению многих других. Ментальные карты объясняют работу правого и левого полушарий мозга, что развивает интеллектуальную грамотность.</w:t>
      </w:r>
    </w:p>
    <w:p w:rsidR="005611CD" w:rsidRPr="00B77939" w:rsidRDefault="005611CD" w:rsidP="004C742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Ментальная карта карты уникальным образом воспроизводят механизм нашей памяти. При работе дети должны иметь выбор – как лучше, в соответствии с собственными способностями усвоить материал, запоминая, рисуя, подключая свою фантазию с одной стороны и логическое мышление – с другой.  При работе дети должны иметь выбор, как лучше, в соответствии с собственным воображением, усвоить материал, создавая картинку, запоминая или рисуя, подключая фантазию и логическое мышление. Цвет, символ, рисунок – это играет большое значение </w:t>
      </w:r>
      <w:proofErr w:type="gramStart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для</w:t>
      </w:r>
      <w:proofErr w:type="gramEnd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</w:t>
      </w:r>
      <w:proofErr w:type="gramStart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ребенок</w:t>
      </w:r>
      <w:proofErr w:type="gramEnd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, для его развития.</w:t>
      </w:r>
    </w:p>
    <w:p w:rsidR="005611CD" w:rsidRPr="00B77939" w:rsidRDefault="005611CD" w:rsidP="004C742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Итогом такой работы является иллюстрация, ассоциативный рисунок, сопровождаемый выдержками из текста, </w:t>
      </w:r>
      <w:proofErr w:type="gramStart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комментариями автора работы</w:t>
      </w:r>
      <w:proofErr w:type="gramEnd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или только цитата. Главным критерием оценки является уровень восприятия учеником художественного произведения. Оценка тем выше, чем дальше от конкретно – </w:t>
      </w:r>
      <w:proofErr w:type="gramStart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образного</w:t>
      </w:r>
      <w:proofErr w:type="gramEnd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на уровне пересказ – иллюстрации к образно – аналитическому и идейно – эстетическому восприятию продвинулся ученик, чем ярче и интереснее его интерпретация художественной идеи текста. </w:t>
      </w:r>
    </w:p>
    <w:p w:rsidR="005611CD" w:rsidRPr="00B77939" w:rsidRDefault="005611CD" w:rsidP="004C742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lastRenderedPageBreak/>
        <w:t xml:space="preserve">Ментальная карта раскрывает творческие способности, вносит в мышление ясность, улучшает работу памяти, развивает читательскую зоркость, «стимулирует выработку» собственных идей, развивает интерес к мотивации обучения.  В результате </w:t>
      </w:r>
      <w:proofErr w:type="gramStart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интеллектуальная</w:t>
      </w:r>
      <w:proofErr w:type="gramEnd"/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работа доставляет удовольствие и ученику, и учителю, а значит, позволяет человеку быть успешным в обучении. Целью учителя является создание условий, которые способствуют достижению результатов каждым учеником с учетом его возможностей и способностей.</w:t>
      </w:r>
    </w:p>
    <w:p w:rsidR="005611CD" w:rsidRPr="00B77939" w:rsidRDefault="005611CD" w:rsidP="00B7793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B77939">
        <w:rPr>
          <w:rFonts w:ascii="Times New Roman" w:eastAsia="Calibri" w:hAnsi="Times New Roman" w:cs="Times New Roman"/>
          <w:kern w:val="0"/>
          <w:sz w:val="24"/>
          <w:szCs w:val="24"/>
        </w:rPr>
        <w:t>Урок - живой процесс. Этот метод обучения использую при подготовке уроков - лекций, уроков – дискуссий, где необходимо цитировать текст. Особенно важен метод Ментальных карт при анализе эпизода: через визуальный образ обучающиеся выражают тему, проблему, идею произведения. Этот метод дает возможность обучающимся самим делать выводы, комментировать ассоциативный рисунок.</w:t>
      </w:r>
      <w:r w:rsidRPr="00B77939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Многие проблемы, источником которых являются когнитивные затруднения учащихся, могут быть решены, если сделать процессы мышления школьников наблюдаемыми. Именно это и позволяет осуществить метод использования ментальных карт.[5]</w:t>
      </w:r>
    </w:p>
    <w:p w:rsidR="005611CD" w:rsidRPr="00B77939" w:rsidRDefault="005611CD" w:rsidP="004C742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42F33"/>
          <w:kern w:val="0"/>
          <w:sz w:val="24"/>
          <w:szCs w:val="24"/>
          <w:lang w:eastAsia="ru-RU"/>
        </w:rPr>
      </w:pPr>
      <w:r w:rsidRPr="00B77939">
        <w:rPr>
          <w:rFonts w:ascii="Times New Roman" w:eastAsia="Times New Roman" w:hAnsi="Times New Roman" w:cs="Times New Roman"/>
          <w:color w:val="242F33"/>
          <w:kern w:val="0"/>
          <w:sz w:val="24"/>
          <w:szCs w:val="24"/>
          <w:lang w:eastAsia="ru-RU"/>
        </w:rPr>
        <w:t>Мозг детей, родившихся в эпоху развития цифровых технологий, будет формироваться иначе, чем мозг представителей предыдущего поколения.</w:t>
      </w:r>
      <w:r w:rsidR="004C742F">
        <w:rPr>
          <w:rFonts w:ascii="Times New Roman" w:eastAsia="Times New Roman" w:hAnsi="Times New Roman" w:cs="Times New Roman"/>
          <w:color w:val="242F33"/>
          <w:kern w:val="0"/>
          <w:sz w:val="24"/>
          <w:szCs w:val="24"/>
          <w:lang w:eastAsia="ru-RU"/>
        </w:rPr>
        <w:t xml:space="preserve"> </w:t>
      </w:r>
      <w:r w:rsidRPr="00B77939">
        <w:rPr>
          <w:rFonts w:ascii="Times New Roman" w:eastAsia="Times New Roman" w:hAnsi="Times New Roman" w:cs="Times New Roman"/>
          <w:color w:val="242F33"/>
          <w:kern w:val="0"/>
          <w:sz w:val="24"/>
          <w:szCs w:val="24"/>
          <w:lang w:eastAsia="ru-RU"/>
        </w:rPr>
        <w:t xml:space="preserve">Детям, появляющимся сейчас, придется жить </w:t>
      </w:r>
      <w:proofErr w:type="gramStart"/>
      <w:r w:rsidRPr="00B77939">
        <w:rPr>
          <w:rFonts w:ascii="Times New Roman" w:eastAsia="Times New Roman" w:hAnsi="Times New Roman" w:cs="Times New Roman"/>
          <w:color w:val="242F33"/>
          <w:kern w:val="0"/>
          <w:sz w:val="24"/>
          <w:szCs w:val="24"/>
          <w:lang w:eastAsia="ru-RU"/>
        </w:rPr>
        <w:t>в</w:t>
      </w:r>
      <w:proofErr w:type="gramEnd"/>
      <w:r w:rsidRPr="00B77939">
        <w:rPr>
          <w:rFonts w:ascii="Times New Roman" w:eastAsia="Times New Roman" w:hAnsi="Times New Roman" w:cs="Times New Roman"/>
          <w:color w:val="242F33"/>
          <w:kern w:val="0"/>
          <w:sz w:val="24"/>
          <w:szCs w:val="24"/>
          <w:lang w:eastAsia="ru-RU"/>
        </w:rPr>
        <w:t xml:space="preserve"> совершенно другом мире.</w:t>
      </w:r>
      <w:r w:rsidR="004C742F">
        <w:rPr>
          <w:rFonts w:ascii="Times New Roman" w:eastAsia="Times New Roman" w:hAnsi="Times New Roman" w:cs="Times New Roman"/>
          <w:color w:val="242F33"/>
          <w:kern w:val="0"/>
          <w:sz w:val="24"/>
          <w:szCs w:val="24"/>
          <w:lang w:eastAsia="ru-RU"/>
        </w:rPr>
        <w:t xml:space="preserve"> </w:t>
      </w:r>
      <w:r w:rsidRPr="00B77939">
        <w:rPr>
          <w:rFonts w:ascii="Times New Roman" w:eastAsia="Times New Roman" w:hAnsi="Times New Roman" w:cs="Times New Roman"/>
          <w:iCs/>
          <w:color w:val="242F33"/>
          <w:kern w:val="0"/>
          <w:sz w:val="24"/>
          <w:szCs w:val="24"/>
          <w:lang w:eastAsia="ru-RU"/>
        </w:rPr>
        <w:t xml:space="preserve">Встает вопрос: а что же за дети рождаются, которые, в отличие от нас, и в отличие от вас, которые еще не родились с </w:t>
      </w:r>
      <w:proofErr w:type="spellStart"/>
      <w:r w:rsidRPr="00B77939">
        <w:rPr>
          <w:rFonts w:ascii="Times New Roman" w:eastAsia="Times New Roman" w:hAnsi="Times New Roman" w:cs="Times New Roman"/>
          <w:iCs/>
          <w:color w:val="242F33"/>
          <w:kern w:val="0"/>
          <w:sz w:val="24"/>
          <w:szCs w:val="24"/>
          <w:lang w:eastAsia="ru-RU"/>
        </w:rPr>
        <w:t>гадж</w:t>
      </w:r>
      <w:r w:rsidR="004C742F">
        <w:rPr>
          <w:rFonts w:ascii="Times New Roman" w:eastAsia="Times New Roman" w:hAnsi="Times New Roman" w:cs="Times New Roman"/>
          <w:iCs/>
          <w:color w:val="242F33"/>
          <w:kern w:val="0"/>
          <w:sz w:val="24"/>
          <w:szCs w:val="24"/>
          <w:lang w:eastAsia="ru-RU"/>
        </w:rPr>
        <w:t>е</w:t>
      </w:r>
      <w:r w:rsidRPr="00B77939">
        <w:rPr>
          <w:rFonts w:ascii="Times New Roman" w:eastAsia="Times New Roman" w:hAnsi="Times New Roman" w:cs="Times New Roman"/>
          <w:iCs/>
          <w:color w:val="242F33"/>
          <w:kern w:val="0"/>
          <w:sz w:val="24"/>
          <w:szCs w:val="24"/>
          <w:lang w:eastAsia="ru-RU"/>
        </w:rPr>
        <w:t>тами</w:t>
      </w:r>
      <w:proofErr w:type="spellEnd"/>
      <w:r w:rsidRPr="00B77939">
        <w:rPr>
          <w:rFonts w:ascii="Times New Roman" w:eastAsia="Times New Roman" w:hAnsi="Times New Roman" w:cs="Times New Roman"/>
          <w:iCs/>
          <w:color w:val="242F33"/>
          <w:kern w:val="0"/>
          <w:sz w:val="24"/>
          <w:szCs w:val="24"/>
          <w:lang w:eastAsia="ru-RU"/>
        </w:rPr>
        <w:t xml:space="preserve"> </w:t>
      </w:r>
      <w:proofErr w:type="gramStart"/>
      <w:r w:rsidRPr="00B77939">
        <w:rPr>
          <w:rFonts w:ascii="Times New Roman" w:eastAsia="Times New Roman" w:hAnsi="Times New Roman" w:cs="Times New Roman"/>
          <w:iCs/>
          <w:color w:val="242F33"/>
          <w:kern w:val="0"/>
          <w:sz w:val="24"/>
          <w:szCs w:val="24"/>
          <w:lang w:eastAsia="ru-RU"/>
        </w:rPr>
        <w:t>в</w:t>
      </w:r>
      <w:proofErr w:type="gramEnd"/>
      <w:r w:rsidRPr="00B77939">
        <w:rPr>
          <w:rFonts w:ascii="Times New Roman" w:eastAsia="Times New Roman" w:hAnsi="Times New Roman" w:cs="Times New Roman"/>
          <w:iCs/>
          <w:color w:val="242F33"/>
          <w:kern w:val="0"/>
          <w:sz w:val="24"/>
          <w:szCs w:val="24"/>
          <w:lang w:eastAsia="ru-RU"/>
        </w:rPr>
        <w:t xml:space="preserve"> рука</w:t>
      </w:r>
      <w:r w:rsidR="004C742F">
        <w:rPr>
          <w:rFonts w:ascii="Times New Roman" w:eastAsia="Times New Roman" w:hAnsi="Times New Roman" w:cs="Times New Roman"/>
          <w:iCs/>
          <w:color w:val="242F33"/>
          <w:kern w:val="0"/>
          <w:sz w:val="24"/>
          <w:szCs w:val="24"/>
          <w:lang w:eastAsia="ru-RU"/>
        </w:rPr>
        <w:t>.</w:t>
      </w:r>
      <w:r w:rsidRPr="00B77939">
        <w:rPr>
          <w:rFonts w:ascii="Times New Roman" w:eastAsia="Times New Roman" w:hAnsi="Times New Roman" w:cs="Times New Roman"/>
          <w:i/>
          <w:color w:val="242F33"/>
          <w:kern w:val="0"/>
          <w:sz w:val="24"/>
          <w:szCs w:val="24"/>
          <w:lang w:eastAsia="ru-RU"/>
        </w:rPr>
        <w:t xml:space="preserve"> </w:t>
      </w:r>
      <w:r w:rsidRPr="00B77939">
        <w:rPr>
          <w:rFonts w:ascii="Times New Roman" w:eastAsia="Times New Roman" w:hAnsi="Times New Roman" w:cs="Times New Roman"/>
          <w:color w:val="242F33"/>
          <w:kern w:val="0"/>
          <w:sz w:val="24"/>
          <w:szCs w:val="24"/>
          <w:lang w:eastAsia="ru-RU"/>
        </w:rPr>
        <w:t xml:space="preserve">Предыдущие поколения людей формировались </w:t>
      </w:r>
      <w:proofErr w:type="gramStart"/>
      <w:r w:rsidRPr="00B77939">
        <w:rPr>
          <w:rFonts w:ascii="Times New Roman" w:eastAsia="Times New Roman" w:hAnsi="Times New Roman" w:cs="Times New Roman"/>
          <w:color w:val="242F33"/>
          <w:kern w:val="0"/>
          <w:sz w:val="24"/>
          <w:szCs w:val="24"/>
          <w:lang w:eastAsia="ru-RU"/>
        </w:rPr>
        <w:t>в</w:t>
      </w:r>
      <w:proofErr w:type="gramEnd"/>
      <w:r w:rsidRPr="00B77939">
        <w:rPr>
          <w:rFonts w:ascii="Times New Roman" w:eastAsia="Times New Roman" w:hAnsi="Times New Roman" w:cs="Times New Roman"/>
          <w:color w:val="242F33"/>
          <w:kern w:val="0"/>
          <w:sz w:val="24"/>
          <w:szCs w:val="24"/>
          <w:lang w:eastAsia="ru-RU"/>
        </w:rPr>
        <w:t xml:space="preserve"> другом мире, но они быстро и легко научились и адаптировались к новым реалиям.</w:t>
      </w:r>
    </w:p>
    <w:p w:rsidR="004C742F" w:rsidRDefault="004C742F" w:rsidP="00B77939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</w:rPr>
      </w:pPr>
    </w:p>
    <w:p w:rsidR="005611CD" w:rsidRPr="00481B6C" w:rsidRDefault="00924D9C" w:rsidP="00E24F1D">
      <w:pPr>
        <w:spacing w:after="0" w:line="240" w:lineRule="auto"/>
        <w:ind w:firstLine="993"/>
        <w:jc w:val="center"/>
        <w:rPr>
          <w:rFonts w:ascii="Times New Roman" w:eastAsia="Calibri" w:hAnsi="Times New Roman" w:cs="Times New Roman"/>
          <w:bCs/>
          <w:kern w:val="0"/>
          <w:sz w:val="24"/>
          <w:szCs w:val="24"/>
        </w:rPr>
      </w:pPr>
      <w:r>
        <w:rPr>
          <w:rFonts w:ascii="Times New Roman" w:eastAsia="Calibri" w:hAnsi="Times New Roman" w:cs="Times New Roman"/>
          <w:bCs/>
          <w:kern w:val="0"/>
          <w:sz w:val="24"/>
          <w:szCs w:val="24"/>
        </w:rPr>
        <w:t>Список литературы</w:t>
      </w:r>
      <w:r w:rsidR="005611CD" w:rsidRPr="00481B6C">
        <w:rPr>
          <w:rFonts w:ascii="Times New Roman" w:eastAsia="Calibri" w:hAnsi="Times New Roman" w:cs="Times New Roman"/>
          <w:bCs/>
          <w:kern w:val="0"/>
          <w:sz w:val="24"/>
          <w:szCs w:val="24"/>
        </w:rPr>
        <w:t>:</w:t>
      </w:r>
    </w:p>
    <w:p w:rsidR="005611CD" w:rsidRPr="00C57100" w:rsidRDefault="005611CD" w:rsidP="00B77939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</w:rPr>
      </w:pPr>
      <w:proofErr w:type="gramStart"/>
      <w:r w:rsidRPr="00C57100">
        <w:rPr>
          <w:rFonts w:ascii="Times New Roman" w:eastAsia="Calibri" w:hAnsi="Times New Roman" w:cs="Times New Roman"/>
          <w:bCs/>
          <w:kern w:val="0"/>
          <w:sz w:val="24"/>
          <w:szCs w:val="24"/>
        </w:rPr>
        <w:t>1.</w:t>
      </w:r>
      <w:hyperlink r:id="rId10" w:history="1">
        <w:r w:rsidR="008A0B85" w:rsidRPr="00847736">
          <w:rPr>
            <w:rStyle w:val="a4"/>
            <w:rFonts w:ascii="Times New Roman" w:eastAsia="Calibri" w:hAnsi="Times New Roman" w:cs="Times New Roman"/>
            <w:bCs/>
            <w:kern w:val="0"/>
            <w:sz w:val="24"/>
            <w:szCs w:val="24"/>
          </w:rPr>
          <w:t>https://ya.ru/images/search?img_url=https%3A%2F%2Fchelmetar.ru%2F800%2F600%2Fhttps%2Fpbs.twimg.com%2Fmedia%2FDLImjDFWsAAdOrq.jpg&amp;lr=54&amp;ogl_url=https%3A%2F%2Fchelmetar.ru%2F800%2F600%2Fhttps%2Fpbs.twimg.com%2Fmedia%2FDLImjDFWsAAdOrq.jpg&amp;pos=1&amp;rlt_url=https%3A%2F%2Ftorque-stock.ru%2Fwp-content%2Fuploads%2F6%2F1%2F8%2F618edcbf6236475b16a774efac7d0036.jpeg&amp;rpt=simage&amp;source=serp</w:t>
        </w:r>
        <w:proofErr w:type="gramEnd"/>
        <w:r w:rsidR="008A0B85" w:rsidRPr="00847736">
          <w:rPr>
            <w:rStyle w:val="a4"/>
            <w:rFonts w:ascii="Times New Roman" w:eastAsia="Calibri" w:hAnsi="Times New Roman" w:cs="Times New Roman"/>
            <w:bCs/>
            <w:kern w:val="0"/>
            <w:sz w:val="24"/>
            <w:szCs w:val="24"/>
          </w:rPr>
          <w:t>&amp;text=поколение%20z%20характерные%20черты</w:t>
        </w:r>
      </w:hyperlink>
      <w:r w:rsidRPr="00C57100">
        <w:rPr>
          <w:rFonts w:ascii="Times New Roman" w:eastAsia="Calibri" w:hAnsi="Times New Roman" w:cs="Times New Roman"/>
          <w:bCs/>
          <w:kern w:val="0"/>
          <w:sz w:val="24"/>
          <w:szCs w:val="24"/>
        </w:rPr>
        <w:t xml:space="preserve"> </w:t>
      </w:r>
      <w:r w:rsidR="00481B6C" w:rsidRPr="00C57100">
        <w:rPr>
          <w:rFonts w:ascii="Times New Roman" w:eastAsia="Calibri" w:hAnsi="Times New Roman" w:cs="Times New Roman"/>
          <w:bCs/>
          <w:kern w:val="0"/>
          <w:sz w:val="24"/>
          <w:szCs w:val="24"/>
        </w:rPr>
        <w:t xml:space="preserve">(Дата обращения - </w:t>
      </w:r>
      <w:r w:rsidRPr="00C57100">
        <w:rPr>
          <w:rFonts w:ascii="Times New Roman" w:eastAsia="Calibri" w:hAnsi="Times New Roman" w:cs="Times New Roman"/>
          <w:bCs/>
          <w:kern w:val="0"/>
          <w:sz w:val="24"/>
          <w:szCs w:val="24"/>
        </w:rPr>
        <w:t>27 марта</w:t>
      </w:r>
      <w:r w:rsidR="00481B6C" w:rsidRPr="00C57100">
        <w:rPr>
          <w:rFonts w:ascii="Times New Roman" w:eastAsia="Calibri" w:hAnsi="Times New Roman" w:cs="Times New Roman"/>
          <w:bCs/>
          <w:kern w:val="0"/>
          <w:sz w:val="24"/>
          <w:szCs w:val="24"/>
        </w:rPr>
        <w:t>)</w:t>
      </w:r>
    </w:p>
    <w:p w:rsidR="005611CD" w:rsidRPr="00C57100" w:rsidRDefault="005611CD" w:rsidP="00B77939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</w:rPr>
      </w:pPr>
      <w:r w:rsidRPr="00C57100">
        <w:rPr>
          <w:rFonts w:ascii="Times New Roman" w:eastAsia="Calibri" w:hAnsi="Times New Roman" w:cs="Times New Roman"/>
          <w:bCs/>
          <w:kern w:val="0"/>
          <w:sz w:val="24"/>
          <w:szCs w:val="24"/>
        </w:rPr>
        <w:t>2.</w:t>
      </w:r>
      <w:r w:rsidR="00C57100">
        <w:rPr>
          <w:rFonts w:ascii="Times New Roman" w:eastAsia="Calibri" w:hAnsi="Times New Roman" w:cs="Times New Roman"/>
          <w:bCs/>
          <w:kern w:val="0"/>
          <w:sz w:val="24"/>
          <w:szCs w:val="24"/>
        </w:rPr>
        <w:t xml:space="preserve"> </w:t>
      </w:r>
      <w:hyperlink r:id="rId11" w:history="1">
        <w:r w:rsidR="00C57100" w:rsidRPr="00847736">
          <w:rPr>
            <w:rStyle w:val="a4"/>
            <w:rFonts w:ascii="Times New Roman" w:eastAsia="Calibri" w:hAnsi="Times New Roman" w:cs="Times New Roman"/>
            <w:bCs/>
            <w:kern w:val="0"/>
            <w:sz w:val="24"/>
            <w:szCs w:val="24"/>
          </w:rPr>
          <w:t>https://ya.ru/video/preview/430566511826798047 (Дата обращения - 25 марта 2024</w:t>
        </w:r>
      </w:hyperlink>
      <w:r w:rsidR="00C57100" w:rsidRPr="00C57100">
        <w:rPr>
          <w:rFonts w:ascii="Times New Roman" w:eastAsia="Calibri" w:hAnsi="Times New Roman" w:cs="Times New Roman"/>
          <w:bCs/>
          <w:kern w:val="0"/>
          <w:sz w:val="24"/>
          <w:szCs w:val="24"/>
        </w:rPr>
        <w:t>)</w:t>
      </w:r>
    </w:p>
    <w:p w:rsidR="005611CD" w:rsidRPr="00C57100" w:rsidRDefault="005611CD" w:rsidP="00B77939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</w:rPr>
      </w:pPr>
      <w:r w:rsidRPr="00C57100">
        <w:rPr>
          <w:rFonts w:ascii="Times New Roman" w:eastAsia="Calibri" w:hAnsi="Times New Roman" w:cs="Times New Roman"/>
          <w:bCs/>
          <w:kern w:val="0"/>
          <w:sz w:val="24"/>
          <w:szCs w:val="24"/>
        </w:rPr>
        <w:t>3.</w:t>
      </w:r>
      <w:hyperlink r:id="rId12" w:history="1">
        <w:r w:rsidR="00C57100" w:rsidRPr="00847736">
          <w:rPr>
            <w:rStyle w:val="a4"/>
            <w:rFonts w:ascii="Times New Roman" w:eastAsia="Calibri" w:hAnsi="Times New Roman" w:cs="Times New Roman"/>
            <w:bCs/>
            <w:kern w:val="0"/>
            <w:sz w:val="24"/>
            <w:szCs w:val="24"/>
          </w:rPr>
          <w:t>https://biz.mann-ivanov-ferber.ru/2023/04/11/kto-takie-cifrovye-aborigeny/?ysclid=lu9je76fu6183610842</w:t>
        </w:r>
      </w:hyperlink>
      <w:r w:rsidRPr="00C57100">
        <w:rPr>
          <w:rFonts w:ascii="Times New Roman" w:eastAsia="Calibri" w:hAnsi="Times New Roman" w:cs="Times New Roman"/>
          <w:bCs/>
          <w:kern w:val="0"/>
          <w:sz w:val="24"/>
          <w:szCs w:val="24"/>
        </w:rPr>
        <w:t xml:space="preserve"> </w:t>
      </w:r>
      <w:r w:rsidR="00481B6C" w:rsidRPr="00C57100">
        <w:rPr>
          <w:rFonts w:ascii="Times New Roman" w:eastAsia="Calibri" w:hAnsi="Times New Roman" w:cs="Times New Roman"/>
          <w:bCs/>
          <w:kern w:val="0"/>
          <w:sz w:val="24"/>
          <w:szCs w:val="24"/>
        </w:rPr>
        <w:t>(Дата обращения -</w:t>
      </w:r>
      <w:r w:rsidRPr="00C57100">
        <w:rPr>
          <w:rFonts w:ascii="Times New Roman" w:eastAsia="Calibri" w:hAnsi="Times New Roman" w:cs="Times New Roman"/>
          <w:bCs/>
          <w:kern w:val="0"/>
          <w:sz w:val="24"/>
          <w:szCs w:val="24"/>
        </w:rPr>
        <w:t xml:space="preserve"> 25 марта 2024</w:t>
      </w:r>
      <w:r w:rsidR="00481B6C" w:rsidRPr="00C57100">
        <w:rPr>
          <w:rFonts w:ascii="Times New Roman" w:eastAsia="Calibri" w:hAnsi="Times New Roman" w:cs="Times New Roman"/>
          <w:bCs/>
          <w:kern w:val="0"/>
          <w:sz w:val="24"/>
          <w:szCs w:val="24"/>
        </w:rPr>
        <w:t>)</w:t>
      </w:r>
    </w:p>
    <w:p w:rsidR="005611CD" w:rsidRPr="00C57100" w:rsidRDefault="005611CD" w:rsidP="00B77939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</w:rPr>
      </w:pPr>
      <w:r w:rsidRPr="00C57100">
        <w:rPr>
          <w:rFonts w:ascii="Times New Roman" w:eastAsia="Calibri" w:hAnsi="Times New Roman" w:cs="Times New Roman"/>
          <w:bCs/>
          <w:kern w:val="0"/>
          <w:sz w:val="24"/>
          <w:szCs w:val="24"/>
        </w:rPr>
        <w:t>4</w:t>
      </w:r>
      <w:r w:rsidR="00C57100">
        <w:rPr>
          <w:rFonts w:ascii="Times New Roman" w:eastAsia="Calibri" w:hAnsi="Times New Roman" w:cs="Times New Roman"/>
          <w:bCs/>
          <w:kern w:val="0"/>
          <w:sz w:val="24"/>
          <w:szCs w:val="24"/>
        </w:rPr>
        <w:t>.</w:t>
      </w:r>
      <w:hyperlink r:id="rId13" w:history="1">
        <w:r w:rsidR="00C57100" w:rsidRPr="00847736">
          <w:rPr>
            <w:rStyle w:val="a4"/>
            <w:rFonts w:ascii="Times New Roman" w:eastAsia="Calibri" w:hAnsi="Times New Roman" w:cs="Times New Roman"/>
            <w:bCs/>
            <w:kern w:val="0"/>
            <w:sz w:val="24"/>
            <w:szCs w:val="24"/>
          </w:rPr>
          <w:t>https://infourok.ru/mentalnye-karty-na-urokah-literatury-4252490.html?ysclid=lu9ieyaf2h691211864</w:t>
        </w:r>
      </w:hyperlink>
      <w:r w:rsidRPr="00C57100">
        <w:rPr>
          <w:rFonts w:ascii="Times New Roman" w:eastAsia="Calibri" w:hAnsi="Times New Roman" w:cs="Times New Roman"/>
          <w:bCs/>
          <w:kern w:val="0"/>
          <w:sz w:val="24"/>
          <w:szCs w:val="24"/>
        </w:rPr>
        <w:t xml:space="preserve"> </w:t>
      </w:r>
      <w:r w:rsidR="00481B6C" w:rsidRPr="00C57100">
        <w:rPr>
          <w:rFonts w:ascii="Times New Roman" w:eastAsia="Calibri" w:hAnsi="Times New Roman" w:cs="Times New Roman"/>
          <w:bCs/>
          <w:kern w:val="0"/>
          <w:sz w:val="24"/>
          <w:szCs w:val="24"/>
        </w:rPr>
        <w:t xml:space="preserve">(Дата обращения - </w:t>
      </w:r>
      <w:r w:rsidRPr="00C57100">
        <w:rPr>
          <w:rFonts w:ascii="Times New Roman" w:eastAsia="Calibri" w:hAnsi="Times New Roman" w:cs="Times New Roman"/>
          <w:bCs/>
          <w:kern w:val="0"/>
          <w:sz w:val="24"/>
          <w:szCs w:val="24"/>
        </w:rPr>
        <w:t>27 марта 2024</w:t>
      </w:r>
      <w:r w:rsidR="00481B6C" w:rsidRPr="00C57100">
        <w:rPr>
          <w:rFonts w:ascii="Times New Roman" w:eastAsia="Calibri" w:hAnsi="Times New Roman" w:cs="Times New Roman"/>
          <w:bCs/>
          <w:kern w:val="0"/>
          <w:sz w:val="24"/>
          <w:szCs w:val="24"/>
        </w:rPr>
        <w:t>)</w:t>
      </w:r>
    </w:p>
    <w:p w:rsidR="005611CD" w:rsidRPr="00C57100" w:rsidRDefault="005611CD" w:rsidP="00B77939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</w:rPr>
      </w:pPr>
      <w:r w:rsidRPr="00C57100">
        <w:rPr>
          <w:rFonts w:ascii="Times New Roman" w:eastAsia="Calibri" w:hAnsi="Times New Roman" w:cs="Times New Roman"/>
          <w:bCs/>
          <w:kern w:val="0"/>
          <w:sz w:val="24"/>
          <w:szCs w:val="24"/>
        </w:rPr>
        <w:t>5.</w:t>
      </w:r>
      <w:hyperlink r:id="rId14" w:history="1">
        <w:r w:rsidRPr="00C57100">
          <w:rPr>
            <w:rFonts w:ascii="Times New Roman" w:eastAsia="Calibri" w:hAnsi="Times New Roman" w:cs="Times New Roman"/>
            <w:bCs/>
            <w:kern w:val="0"/>
            <w:sz w:val="24"/>
            <w:szCs w:val="24"/>
          </w:rPr>
          <w:t>https://nsportal.ru/detskiy-sad/raznoe/2020/03/10/metod-myslitelnyh-kart-toni-byuzen</w:t>
        </w:r>
      </w:hyperlink>
      <w:r w:rsidRPr="00C57100">
        <w:rPr>
          <w:rFonts w:ascii="Times New Roman" w:eastAsia="Calibri" w:hAnsi="Times New Roman" w:cs="Times New Roman"/>
          <w:bCs/>
          <w:kern w:val="0"/>
          <w:sz w:val="24"/>
          <w:szCs w:val="24"/>
        </w:rPr>
        <w:t xml:space="preserve"> метод </w:t>
      </w:r>
      <w:proofErr w:type="spellStart"/>
      <w:r w:rsidRPr="00C57100">
        <w:rPr>
          <w:rFonts w:ascii="Times New Roman" w:eastAsia="Calibri" w:hAnsi="Times New Roman" w:cs="Times New Roman"/>
          <w:bCs/>
          <w:kern w:val="0"/>
          <w:sz w:val="24"/>
          <w:szCs w:val="24"/>
        </w:rPr>
        <w:t>мейнд</w:t>
      </w:r>
      <w:proofErr w:type="spellEnd"/>
      <w:r w:rsidRPr="00C57100">
        <w:rPr>
          <w:rFonts w:ascii="Times New Roman" w:eastAsia="Calibri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 w:rsidRPr="00C57100">
        <w:rPr>
          <w:rFonts w:ascii="Times New Roman" w:eastAsia="Calibri" w:hAnsi="Times New Roman" w:cs="Times New Roman"/>
          <w:bCs/>
          <w:kern w:val="0"/>
          <w:sz w:val="24"/>
          <w:szCs w:val="24"/>
        </w:rPr>
        <w:t>мэп</w:t>
      </w:r>
      <w:proofErr w:type="spellEnd"/>
      <w:r w:rsidRPr="00C57100">
        <w:rPr>
          <w:rFonts w:ascii="Times New Roman" w:eastAsia="Calibri" w:hAnsi="Times New Roman" w:cs="Times New Roman"/>
          <w:bCs/>
          <w:kern w:val="0"/>
          <w:sz w:val="24"/>
          <w:szCs w:val="24"/>
        </w:rPr>
        <w:t xml:space="preserve"> Тони </w:t>
      </w:r>
      <w:proofErr w:type="spellStart"/>
      <w:r w:rsidRPr="00C57100">
        <w:rPr>
          <w:rFonts w:ascii="Times New Roman" w:eastAsia="Calibri" w:hAnsi="Times New Roman" w:cs="Times New Roman"/>
          <w:bCs/>
          <w:kern w:val="0"/>
          <w:sz w:val="24"/>
          <w:szCs w:val="24"/>
        </w:rPr>
        <w:t>Бузана</w:t>
      </w:r>
      <w:proofErr w:type="spellEnd"/>
      <w:r w:rsidRPr="00C57100">
        <w:rPr>
          <w:rFonts w:ascii="Times New Roman" w:eastAsia="Calibri" w:hAnsi="Times New Roman" w:cs="Times New Roman"/>
          <w:bCs/>
          <w:kern w:val="0"/>
          <w:sz w:val="24"/>
          <w:szCs w:val="24"/>
        </w:rPr>
        <w:t xml:space="preserve"> </w:t>
      </w:r>
      <w:r w:rsidR="00481B6C" w:rsidRPr="00C57100">
        <w:rPr>
          <w:rFonts w:ascii="Times New Roman" w:eastAsia="Calibri" w:hAnsi="Times New Roman" w:cs="Times New Roman"/>
          <w:bCs/>
          <w:kern w:val="0"/>
          <w:sz w:val="24"/>
          <w:szCs w:val="24"/>
        </w:rPr>
        <w:t>(Дата обращения -</w:t>
      </w:r>
      <w:r w:rsidRPr="00C57100">
        <w:rPr>
          <w:rFonts w:ascii="Times New Roman" w:eastAsia="Calibri" w:hAnsi="Times New Roman" w:cs="Times New Roman"/>
          <w:bCs/>
          <w:kern w:val="0"/>
          <w:sz w:val="24"/>
          <w:szCs w:val="24"/>
        </w:rPr>
        <w:t xml:space="preserve"> 27 марта 2024</w:t>
      </w:r>
      <w:r w:rsidR="00481B6C" w:rsidRPr="00C57100">
        <w:rPr>
          <w:rFonts w:ascii="Times New Roman" w:eastAsia="Calibri" w:hAnsi="Times New Roman" w:cs="Times New Roman"/>
          <w:bCs/>
          <w:kern w:val="0"/>
          <w:sz w:val="24"/>
          <w:szCs w:val="24"/>
        </w:rPr>
        <w:t>)</w:t>
      </w:r>
    </w:p>
    <w:p w:rsidR="005611CD" w:rsidRPr="00C57100" w:rsidRDefault="00C57100" w:rsidP="00C57100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6.</w:t>
      </w:r>
      <w:hyperlink r:id="rId15" w:history="1">
        <w:r w:rsidR="008A0B85" w:rsidRPr="00847736">
          <w:rPr>
            <w:rStyle w:val="a4"/>
            <w:rFonts w:ascii="Times New Roman" w:eastAsia="Calibri" w:hAnsi="Times New Roman" w:cs="Times New Roman"/>
            <w:bCs/>
            <w:kern w:val="0"/>
            <w:sz w:val="24"/>
            <w:szCs w:val="24"/>
            <w:lang w:val="en-US"/>
          </w:rPr>
          <w:t>https</w:t>
        </w:r>
        <w:r w:rsidR="008A0B85" w:rsidRPr="00847736">
          <w:rPr>
            <w:rStyle w:val="a4"/>
            <w:rFonts w:ascii="Times New Roman" w:eastAsia="Calibri" w:hAnsi="Times New Roman" w:cs="Times New Roman"/>
            <w:bCs/>
            <w:kern w:val="0"/>
            <w:sz w:val="24"/>
            <w:szCs w:val="24"/>
          </w:rPr>
          <w:t>://</w:t>
        </w:r>
        <w:r w:rsidR="008A0B85" w:rsidRPr="00847736">
          <w:rPr>
            <w:rStyle w:val="a4"/>
            <w:rFonts w:ascii="Times New Roman" w:eastAsia="Calibri" w:hAnsi="Times New Roman" w:cs="Times New Roman"/>
            <w:bCs/>
            <w:kern w:val="0"/>
            <w:sz w:val="24"/>
            <w:szCs w:val="24"/>
            <w:lang w:val="en-US"/>
          </w:rPr>
          <w:t>www</w:t>
        </w:r>
        <w:r w:rsidR="008A0B85" w:rsidRPr="00847736">
          <w:rPr>
            <w:rStyle w:val="a4"/>
            <w:rFonts w:ascii="Times New Roman" w:eastAsia="Calibri" w:hAnsi="Times New Roman" w:cs="Times New Roman"/>
            <w:bCs/>
            <w:kern w:val="0"/>
            <w:sz w:val="24"/>
            <w:szCs w:val="24"/>
          </w:rPr>
          <w:t>.</w:t>
        </w:r>
        <w:proofErr w:type="spellStart"/>
        <w:r w:rsidR="008A0B85" w:rsidRPr="00847736">
          <w:rPr>
            <w:rStyle w:val="a4"/>
            <w:rFonts w:ascii="Times New Roman" w:eastAsia="Calibri" w:hAnsi="Times New Roman" w:cs="Times New Roman"/>
            <w:bCs/>
            <w:kern w:val="0"/>
            <w:sz w:val="24"/>
            <w:szCs w:val="24"/>
            <w:lang w:val="en-US"/>
          </w:rPr>
          <w:t>vospitatelds</w:t>
        </w:r>
        <w:proofErr w:type="spellEnd"/>
        <w:r w:rsidR="008A0B85" w:rsidRPr="00847736">
          <w:rPr>
            <w:rStyle w:val="a4"/>
            <w:rFonts w:ascii="Times New Roman" w:eastAsia="Calibri" w:hAnsi="Times New Roman" w:cs="Times New Roman"/>
            <w:bCs/>
            <w:kern w:val="0"/>
            <w:sz w:val="24"/>
            <w:szCs w:val="24"/>
          </w:rPr>
          <w:t>.</w:t>
        </w:r>
        <w:proofErr w:type="spellStart"/>
        <w:r w:rsidR="008A0B85" w:rsidRPr="00847736">
          <w:rPr>
            <w:rStyle w:val="a4"/>
            <w:rFonts w:ascii="Times New Roman" w:eastAsia="Calibri" w:hAnsi="Times New Roman" w:cs="Times New Roman"/>
            <w:bCs/>
            <w:kern w:val="0"/>
            <w:sz w:val="24"/>
            <w:szCs w:val="24"/>
            <w:lang w:val="en-US"/>
          </w:rPr>
          <w:t>ru</w:t>
        </w:r>
        <w:proofErr w:type="spellEnd"/>
        <w:r w:rsidR="008A0B85" w:rsidRPr="00847736">
          <w:rPr>
            <w:rStyle w:val="a4"/>
            <w:rFonts w:ascii="Times New Roman" w:eastAsia="Calibri" w:hAnsi="Times New Roman" w:cs="Times New Roman"/>
            <w:bCs/>
            <w:kern w:val="0"/>
            <w:sz w:val="24"/>
            <w:szCs w:val="24"/>
          </w:rPr>
          <w:t>/</w:t>
        </w:r>
        <w:r w:rsidR="008A0B85" w:rsidRPr="00847736">
          <w:rPr>
            <w:rStyle w:val="a4"/>
            <w:rFonts w:ascii="Times New Roman" w:eastAsia="Calibri" w:hAnsi="Times New Roman" w:cs="Times New Roman"/>
            <w:bCs/>
            <w:kern w:val="0"/>
            <w:sz w:val="24"/>
            <w:szCs w:val="24"/>
            <w:lang w:val="en-US"/>
          </w:rPr>
          <w:t>conference</w:t>
        </w:r>
        <w:r w:rsidR="008A0B85" w:rsidRPr="00847736">
          <w:rPr>
            <w:rStyle w:val="a4"/>
            <w:rFonts w:ascii="Times New Roman" w:eastAsia="Calibri" w:hAnsi="Times New Roman" w:cs="Times New Roman"/>
            <w:bCs/>
            <w:kern w:val="0"/>
            <w:sz w:val="24"/>
            <w:szCs w:val="24"/>
          </w:rPr>
          <w:t>_</w:t>
        </w:r>
        <w:r w:rsidR="008A0B85" w:rsidRPr="00847736">
          <w:rPr>
            <w:rStyle w:val="a4"/>
            <w:rFonts w:ascii="Times New Roman" w:eastAsia="Calibri" w:hAnsi="Times New Roman" w:cs="Times New Roman"/>
            <w:bCs/>
            <w:kern w:val="0"/>
            <w:sz w:val="24"/>
            <w:szCs w:val="24"/>
            <w:lang w:val="en-US"/>
          </w:rPr>
          <w:t>notes</w:t>
        </w:r>
        <w:r w:rsidR="008A0B85" w:rsidRPr="00847736">
          <w:rPr>
            <w:rStyle w:val="a4"/>
            <w:rFonts w:ascii="Times New Roman" w:eastAsia="Calibri" w:hAnsi="Times New Roman" w:cs="Times New Roman"/>
            <w:bCs/>
            <w:kern w:val="0"/>
            <w:sz w:val="24"/>
            <w:szCs w:val="24"/>
          </w:rPr>
          <w:t>/292?</w:t>
        </w:r>
        <w:proofErr w:type="spellStart"/>
        <w:r w:rsidR="008A0B85" w:rsidRPr="00847736">
          <w:rPr>
            <w:rStyle w:val="a4"/>
            <w:rFonts w:ascii="Times New Roman" w:eastAsia="Calibri" w:hAnsi="Times New Roman" w:cs="Times New Roman"/>
            <w:bCs/>
            <w:kern w:val="0"/>
            <w:sz w:val="24"/>
            <w:szCs w:val="24"/>
            <w:lang w:val="en-US"/>
          </w:rPr>
          <w:t>ysclid</w:t>
        </w:r>
        <w:proofErr w:type="spellEnd"/>
        <w:r w:rsidR="008A0B85" w:rsidRPr="00847736">
          <w:rPr>
            <w:rStyle w:val="a4"/>
            <w:rFonts w:ascii="Times New Roman" w:eastAsia="Calibri" w:hAnsi="Times New Roman" w:cs="Times New Roman"/>
            <w:bCs/>
            <w:kern w:val="0"/>
            <w:sz w:val="24"/>
            <w:szCs w:val="24"/>
          </w:rPr>
          <w:t>=</w:t>
        </w:r>
        <w:proofErr w:type="spellStart"/>
        <w:r w:rsidR="008A0B85" w:rsidRPr="00847736">
          <w:rPr>
            <w:rStyle w:val="a4"/>
            <w:rFonts w:ascii="Times New Roman" w:eastAsia="Calibri" w:hAnsi="Times New Roman" w:cs="Times New Roman"/>
            <w:bCs/>
            <w:kern w:val="0"/>
            <w:sz w:val="24"/>
            <w:szCs w:val="24"/>
            <w:lang w:val="en-US"/>
          </w:rPr>
          <w:t>lu</w:t>
        </w:r>
        <w:proofErr w:type="spellEnd"/>
        <w:r w:rsidR="008A0B85" w:rsidRPr="00847736">
          <w:rPr>
            <w:rStyle w:val="a4"/>
            <w:rFonts w:ascii="Times New Roman" w:eastAsia="Calibri" w:hAnsi="Times New Roman" w:cs="Times New Roman"/>
            <w:bCs/>
            <w:kern w:val="0"/>
            <w:sz w:val="24"/>
            <w:szCs w:val="24"/>
          </w:rPr>
          <w:t>9</w:t>
        </w:r>
        <w:r w:rsidR="008A0B85" w:rsidRPr="00847736">
          <w:rPr>
            <w:rStyle w:val="a4"/>
            <w:rFonts w:ascii="Times New Roman" w:eastAsia="Calibri" w:hAnsi="Times New Roman" w:cs="Times New Roman"/>
            <w:bCs/>
            <w:kern w:val="0"/>
            <w:sz w:val="24"/>
            <w:szCs w:val="24"/>
            <w:lang w:val="en-US"/>
          </w:rPr>
          <w:t>its</w:t>
        </w:r>
        <w:r w:rsidR="008A0B85" w:rsidRPr="00847736">
          <w:rPr>
            <w:rStyle w:val="a4"/>
            <w:rFonts w:ascii="Times New Roman" w:eastAsia="Calibri" w:hAnsi="Times New Roman" w:cs="Times New Roman"/>
            <w:bCs/>
            <w:kern w:val="0"/>
            <w:sz w:val="24"/>
            <w:szCs w:val="24"/>
          </w:rPr>
          <w:t>0</w:t>
        </w:r>
        <w:proofErr w:type="spellStart"/>
        <w:r w:rsidR="008A0B85" w:rsidRPr="00847736">
          <w:rPr>
            <w:rStyle w:val="a4"/>
            <w:rFonts w:ascii="Times New Roman" w:eastAsia="Calibri" w:hAnsi="Times New Roman" w:cs="Times New Roman"/>
            <w:bCs/>
            <w:kern w:val="0"/>
            <w:sz w:val="24"/>
            <w:szCs w:val="24"/>
            <w:lang w:val="en-US"/>
          </w:rPr>
          <w:t>puz</w:t>
        </w:r>
        <w:proofErr w:type="spellEnd"/>
        <w:r w:rsidR="008A0B85" w:rsidRPr="00847736">
          <w:rPr>
            <w:rStyle w:val="a4"/>
            <w:rFonts w:ascii="Times New Roman" w:eastAsia="Calibri" w:hAnsi="Times New Roman" w:cs="Times New Roman"/>
            <w:bCs/>
            <w:kern w:val="0"/>
            <w:sz w:val="24"/>
            <w:szCs w:val="24"/>
          </w:rPr>
          <w:t>239325969</w:t>
        </w:r>
      </w:hyperlink>
      <w:r w:rsidR="005611CD" w:rsidRPr="00C57100">
        <w:rPr>
          <w:rFonts w:ascii="Times New Roman" w:eastAsia="Calibri" w:hAnsi="Times New Roman" w:cs="Times New Roman"/>
          <w:bCs/>
          <w:kern w:val="0"/>
          <w:sz w:val="24"/>
          <w:szCs w:val="24"/>
        </w:rPr>
        <w:t xml:space="preserve"> </w:t>
      </w:r>
      <w:r w:rsidR="00924D9C" w:rsidRPr="00C57100">
        <w:rPr>
          <w:rFonts w:ascii="Times New Roman" w:eastAsia="Calibri" w:hAnsi="Times New Roman" w:cs="Times New Roman"/>
          <w:bCs/>
          <w:kern w:val="0"/>
          <w:sz w:val="24"/>
          <w:szCs w:val="24"/>
        </w:rPr>
        <w:t xml:space="preserve">(Дата обращения – </w:t>
      </w:r>
      <w:r w:rsidR="005611CD" w:rsidRPr="00C57100">
        <w:rPr>
          <w:rFonts w:ascii="Times New Roman" w:eastAsia="Calibri" w:hAnsi="Times New Roman" w:cs="Times New Roman"/>
          <w:bCs/>
          <w:kern w:val="0"/>
          <w:sz w:val="24"/>
          <w:szCs w:val="24"/>
        </w:rPr>
        <w:t>27</w:t>
      </w:r>
      <w:r w:rsidR="00924D9C" w:rsidRPr="00C57100">
        <w:rPr>
          <w:rFonts w:ascii="Times New Roman" w:eastAsia="Calibri" w:hAnsi="Times New Roman" w:cs="Times New Roman"/>
          <w:bCs/>
          <w:kern w:val="0"/>
          <w:sz w:val="24"/>
          <w:szCs w:val="24"/>
        </w:rPr>
        <w:t xml:space="preserve"> марта </w:t>
      </w:r>
      <w:r w:rsidR="005611CD" w:rsidRPr="00C57100">
        <w:rPr>
          <w:rFonts w:ascii="Times New Roman" w:eastAsia="Calibri" w:hAnsi="Times New Roman" w:cs="Times New Roman"/>
          <w:bCs/>
          <w:kern w:val="0"/>
          <w:sz w:val="24"/>
          <w:szCs w:val="24"/>
        </w:rPr>
        <w:t>2024</w:t>
      </w:r>
      <w:r w:rsidR="00924D9C" w:rsidRPr="00C57100">
        <w:rPr>
          <w:rFonts w:ascii="Times New Roman" w:eastAsia="Calibri" w:hAnsi="Times New Roman" w:cs="Times New Roman"/>
          <w:bCs/>
          <w:kern w:val="0"/>
          <w:sz w:val="24"/>
          <w:szCs w:val="24"/>
        </w:rPr>
        <w:t>)</w:t>
      </w:r>
    </w:p>
    <w:p w:rsidR="005611CD" w:rsidRPr="00C57100" w:rsidRDefault="005611CD" w:rsidP="00B77939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</w:rPr>
      </w:pPr>
    </w:p>
    <w:p w:rsidR="005611CD" w:rsidRPr="00C57100" w:rsidRDefault="005611CD" w:rsidP="00B77939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</w:rPr>
      </w:pPr>
    </w:p>
    <w:p w:rsidR="005611CD" w:rsidRPr="00C57100" w:rsidRDefault="005611CD" w:rsidP="00B7793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</w:pPr>
    </w:p>
    <w:p w:rsidR="005611CD" w:rsidRPr="00C57100" w:rsidRDefault="005611CD" w:rsidP="00B77939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</w:rPr>
      </w:pPr>
    </w:p>
    <w:p w:rsidR="005611CD" w:rsidRPr="00C57100" w:rsidRDefault="005611CD" w:rsidP="00B77939">
      <w:pPr>
        <w:spacing w:after="0" w:line="240" w:lineRule="auto"/>
        <w:ind w:hanging="567"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</w:rPr>
      </w:pPr>
    </w:p>
    <w:p w:rsidR="005611CD" w:rsidRPr="00481B6C" w:rsidRDefault="005611CD" w:rsidP="00B77939">
      <w:pPr>
        <w:spacing w:after="0" w:line="240" w:lineRule="auto"/>
        <w:ind w:hanging="567"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</w:rPr>
      </w:pPr>
    </w:p>
    <w:p w:rsidR="006D5B00" w:rsidRPr="00481B6C" w:rsidRDefault="006D5B00" w:rsidP="00B7793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81B6C" w:rsidRPr="00481B6C" w:rsidRDefault="00481B6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481B6C" w:rsidRPr="00481B6C" w:rsidSect="006D558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F3DF"/>
      </v:shape>
    </w:pict>
  </w:numPicBullet>
  <w:abstractNum w:abstractNumId="0">
    <w:nsid w:val="2B97715B"/>
    <w:multiLevelType w:val="hybridMultilevel"/>
    <w:tmpl w:val="A6F0F1D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752A59"/>
    <w:multiLevelType w:val="hybridMultilevel"/>
    <w:tmpl w:val="4C827A2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541B94"/>
    <w:multiLevelType w:val="hybridMultilevel"/>
    <w:tmpl w:val="21A63786"/>
    <w:lvl w:ilvl="0" w:tplc="67F0D70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04336F"/>
    <w:multiLevelType w:val="multilevel"/>
    <w:tmpl w:val="AB440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61561D"/>
    <w:multiLevelType w:val="multilevel"/>
    <w:tmpl w:val="DF101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7F65C2"/>
    <w:multiLevelType w:val="multilevel"/>
    <w:tmpl w:val="38928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1E60F1"/>
    <w:multiLevelType w:val="multilevel"/>
    <w:tmpl w:val="FFB8D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5B00"/>
    <w:rsid w:val="000B1B5A"/>
    <w:rsid w:val="00106C68"/>
    <w:rsid w:val="001257CC"/>
    <w:rsid w:val="001900C5"/>
    <w:rsid w:val="001A1DAF"/>
    <w:rsid w:val="001F0240"/>
    <w:rsid w:val="00244F14"/>
    <w:rsid w:val="00262CB4"/>
    <w:rsid w:val="00290F60"/>
    <w:rsid w:val="00320753"/>
    <w:rsid w:val="00320828"/>
    <w:rsid w:val="00386B8E"/>
    <w:rsid w:val="00390623"/>
    <w:rsid w:val="003B5C59"/>
    <w:rsid w:val="003D1F67"/>
    <w:rsid w:val="00481B6C"/>
    <w:rsid w:val="004C742F"/>
    <w:rsid w:val="004E052C"/>
    <w:rsid w:val="004E11EA"/>
    <w:rsid w:val="004F6A30"/>
    <w:rsid w:val="00510733"/>
    <w:rsid w:val="005611CD"/>
    <w:rsid w:val="00575749"/>
    <w:rsid w:val="005C48CD"/>
    <w:rsid w:val="005F0B54"/>
    <w:rsid w:val="006271B0"/>
    <w:rsid w:val="006A5FB2"/>
    <w:rsid w:val="006D5585"/>
    <w:rsid w:val="006D5B00"/>
    <w:rsid w:val="00735AE7"/>
    <w:rsid w:val="007932C4"/>
    <w:rsid w:val="008312D2"/>
    <w:rsid w:val="008833D1"/>
    <w:rsid w:val="00884F77"/>
    <w:rsid w:val="0088687C"/>
    <w:rsid w:val="008A0B85"/>
    <w:rsid w:val="008B2C70"/>
    <w:rsid w:val="008B3F6F"/>
    <w:rsid w:val="008C769E"/>
    <w:rsid w:val="00915351"/>
    <w:rsid w:val="00924D9C"/>
    <w:rsid w:val="0093374D"/>
    <w:rsid w:val="00934160"/>
    <w:rsid w:val="00990B66"/>
    <w:rsid w:val="009A1650"/>
    <w:rsid w:val="009E36B8"/>
    <w:rsid w:val="00A3096F"/>
    <w:rsid w:val="00B5078A"/>
    <w:rsid w:val="00B77939"/>
    <w:rsid w:val="00BC49E6"/>
    <w:rsid w:val="00BD18AB"/>
    <w:rsid w:val="00C504DC"/>
    <w:rsid w:val="00C57100"/>
    <w:rsid w:val="00C65EA5"/>
    <w:rsid w:val="00D248E2"/>
    <w:rsid w:val="00D91405"/>
    <w:rsid w:val="00DD2212"/>
    <w:rsid w:val="00DD53DF"/>
    <w:rsid w:val="00DD5A8C"/>
    <w:rsid w:val="00E24F1D"/>
    <w:rsid w:val="00E434CE"/>
    <w:rsid w:val="00E63DF4"/>
    <w:rsid w:val="00E65E1D"/>
    <w:rsid w:val="00EB1756"/>
    <w:rsid w:val="00ED0BDD"/>
    <w:rsid w:val="00F32ECB"/>
    <w:rsid w:val="00FA0203"/>
    <w:rsid w:val="00FE2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1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0BD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5710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57100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infourok.ru/mentalnye-karty-na-urokah-literatury-4252490.html?ysclid=lu9ieyaf2h691211864" TargetMode="Externa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hyperlink" Target="https://biz.mann-ivanov-ferber.ru/2023/04/11/kto-takie-cifrovye-aborigeny/?ysclid=lu9je76fu6183610842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hyperlink" Target="https://ya.ru/video/preview/430566511826798047%20(&#1044;&#1072;&#1090;&#1072;%20&#1086;&#1073;&#1088;&#1072;&#1097;&#1077;&#1085;&#1080;&#1103;%20-%2025%20&#1084;&#1072;&#1088;&#1090;&#1072;%20202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vospitatelds.ru/conference_notes/292?ysclid=lu9its0puz239325969" TargetMode="External"/><Relationship Id="rId10" Type="http://schemas.openxmlformats.org/officeDocument/2006/relationships/hyperlink" Target="https://ya.ru/images/search?img_url=https%3A%2F%2Fchelmetar.ru%2F800%2F600%2Fhttps%2Fpbs.twimg.com%2Fmedia%2FDLImjDFWsAAdOrq.jpg&amp;lr=54&amp;ogl_url=https%3A%2F%2Fchelmetar.ru%2F800%2F600%2Fhttps%2Fpbs.twimg.com%2Fmedia%2FDLImjDFWsAAdOrq.jpg&amp;pos=1&amp;rlt_url=https%3A%2F%2Ftorque-stock.ru%2Fwp-content%2Fuploads%2F6%2F1%2F8%2F618edcbf6236475b16a774efac7d0036.jpeg&amp;rpt=simage&amp;source=serp&amp;text=&#1087;&#1086;&#1082;&#1086;&#1083;&#1077;&#1085;&#1080;&#1077;%20z%20&#1093;&#1072;&#1088;&#1072;&#1082;&#1090;&#1077;&#1088;&#1085;&#1099;&#1077;%20&#1095;&#1077;&#1088;&#1090;&#1099;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hyperlink" Target="https://nsportal.ru/detskiy-sad/raznoe/2020/03/10/metod-myslitelnyh-kart-toni-byuzen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183A3E-367F-46CF-BBDD-7A43FE9D8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3329</Words>
  <Characters>18980</Characters>
  <Application>Microsoft Office Word</Application>
  <DocSecurity>0</DocSecurity>
  <Lines>158</Lines>
  <Paragraphs>44</Paragraphs>
  <ScaleCrop>false</ScaleCrop>
  <Company>Microsoft</Company>
  <LinksUpToDate>false</LinksUpToDate>
  <CharactersWithSpaces>22265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Alexsandra Dodina</dc:creator>
  <cp:lastModifiedBy>7</cp:lastModifiedBy>
  <cp:revision>5</cp:revision>
  <dcterms:created xsi:type="dcterms:W3CDTF">2024-03-28T13:29:00Z</dcterms:created>
  <dcterms:modified xsi:type="dcterms:W3CDTF">2024-03-28T13:31:00Z</dcterms:modified>
</cp:coreProperties>
</file>