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6E" w:rsidRDefault="0069586E" w:rsidP="00695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Слово "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процент</w:t>
      </w:r>
      <w:r>
        <w:rPr>
          <w:rFonts w:ascii="Arial" w:hAnsi="Arial" w:cs="Arial"/>
          <w:color w:val="000000"/>
          <w:sz w:val="21"/>
          <w:szCs w:val="21"/>
        </w:rPr>
        <w:t xml:space="preserve">" происходит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латинского "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pro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centum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", что буквально означает "</w:t>
      </w:r>
      <w:r>
        <w:rPr>
          <w:rStyle w:val="a4"/>
          <w:rFonts w:ascii="Arial" w:hAnsi="Arial" w:cs="Arial"/>
          <w:color w:val="000000"/>
          <w:sz w:val="21"/>
          <w:szCs w:val="21"/>
        </w:rPr>
        <w:t>за сотню</w:t>
      </w:r>
      <w:r>
        <w:rPr>
          <w:rFonts w:ascii="Arial" w:hAnsi="Arial" w:cs="Arial"/>
          <w:color w:val="000000"/>
          <w:sz w:val="21"/>
          <w:szCs w:val="21"/>
        </w:rPr>
        <w:t>" или "</w:t>
      </w:r>
      <w:r>
        <w:rPr>
          <w:rStyle w:val="a4"/>
          <w:rFonts w:ascii="Arial" w:hAnsi="Arial" w:cs="Arial"/>
          <w:color w:val="000000"/>
          <w:sz w:val="21"/>
          <w:szCs w:val="21"/>
        </w:rPr>
        <w:t>со ста</w:t>
      </w:r>
      <w:r>
        <w:rPr>
          <w:rFonts w:ascii="Arial" w:hAnsi="Arial" w:cs="Arial"/>
          <w:color w:val="000000"/>
          <w:sz w:val="21"/>
          <w:szCs w:val="21"/>
        </w:rPr>
        <w:t>". Процентами очень удобно пользоваться на практике, так как они выражают части целых чисел в одних и тех же сотых долях.</w:t>
      </w:r>
    </w:p>
    <w:p w:rsidR="0069586E" w:rsidRDefault="0069586E" w:rsidP="0069586E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1295400"/>
            <wp:effectExtent l="19050" t="0" r="0" b="0"/>
            <wp:wrapSquare wrapText="bothSides"/>
            <wp:docPr id="2" name="Рисунок 2" descr="https://fsd.multiurok.ru/html/2020/01/20/s_5e25e253e14f8/s1323983_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1/20/s_5e25e253e14f8/s1323983_0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 то даёт возможность упрощать расчёты и легко сравнивать части между собой и целыми. Идея выражения частей целого постоянно в одних и тех же долях, вызванная практическими соображениями, родилась ещё в древности у вавилонян.</w:t>
      </w:r>
    </w:p>
    <w:p w:rsidR="0069586E" w:rsidRDefault="0069586E" w:rsidP="00695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Уже в клинописных табличках вавилонян содержатся задачи на расчет процентов.</w:t>
      </w:r>
    </w:p>
    <w:p w:rsidR="0069586E" w:rsidRDefault="0069586E" w:rsidP="00695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266825"/>
            <wp:effectExtent l="19050" t="0" r="0" b="0"/>
            <wp:wrapSquare wrapText="bothSides"/>
            <wp:docPr id="3" name="Рисунок 3" descr="https://fsd.multiurok.ru/html/2020/01/20/s_5e25e253e14f8/s1323983_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1/20/s_5e25e253e14f8/s1323983_0_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роценты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были известны ещё в Индии в V веке. И это очевидно, так как именно в Индии с давних пор счет велся в десятичной системе счисления.</w:t>
      </w:r>
    </w:p>
    <w:p w:rsidR="0069586E" w:rsidRDefault="0069586E" w:rsidP="0069586E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Индийские математики вычисляли проценты, применяя так называемое тройное правило, 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есть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пользуясь пропорцией.</w:t>
      </w:r>
    </w:p>
    <w:p w:rsidR="0069586E" w:rsidRDefault="0069586E" w:rsidP="00695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47800" cy="2257425"/>
            <wp:effectExtent l="19050" t="0" r="0" b="0"/>
            <wp:wrapSquare wrapText="bothSides"/>
            <wp:docPr id="4" name="Рисунок 4" descr="https://fsd.multiurok.ru/html/2020/01/20/s_5e25e253e14f8/s1323983_0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1/20/s_5e25e253e14f8/s1323983_0_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роценты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были особенно распространены в Древнем Риме. Римляне называли процентами деньги, которые платил должник заимодавцу за каждую сотню. От римлян проценты перешли к другим народам Европы.</w:t>
      </w:r>
    </w:p>
    <w:p w:rsidR="0069586E" w:rsidRDefault="0069586E" w:rsidP="00695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Е </w:t>
      </w:r>
      <w:proofErr w:type="spellStart"/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247775"/>
            <wp:effectExtent l="19050" t="0" r="0" b="0"/>
            <wp:wrapSquare wrapText="bothSides"/>
            <wp:docPr id="5" name="Рисунок 5" descr="https://fsd.multiurok.ru/html/2020/01/20/s_5e25e253e14f8/s1323983_0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01/20/s_5e25e253e14f8/s1323983_0_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сть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мнение, что понятие «</w:t>
      </w:r>
      <w:r>
        <w:rPr>
          <w:rStyle w:val="a4"/>
          <w:rFonts w:ascii="Arial" w:hAnsi="Arial" w:cs="Arial"/>
          <w:color w:val="000000"/>
          <w:sz w:val="21"/>
          <w:szCs w:val="21"/>
        </w:rPr>
        <w:t>процент</w:t>
      </w:r>
      <w:r>
        <w:rPr>
          <w:rFonts w:ascii="Arial" w:hAnsi="Arial" w:cs="Arial"/>
          <w:color w:val="000000"/>
          <w:sz w:val="21"/>
          <w:szCs w:val="21"/>
        </w:rPr>
        <w:t>» ввел бельгийский ученый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Симон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Стевин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В 1584 г. он опубликовал таблицы процентов.</w:t>
      </w:r>
    </w:p>
    <w:p w:rsidR="0069586E" w:rsidRDefault="0069586E" w:rsidP="00695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Употребление термина «</w:t>
      </w:r>
      <w:r>
        <w:rPr>
          <w:rStyle w:val="a4"/>
          <w:rFonts w:ascii="Arial" w:hAnsi="Arial" w:cs="Arial"/>
          <w:color w:val="000000"/>
          <w:sz w:val="21"/>
          <w:szCs w:val="21"/>
        </w:rPr>
        <w:t>процент</w:t>
      </w:r>
      <w:r>
        <w:rPr>
          <w:rFonts w:ascii="Arial" w:hAnsi="Arial" w:cs="Arial"/>
          <w:color w:val="000000"/>
          <w:sz w:val="21"/>
          <w:szCs w:val="21"/>
        </w:rPr>
        <w:t>» в России начинается в конце XVIII в. Долгое время под процентами понималось исключительно прибыль или убыток на каждые 100 рублей. Проценты применялись только в торговых и денежных сделках. Затем область их применения расширилась.</w:t>
      </w:r>
    </w:p>
    <w:p w:rsidR="0069586E" w:rsidRDefault="0069586E" w:rsidP="00695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81225" cy="685800"/>
            <wp:effectExtent l="19050" t="0" r="9525" b="0"/>
            <wp:wrapSquare wrapText="bothSides"/>
            <wp:docPr id="6" name="Рисунок 6" descr="https://fsd.multiurok.ru/html/2020/01/20/s_5e25e253e14f8/s1323983_0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0/01/20/s_5e25e253e14f8/s1323983_0_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1685 году в Париже была издана книга «</w:t>
      </w:r>
      <w:r>
        <w:rPr>
          <w:rStyle w:val="a4"/>
          <w:rFonts w:ascii="Arial" w:hAnsi="Arial" w:cs="Arial"/>
          <w:color w:val="000000"/>
          <w:sz w:val="21"/>
          <w:szCs w:val="21"/>
        </w:rPr>
        <w:t>Руководство по коммерческой арифметике</w:t>
      </w:r>
      <w:r>
        <w:rPr>
          <w:rFonts w:ascii="Arial" w:hAnsi="Arial" w:cs="Arial"/>
          <w:color w:val="000000"/>
          <w:sz w:val="21"/>
          <w:szCs w:val="21"/>
        </w:rPr>
        <w:t>» 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Матье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де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ла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Порта</w:t>
      </w:r>
      <w:r>
        <w:rPr>
          <w:rFonts w:ascii="Arial" w:hAnsi="Arial" w:cs="Arial"/>
          <w:color w:val="000000"/>
          <w:sz w:val="21"/>
          <w:szCs w:val="21"/>
        </w:rPr>
        <w:t>. В одном месте речь шла о процентах, которые тогда обозначали «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cto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(сокращенно от 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cento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69586E" w:rsidRDefault="0069586E" w:rsidP="00695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Однако наборщик принял это «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cto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за дробь и напечатал «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%</w:t>
      </w:r>
      <w:r>
        <w:rPr>
          <w:rFonts w:ascii="Arial" w:hAnsi="Arial" w:cs="Arial"/>
          <w:color w:val="000000"/>
          <w:sz w:val="21"/>
          <w:szCs w:val="21"/>
        </w:rPr>
        <w:t>». Так из-за опечатки этот знак вошёл в обиход.</w:t>
      </w:r>
    </w:p>
    <w:p w:rsidR="0069586E" w:rsidRDefault="0069586E" w:rsidP="00695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9586E" w:rsidRDefault="0069586E" w:rsidP="00695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9586E" w:rsidRDefault="0069586E" w:rsidP="00695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6825" w:rsidRDefault="008F6825"/>
    <w:sectPr w:rsidR="008F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86E"/>
    <w:rsid w:val="0069586E"/>
    <w:rsid w:val="008F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9586E"/>
    <w:rPr>
      <w:i/>
      <w:iCs/>
    </w:rPr>
  </w:style>
  <w:style w:type="paragraph" w:customStyle="1" w:styleId="western">
    <w:name w:val="western"/>
    <w:basedOn w:val="a"/>
    <w:rsid w:val="0069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2024-04-21T12:46:00Z</dcterms:created>
  <dcterms:modified xsi:type="dcterms:W3CDTF">2024-04-21T12:46:00Z</dcterms:modified>
</cp:coreProperties>
</file>