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CDC7" w14:textId="1AC7C22A" w:rsidR="00AD5478" w:rsidRPr="00F02113" w:rsidRDefault="00E7399D" w:rsidP="00F02113">
      <w:pPr>
        <w:shd w:val="clear" w:color="auto" w:fill="FFFFFF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Повышение навыков коммуникации среди школьников младшего и среднего возраста</w:t>
      </w:r>
      <w:r w:rsidR="00AD5478" w:rsidRPr="00F0211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14:paraId="66498229" w14:textId="7920BD8D" w:rsidR="00AD5478" w:rsidRPr="00F02113" w:rsidRDefault="00AD5478" w:rsidP="00F02113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113">
        <w:rPr>
          <w:rStyle w:val="c0"/>
          <w:color w:val="000000"/>
          <w:sz w:val="28"/>
          <w:szCs w:val="28"/>
        </w:rPr>
        <w:t>Каждый человек в мире занимает своё определённое место, выполняет свою социальную роль. Для эффективного исполнения своих задач и функций, познания себя и окружающего мира, понимания других людей, оценку их чувств и действий, а также полноценной самореализации люди используют общение.</w:t>
      </w:r>
    </w:p>
    <w:p w14:paraId="2D133D88" w14:textId="77777777" w:rsidR="00AD5478" w:rsidRPr="00F02113" w:rsidRDefault="00AD5478" w:rsidP="00F02113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113">
        <w:rPr>
          <w:rStyle w:val="c0"/>
          <w:color w:val="000000"/>
          <w:sz w:val="28"/>
          <w:szCs w:val="28"/>
        </w:rPr>
        <w:t>Каждое умение формируется в деятельности и развивается в процессе его неоднократного применения. Формирование и развитие коммуникативных умений происходит в процессе общения. Вследствие этого, для дальнейшего пути к достижению цели нашего исследования, нам необходимо раскрыть понятие «коммуникативные умения», в частности, применительно к младшим школьникам.</w:t>
      </w:r>
    </w:p>
    <w:p w14:paraId="562C4DB1" w14:textId="77777777" w:rsidR="00AD5478" w:rsidRPr="00F02113" w:rsidRDefault="00AD5478" w:rsidP="00F02113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113">
        <w:rPr>
          <w:rStyle w:val="c0"/>
          <w:color w:val="000000"/>
          <w:sz w:val="28"/>
          <w:szCs w:val="28"/>
        </w:rPr>
        <w:t>Для начала выясним, что же такое «коммуникация»? Слово «коммуникация» происходит от лат. «communicatio», что переводится как «сообщение, передача», и «communicare» - «делать общим, беседовать, связывать, сообщать, передавать».</w:t>
      </w:r>
    </w:p>
    <w:p w14:paraId="039551EC" w14:textId="50F50497" w:rsidR="00AD5478" w:rsidRPr="00F02113" w:rsidRDefault="00AD5478" w:rsidP="00F02113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113">
        <w:rPr>
          <w:rStyle w:val="c0"/>
          <w:color w:val="000000"/>
          <w:sz w:val="28"/>
          <w:szCs w:val="28"/>
        </w:rPr>
        <w:t>С.И. Ожегов в своём «Толковом словаре русского языка» толкует слово «коммуникация» как «сообщение, общение», как бы выделяя информационный смысл этого понятия с одной стороны и, с другой стороны, отождествляя его с общением.</w:t>
      </w:r>
    </w:p>
    <w:p w14:paraId="333A6966" w14:textId="0C1F30F3" w:rsidR="00DC517F" w:rsidRPr="00F02113" w:rsidRDefault="00AD5478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у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разговаривать с людьми и грамотно вести коммуникацию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умения, без которых не может жить человек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Понимать, ч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вас хотят и почему, давать обратную связь, доносить сво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собеседника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из конфликтов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3804F2" w14:textId="77777777" w:rsidR="00F02113" w:rsidRDefault="00E7399D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человек не рождается с этими умения, а учится по мере взросления. Лучше всего формируются умения коммуникации в детском возрасте. </w:t>
      </w:r>
    </w:p>
    <w:p w14:paraId="0E0C779C" w14:textId="21CBB052" w:rsidR="00DC517F" w:rsidRPr="00F02113" w:rsidRDefault="00DC517F" w:rsidP="00F02113">
      <w:pPr>
        <w:pStyle w:val="a7"/>
        <w:numPr>
          <w:ilvl w:val="0"/>
          <w:numId w:val="36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Коммуникативные навыки:</w:t>
      </w:r>
    </w:p>
    <w:p w14:paraId="0F55603C" w14:textId="746147B5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смысле слова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«коммуникация» -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добиваться своих целей в разных ситуациях.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BCD01B" w14:textId="4ED839BB" w:rsidR="00E7399D" w:rsidRPr="00F02113" w:rsidRDefault="00E7399D" w:rsidP="00F02113">
      <w:pPr>
        <w:spacing w:before="180" w:after="28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общения невозможно знакомиться, строить дружбу, учиться, договариваться, просить прощения, признаваться в</w:t>
      </w:r>
      <w:r w:rsidRPr="00F0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и</w:t>
      </w:r>
      <w:r w:rsidRPr="00F0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много других важных вещей.</w:t>
      </w:r>
    </w:p>
    <w:p w14:paraId="1C61714F" w14:textId="77777777" w:rsidR="00AD5478" w:rsidRPr="00F02113" w:rsidRDefault="00AD5478" w:rsidP="00F02113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113">
        <w:rPr>
          <w:rStyle w:val="c0"/>
          <w:color w:val="000000"/>
          <w:sz w:val="28"/>
          <w:szCs w:val="28"/>
        </w:rPr>
        <w:t>Проанализировав все вышеизложенные определения, мы пришли к выводу об идентичности понятий «коммуникация» и «общение».</w:t>
      </w:r>
    </w:p>
    <w:p w14:paraId="46BD2227" w14:textId="77777777" w:rsidR="00F02113" w:rsidRDefault="00AD5478" w:rsidP="00F02113">
      <w:pPr>
        <w:spacing w:before="180" w:after="28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1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Понятие «коммуникативность» в психолого-педагогических исследованиях Г.М. Андреевой, Н.В. Кузьмина, А. Джекобе рассматривается как способность человека к коммуникации. Коммуникативность включает в себя коммуникативные умения, овладение которыми необходимо для осуществления коммуникации. По мнению Г.М. Андреевой, коммуникативные умения - это комплекс осознанных коммуникативных действий, основанных на высокой теоретической и практической подготовленности личности, позволяющий творчески использовать знания для отражения и преобразования действительности. Епишин Л. В. определяет коммуникативные умения как осознанные коммуникативные действия учащихся (на основе знания структурных компонентов умений и коммуникативной деятельности) и их способность правильно строить свое поведение, управлять им в соответствии с задачами общения. Мудрик А.В. под коммуникативными умениями рассматривает умения, связанные с правильным выстраиванием своего поведения, пониманием психологии человека: умение выбрать нужную интонацию, жесты, умение разбираться в других людях, умение сопереживать собеседнику, поставить себя на его место, предугадать реакцию собеседника, выбирать по отношению к каждому из собеседников наиболее правильный способ обращения</w:t>
      </w:r>
      <w:r w:rsidR="005F197D" w:rsidRPr="00F0211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5998FD" w14:textId="188F264D" w:rsidR="00DC517F" w:rsidRPr="00F02113" w:rsidRDefault="005F197D" w:rsidP="00F02113">
      <w:pPr>
        <w:pStyle w:val="a7"/>
        <w:numPr>
          <w:ilvl w:val="0"/>
          <w:numId w:val="36"/>
        </w:numPr>
        <w:spacing w:before="180" w:after="28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Таким образом можно выделить к</w:t>
      </w:r>
      <w:r w:rsidR="00DC517F" w:rsidRPr="00F0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лючевые коммуникативные навыки</w:t>
      </w:r>
      <w:r w:rsidR="00E7399D" w:rsidRPr="00F0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4F0EC8" w14:textId="5921F18E" w:rsidR="00DC517F" w:rsidRPr="00F02113" w:rsidRDefault="00DC517F" w:rsidP="00F02113">
      <w:pPr>
        <w:pStyle w:val="a7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F6E593" w14:textId="4C25015C" w:rsidR="00DC517F" w:rsidRPr="00F02113" w:rsidRDefault="00DC517F" w:rsidP="00F02113">
      <w:pPr>
        <w:pStyle w:val="a7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давать обратную связь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D206DA" w14:textId="44E19CCF" w:rsidR="00DC517F" w:rsidRPr="00F02113" w:rsidRDefault="00DC517F" w:rsidP="00F02113">
      <w:pPr>
        <w:pStyle w:val="a7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конструктивную дискуссию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5DB9DB" w14:textId="55BF2226" w:rsidR="00DC517F" w:rsidRPr="00F02113" w:rsidRDefault="00DC517F" w:rsidP="00F02113">
      <w:pPr>
        <w:pStyle w:val="a7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поддержать другого человека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AFC62D" w14:textId="024B84F3" w:rsidR="00DC517F" w:rsidRPr="00F02113" w:rsidRDefault="00DC517F" w:rsidP="00F02113">
      <w:pPr>
        <w:pStyle w:val="a7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разрешать конфликты</w:t>
      </w:r>
      <w:r w:rsidR="00E7399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A55B1E" w14:textId="5CDC4F66" w:rsidR="00E7399D" w:rsidRPr="00F02113" w:rsidRDefault="00E7399D" w:rsidP="00F02113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коммуникации нужны два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— говорение и слушание. Необходимо найти баланс между ними. Человек в среднем произносит 125–190 слов в минуту и воспринимает без значительных потерь понимания до 300.</w:t>
      </w:r>
    </w:p>
    <w:p w14:paraId="7E998BAB" w14:textId="77777777" w:rsidR="00F02113" w:rsidRDefault="00E7399D" w:rsidP="00F02113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темп речи оказывает значительное влияние на то, будет ли наш собеседник внимательно нас слушать.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Разберемся подробнее.</w:t>
      </w:r>
    </w:p>
    <w:p w14:paraId="725267FD" w14:textId="3817A81F" w:rsidR="00DC517F" w:rsidRPr="00F02113" w:rsidRDefault="00DC517F" w:rsidP="00F02113">
      <w:pPr>
        <w:pStyle w:val="a7"/>
        <w:numPr>
          <w:ilvl w:val="0"/>
          <w:numId w:val="36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слушать</w:t>
      </w:r>
      <w:r w:rsidR="005F197D"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14:paraId="5E6C453A" w14:textId="35D4FE12" w:rsidR="00DC517F" w:rsidRPr="00F02113" w:rsidRDefault="005F197D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может сказать, что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слыш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и понимаем смысл сказанного. Но если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понаблюдаете за разговорами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сможем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 всегда человек готов воспринять точку зрения другого или подвергнуть сомнению свои идеи. Поэтому мы должны научить детей до конца выслушивать друг друга, быть вовлеченными в разговор, принимать точку зрения другого человека, если она достаточно аргументированная.</w:t>
      </w:r>
    </w:p>
    <w:p w14:paraId="7AA8B23C" w14:textId="5F52D8F8" w:rsidR="00DC517F" w:rsidRPr="00F02113" w:rsidRDefault="005F197D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этот навык?</w:t>
      </w:r>
    </w:p>
    <w:p w14:paraId="34CAA4C7" w14:textId="516E3E08" w:rsidR="00DC517F" w:rsidRPr="00F02113" w:rsidRDefault="00DC517F" w:rsidP="00F02113">
      <w:pPr>
        <w:pStyle w:val="a7"/>
        <w:numPr>
          <w:ilvl w:val="0"/>
          <w:numId w:val="35"/>
        </w:num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сконцентрироваться и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собеседника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910AE2" w14:textId="30CA2B63" w:rsidR="00DC517F" w:rsidRPr="00F02113" w:rsidRDefault="00DC517F" w:rsidP="00F02113">
      <w:pPr>
        <w:pStyle w:val="a7"/>
        <w:numPr>
          <w:ilvl w:val="0"/>
          <w:numId w:val="35"/>
        </w:num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высказывания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резюмировать сказанное.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 ли я понял, что вы имели в виду ...? »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вашему мнению, ....?» — и дальше резюмировать.</w:t>
      </w:r>
    </w:p>
    <w:p w14:paraId="265B49D5" w14:textId="19287C47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Главная задача — научиться упаковывать смысл услышанного, выделять самую главную фразу, вычленять смысл из длинного сообщения.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м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право высказать свое отношение к услышанному, но делать это нужно с уважением,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руя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позицию.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«Да, я тебя услышал, но я считаю, что...».</w:t>
      </w:r>
    </w:p>
    <w:p w14:paraId="3F708994" w14:textId="77777777" w:rsid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ребенок должен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доносить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идею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собеседник его понял. Но нельзя нарушать границы, критиковать,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 уважением относиться к сказанному другим человеком.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A1299B" w14:textId="7135FE7A" w:rsidR="00DC517F" w:rsidRPr="00F02113" w:rsidRDefault="00DC517F" w:rsidP="00F02113">
      <w:pPr>
        <w:pStyle w:val="a7"/>
        <w:numPr>
          <w:ilvl w:val="0"/>
          <w:numId w:val="36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давать обратную связь</w:t>
      </w:r>
      <w:r w:rsidR="005F197D"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14:paraId="1CC5E9B7" w14:textId="6F70E969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давать обратную связь означает, что мы можем в приемлемой форме хвалить или критиковать чел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</w:t>
      </w:r>
    </w:p>
    <w:p w14:paraId="6FA3D31D" w14:textId="00B96338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н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придерживаться «правила бутерброда»: </w:t>
      </w:r>
      <w:r w:rsidR="005F197D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есть,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нужно похвалить, выделить положительные моменты в действиях или словах собеседника, и лишь потом подсветить какие-то отрицательные моменты, то, что не нравится. В конце можно похвалить человека за приложенные усилия, потраченное время и внимание, сделав акцент на уважении к собеседнику.</w:t>
      </w:r>
    </w:p>
    <w:p w14:paraId="556F85A4" w14:textId="77777777" w:rsidR="00F02113" w:rsidRDefault="005F197D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необходимо н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воздерживаться от прямой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критики человека, оценивать его действия. Когда мы даем обратную связь, мы оцениваем поступки, не переходя на личности.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9A3FA7" w14:textId="140315FF" w:rsidR="00DC517F" w:rsidRPr="00F02113" w:rsidRDefault="00DC517F" w:rsidP="00F02113">
      <w:pPr>
        <w:pStyle w:val="a7"/>
        <w:numPr>
          <w:ilvl w:val="0"/>
          <w:numId w:val="36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вести дискуссию</w:t>
      </w:r>
      <w:r w:rsidR="002E238E"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другими людьми?</w:t>
      </w:r>
    </w:p>
    <w:p w14:paraId="378892A8" w14:textId="5B2F3DA7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вести групповую дискуссию, 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решена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было комфортно. Можно разбиться на группы по три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человека и выбрать тему для обсуждения. Лучше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вопрос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дискуссионн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противоречив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14:paraId="0D6EF839" w14:textId="77777777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детей в каждой группе выработать общую позицию по нескольким вопросам.</w:t>
      </w:r>
    </w:p>
    <w:p w14:paraId="7535573B" w14:textId="6027A08F" w:rsidR="00DC517F" w:rsidRPr="00F02113" w:rsidRDefault="002E238E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зафиксировать в каждой группе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лиде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кто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 за выполнением правил и возвращает к обсуждаемому вопросу) и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человека, который записывает выводы,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резюмирует.</w:t>
      </w:r>
    </w:p>
    <w:p w14:paraId="1A6058F0" w14:textId="2A811C36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ввести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дискуссии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необходимо соблюдать:</w:t>
      </w:r>
    </w:p>
    <w:p w14:paraId="7D40B53E" w14:textId="664BF97E" w:rsidR="00DC517F" w:rsidRPr="00F02113" w:rsidRDefault="00DC517F" w:rsidP="00F02113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перебивать друг друга, говорить по очереди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76055C" w14:textId="5D760A9B" w:rsidR="00DC517F" w:rsidRPr="00F02113" w:rsidRDefault="00DC517F" w:rsidP="00F02113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Критикуя идеи, не переходить на личности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B85B62" w14:textId="155F117B" w:rsidR="00DC517F" w:rsidRPr="00F02113" w:rsidRDefault="00DC517F" w:rsidP="00F02113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Критикуя чью-то идею, предлагать свой вариант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96AAF4" w14:textId="3B7167B3" w:rsidR="00DC517F" w:rsidRPr="00F02113" w:rsidRDefault="00DC517F" w:rsidP="00F02113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резюмировать сказанное, фиксировать, какие вопросы уже обсудили и какие ответы нашли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28F8C7" w14:textId="78FE6DC8" w:rsidR="00DC517F" w:rsidRPr="00F02113" w:rsidRDefault="00DC517F" w:rsidP="00F02113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Фокусироваться на теме дискуссии, не уходить от нее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DCD597" w14:textId="6E6C661E" w:rsidR="00DC517F" w:rsidRDefault="00DC517F" w:rsidP="00F02113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генерировать как можно больше идей, а потом вычеркивать то, что кажется неправильным или лишним.</w:t>
      </w:r>
    </w:p>
    <w:p w14:paraId="2EFADFE4" w14:textId="793E419C" w:rsidR="00DC517F" w:rsidRPr="00F02113" w:rsidRDefault="00DC517F" w:rsidP="00F02113">
      <w:pPr>
        <w:pStyle w:val="a7"/>
        <w:numPr>
          <w:ilvl w:val="0"/>
          <w:numId w:val="36"/>
        </w:numPr>
        <w:shd w:val="clear" w:color="auto" w:fill="FFFFFF"/>
        <w:spacing w:before="63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поддерживать других</w:t>
      </w:r>
      <w:r w:rsidR="002E238E"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14:paraId="696C0617" w14:textId="3C56991A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Навыку поддержки лучше обучать, находясь в исследовательской позиции. 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нужно попросить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вспомнить ситуацию, когда у них что-то не получалось, и их поддержал близкий надежный человек.</w:t>
      </w:r>
    </w:p>
    <w:p w14:paraId="1B49835D" w14:textId="77777777" w:rsid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детей разбиться на пары и придумать не очень приятную ситуацию: например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долго упрашивал родителей купить дорогую шоколадку, но по итогу она оказалась горькой и невкусной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Второй ребенок в паре должен подобрать слова, чтобы утешить друга.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1E216E" w14:textId="351C572F" w:rsidR="00DC517F" w:rsidRPr="00F02113" w:rsidRDefault="00DC517F" w:rsidP="00F02113">
      <w:pPr>
        <w:pStyle w:val="a7"/>
        <w:numPr>
          <w:ilvl w:val="0"/>
          <w:numId w:val="36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разрешать конфликты</w:t>
      </w:r>
      <w:r w:rsidR="002E238E"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14:paraId="5BF565AE" w14:textId="77777777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дети должны знать про конфликты?</w:t>
      </w:r>
    </w:p>
    <w:p w14:paraId="704AB38D" w14:textId="593A97D6" w:rsidR="00DC517F" w:rsidRPr="00F02113" w:rsidRDefault="00DC517F" w:rsidP="00F02113">
      <w:pPr>
        <w:pStyle w:val="a7"/>
        <w:numPr>
          <w:ilvl w:val="0"/>
          <w:numId w:val="3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они неизбежны, с ними сталкиваются все. Общение с другими людьми невозможно без возникновения сложных и противоречивых ситуаций, конфликтов интересов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D72546" w14:textId="20A97E98" w:rsidR="00DC517F" w:rsidRPr="00F02113" w:rsidRDefault="00DC517F" w:rsidP="00F02113">
      <w:pPr>
        <w:pStyle w:val="a7"/>
        <w:numPr>
          <w:ilvl w:val="0"/>
          <w:numId w:val="3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конфликта можно выйти по-разному, и не всегда победа — это самый удачный исход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BDF4C6" w14:textId="0662E5C5" w:rsidR="00DC517F" w:rsidRPr="00F02113" w:rsidRDefault="00DC517F" w:rsidP="00F02113">
      <w:pPr>
        <w:pStyle w:val="a7"/>
        <w:numPr>
          <w:ilvl w:val="0"/>
          <w:numId w:val="3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очень четко анализировать свои возможности и саму ситуацию, чтобы выбрать эффективную стратегию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8BBDD3" w14:textId="77777777" w:rsidR="00F02113" w:rsidRDefault="00DC517F" w:rsidP="00F02113">
      <w:pPr>
        <w:pStyle w:val="a7"/>
        <w:numPr>
          <w:ilvl w:val="0"/>
          <w:numId w:val="3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нужно анализировать начиная с мотивов, интересов и намерений каждой стороны. Только так, вернувшись к причинам конфликта, мы можем проанализировать ситуацию и найти самый эффективный путь к ее разрешению.</w:t>
      </w:r>
      <w:r w:rsid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914EFA" w14:textId="6AC570F8" w:rsidR="00DC517F" w:rsidRPr="00F02113" w:rsidRDefault="002E238E" w:rsidP="00F02113">
      <w:pPr>
        <w:pStyle w:val="a7"/>
        <w:numPr>
          <w:ilvl w:val="0"/>
          <w:numId w:val="36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Какие бывают с</w:t>
      </w:r>
      <w:r w:rsidR="00DC517F"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тратегии разрешения конфликта</w:t>
      </w:r>
      <w:r w:rsidRPr="00F02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14:paraId="748F8F47" w14:textId="61388B74" w:rsidR="00DC517F" w:rsidRPr="00F02113" w:rsidRDefault="00DC517F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рассматривать конфликтную ситуацию с точки зрения интересов сторон, то можно выделить 4 основных стратегии разрешения конфликта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2789B6B" w14:textId="542A3FB8" w:rsidR="00DC517F" w:rsidRPr="00F02113" w:rsidRDefault="00DC517F" w:rsidP="00F02113">
      <w:pPr>
        <w:pStyle w:val="a7"/>
        <w:numPr>
          <w:ilvl w:val="0"/>
          <w:numId w:val="4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Сотрудничество: интересы обеих сторон полностью учтены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EF1ED4" w14:textId="41DA03BC" w:rsidR="00DC517F" w:rsidRPr="00F02113" w:rsidRDefault="00DC517F" w:rsidP="00F02113">
      <w:pPr>
        <w:pStyle w:val="a7"/>
        <w:numPr>
          <w:ilvl w:val="0"/>
          <w:numId w:val="4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Компромисс: обе стороны пошли на те или иные уступки, их интересы учтены не полностью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7E8562" w14:textId="75129B74" w:rsidR="00DC517F" w:rsidRPr="00F02113" w:rsidRDefault="00DC517F" w:rsidP="00F02113">
      <w:pPr>
        <w:pStyle w:val="a7"/>
        <w:numPr>
          <w:ilvl w:val="0"/>
          <w:numId w:val="4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Уклонение от конфликта</w:t>
      </w:r>
      <w:r w:rsidR="002E238E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CFB653" w14:textId="68E3AE4B" w:rsidR="00DC517F" w:rsidRPr="00F02113" w:rsidRDefault="00DC517F" w:rsidP="00F02113">
      <w:pPr>
        <w:pStyle w:val="a7"/>
        <w:numPr>
          <w:ilvl w:val="0"/>
          <w:numId w:val="4"/>
        </w:num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Противоборство: одна сторона побеждает, другая уступает.</w:t>
      </w:r>
    </w:p>
    <w:p w14:paraId="6607CB9E" w14:textId="717D7713" w:rsidR="00DC517F" w:rsidRPr="00F02113" w:rsidRDefault="002E238E" w:rsidP="00F02113">
      <w:pPr>
        <w:shd w:val="clear" w:color="auto" w:fill="FFFFFF"/>
        <w:spacing w:before="9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р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азбирать конфликт на реальных ситуациях небезопасно и сложно.</w:t>
      </w:r>
      <w:r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достаточно эффективно, ведь это примеры из реальной жизни. Поэтому л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учше взять конфликт из литературы и на примере персонажей, </w:t>
      </w:r>
      <w:r w:rsidR="00F02113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столкновени</w:t>
      </w:r>
      <w:r w:rsidR="00F02113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интересов</w:t>
      </w:r>
      <w:r w:rsidR="00F02113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</w:t>
      </w:r>
      <w:r w:rsidR="00F02113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</w:t>
      </w:r>
      <w:r w:rsidR="00DC517F" w:rsidRPr="00F0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могут быть реализованы разные стратегии разрешения конфликта.</w:t>
      </w:r>
    </w:p>
    <w:p w14:paraId="0063E005" w14:textId="4B3B453C" w:rsidR="00DC517F" w:rsidRPr="00F02113" w:rsidRDefault="00DC517F" w:rsidP="00F02113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113">
        <w:rPr>
          <w:rStyle w:val="c0"/>
          <w:color w:val="000000"/>
          <w:sz w:val="28"/>
          <w:szCs w:val="28"/>
        </w:rPr>
        <w:t>Таким образом, младший школьный возраст</w:t>
      </w:r>
      <w:r w:rsidR="00F02113" w:rsidRPr="00F02113">
        <w:rPr>
          <w:rStyle w:val="c0"/>
          <w:color w:val="000000"/>
          <w:sz w:val="28"/>
          <w:szCs w:val="28"/>
        </w:rPr>
        <w:t xml:space="preserve"> –</w:t>
      </w:r>
      <w:r w:rsidRPr="00F02113">
        <w:rPr>
          <w:rStyle w:val="c0"/>
          <w:color w:val="000000"/>
          <w:sz w:val="28"/>
          <w:szCs w:val="28"/>
        </w:rPr>
        <w:t xml:space="preserve"> оптимальный период активного обучения социальному поведению, искусству общения между детьми разного пола, усвоение коммуникативных и речевых навыков, способов различения социальных ситуаций. В этот период на качественно </w:t>
      </w:r>
      <w:r w:rsidRPr="00F02113">
        <w:rPr>
          <w:rStyle w:val="c0"/>
          <w:color w:val="000000"/>
          <w:sz w:val="28"/>
          <w:szCs w:val="28"/>
        </w:rPr>
        <w:lastRenderedPageBreak/>
        <w:t>новом уровне реализуется потенциал развития ребенка как активного субъекта, познающего мир и самого себя, приобретающего собственный опыт действий в этом мире. Его собственное поведение характеризуется наличием сформированной сферы познавательных мотивов и интересов, внутреннего плана действий, умением согласовывать свои действия со сверстниками, регулируя свои действия с общественными нормами поведения, умением адекватно оценивать результаты собственной деятельности и своих возможностей.</w:t>
      </w:r>
    </w:p>
    <w:sectPr w:rsidR="00DC517F" w:rsidRPr="00F0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414"/>
    <w:multiLevelType w:val="hybridMultilevel"/>
    <w:tmpl w:val="EDBE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323"/>
    <w:multiLevelType w:val="multilevel"/>
    <w:tmpl w:val="F14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45570"/>
    <w:multiLevelType w:val="multilevel"/>
    <w:tmpl w:val="FAF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0132B"/>
    <w:multiLevelType w:val="multilevel"/>
    <w:tmpl w:val="0D2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D728E"/>
    <w:multiLevelType w:val="multilevel"/>
    <w:tmpl w:val="EE7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23A76"/>
    <w:multiLevelType w:val="multilevel"/>
    <w:tmpl w:val="0FC4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064FC"/>
    <w:multiLevelType w:val="multilevel"/>
    <w:tmpl w:val="B50C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9206C"/>
    <w:multiLevelType w:val="multilevel"/>
    <w:tmpl w:val="02E4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71259"/>
    <w:multiLevelType w:val="multilevel"/>
    <w:tmpl w:val="4638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A3BFA"/>
    <w:multiLevelType w:val="multilevel"/>
    <w:tmpl w:val="676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E2BFD"/>
    <w:multiLevelType w:val="multilevel"/>
    <w:tmpl w:val="A80C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22E9D"/>
    <w:multiLevelType w:val="multilevel"/>
    <w:tmpl w:val="DCD2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5ED9"/>
    <w:multiLevelType w:val="multilevel"/>
    <w:tmpl w:val="1A24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75933"/>
    <w:multiLevelType w:val="multilevel"/>
    <w:tmpl w:val="7FF6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65C69"/>
    <w:multiLevelType w:val="multilevel"/>
    <w:tmpl w:val="EF80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053FA"/>
    <w:multiLevelType w:val="multilevel"/>
    <w:tmpl w:val="DC2C0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529BB"/>
    <w:multiLevelType w:val="multilevel"/>
    <w:tmpl w:val="2EDA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E4F27"/>
    <w:multiLevelType w:val="multilevel"/>
    <w:tmpl w:val="AB00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A65B8"/>
    <w:multiLevelType w:val="multilevel"/>
    <w:tmpl w:val="292C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56042"/>
    <w:multiLevelType w:val="multilevel"/>
    <w:tmpl w:val="440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B53F3"/>
    <w:multiLevelType w:val="multilevel"/>
    <w:tmpl w:val="D016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919BA"/>
    <w:multiLevelType w:val="multilevel"/>
    <w:tmpl w:val="5606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4"/>
    <w:multiLevelType w:val="multilevel"/>
    <w:tmpl w:val="DB1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30E64"/>
    <w:multiLevelType w:val="multilevel"/>
    <w:tmpl w:val="468C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E6C5C"/>
    <w:multiLevelType w:val="multilevel"/>
    <w:tmpl w:val="8714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E29F6"/>
    <w:multiLevelType w:val="multilevel"/>
    <w:tmpl w:val="EEC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14C7B"/>
    <w:multiLevelType w:val="multilevel"/>
    <w:tmpl w:val="88BC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5756A"/>
    <w:multiLevelType w:val="multilevel"/>
    <w:tmpl w:val="2252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1528F"/>
    <w:multiLevelType w:val="hybridMultilevel"/>
    <w:tmpl w:val="C9DA3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C528FA"/>
    <w:multiLevelType w:val="multilevel"/>
    <w:tmpl w:val="0C78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A6916"/>
    <w:multiLevelType w:val="multilevel"/>
    <w:tmpl w:val="9E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F35192"/>
    <w:multiLevelType w:val="multilevel"/>
    <w:tmpl w:val="1366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B58C9"/>
    <w:multiLevelType w:val="multilevel"/>
    <w:tmpl w:val="A42E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727E8"/>
    <w:multiLevelType w:val="multilevel"/>
    <w:tmpl w:val="54C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D6BCB"/>
    <w:multiLevelType w:val="multilevel"/>
    <w:tmpl w:val="3112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E249D4"/>
    <w:multiLevelType w:val="multilevel"/>
    <w:tmpl w:val="3F481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3"/>
  </w:num>
  <w:num w:numId="4">
    <w:abstractNumId w:val="27"/>
  </w:num>
  <w:num w:numId="5">
    <w:abstractNumId w:val="2"/>
  </w:num>
  <w:num w:numId="6">
    <w:abstractNumId w:val="21"/>
  </w:num>
  <w:num w:numId="7">
    <w:abstractNumId w:val="14"/>
  </w:num>
  <w:num w:numId="8">
    <w:abstractNumId w:val="32"/>
  </w:num>
  <w:num w:numId="9">
    <w:abstractNumId w:val="17"/>
  </w:num>
  <w:num w:numId="10">
    <w:abstractNumId w:val="18"/>
  </w:num>
  <w:num w:numId="11">
    <w:abstractNumId w:val="9"/>
  </w:num>
  <w:num w:numId="12">
    <w:abstractNumId w:val="33"/>
  </w:num>
  <w:num w:numId="13">
    <w:abstractNumId w:val="31"/>
  </w:num>
  <w:num w:numId="14">
    <w:abstractNumId w:val="3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26"/>
  </w:num>
  <w:num w:numId="20">
    <w:abstractNumId w:val="30"/>
  </w:num>
  <w:num w:numId="21">
    <w:abstractNumId w:val="20"/>
  </w:num>
  <w:num w:numId="22">
    <w:abstractNumId w:val="13"/>
  </w:num>
  <w:num w:numId="23">
    <w:abstractNumId w:val="25"/>
  </w:num>
  <w:num w:numId="24">
    <w:abstractNumId w:val="6"/>
  </w:num>
  <w:num w:numId="25">
    <w:abstractNumId w:val="10"/>
  </w:num>
  <w:num w:numId="26">
    <w:abstractNumId w:val="15"/>
  </w:num>
  <w:num w:numId="27">
    <w:abstractNumId w:val="19"/>
  </w:num>
  <w:num w:numId="28">
    <w:abstractNumId w:val="22"/>
  </w:num>
  <w:num w:numId="29">
    <w:abstractNumId w:val="8"/>
  </w:num>
  <w:num w:numId="30">
    <w:abstractNumId w:val="7"/>
  </w:num>
  <w:num w:numId="31">
    <w:abstractNumId w:val="34"/>
  </w:num>
  <w:num w:numId="32">
    <w:abstractNumId w:val="1"/>
  </w:num>
  <w:num w:numId="33">
    <w:abstractNumId w:val="5"/>
  </w:num>
  <w:num w:numId="34">
    <w:abstractNumId w:val="24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7F"/>
    <w:rsid w:val="002E238E"/>
    <w:rsid w:val="005C29FF"/>
    <w:rsid w:val="005F197D"/>
    <w:rsid w:val="00AD5478"/>
    <w:rsid w:val="00DC517F"/>
    <w:rsid w:val="00E7399D"/>
    <w:rsid w:val="00F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5493"/>
  <w15:chartTrackingRefBased/>
  <w15:docId w15:val="{F6F9F386-28C9-4DF3-B4BC-167F9E8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78"/>
  </w:style>
  <w:style w:type="paragraph" w:styleId="1">
    <w:name w:val="heading 1"/>
    <w:basedOn w:val="a"/>
    <w:link w:val="10"/>
    <w:uiPriority w:val="9"/>
    <w:qFormat/>
    <w:rsid w:val="00DC5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5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DC517F"/>
  </w:style>
  <w:style w:type="paragraph" w:customStyle="1" w:styleId="blockblock-3c">
    <w:name w:val="block__block-3c"/>
    <w:basedOn w:val="a"/>
    <w:rsid w:val="00D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51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note">
    <w:name w:val="p-note"/>
    <w:basedOn w:val="a0"/>
    <w:rsid w:val="00DC517F"/>
  </w:style>
  <w:style w:type="character" w:styleId="a5">
    <w:name w:val="Emphasis"/>
    <w:basedOn w:val="a0"/>
    <w:uiPriority w:val="20"/>
    <w:qFormat/>
    <w:rsid w:val="00DC517F"/>
    <w:rPr>
      <w:i/>
      <w:iCs/>
    </w:rPr>
  </w:style>
  <w:style w:type="character" w:styleId="a6">
    <w:name w:val="Strong"/>
    <w:basedOn w:val="a0"/>
    <w:uiPriority w:val="22"/>
    <w:qFormat/>
    <w:rsid w:val="00DC517F"/>
    <w:rPr>
      <w:b/>
      <w:bCs/>
    </w:rPr>
  </w:style>
  <w:style w:type="paragraph" w:styleId="a7">
    <w:name w:val="List Paragraph"/>
    <w:basedOn w:val="a"/>
    <w:uiPriority w:val="34"/>
    <w:qFormat/>
    <w:rsid w:val="00DC517F"/>
    <w:pPr>
      <w:ind w:left="720"/>
      <w:contextualSpacing/>
    </w:pPr>
  </w:style>
  <w:style w:type="character" w:customStyle="1" w:styleId="c32">
    <w:name w:val="c32"/>
    <w:basedOn w:val="a0"/>
    <w:rsid w:val="00DC517F"/>
  </w:style>
  <w:style w:type="character" w:customStyle="1" w:styleId="c62">
    <w:name w:val="c62"/>
    <w:basedOn w:val="a0"/>
    <w:rsid w:val="00DC517F"/>
  </w:style>
  <w:style w:type="paragraph" w:customStyle="1" w:styleId="c33">
    <w:name w:val="c33"/>
    <w:basedOn w:val="a"/>
    <w:rsid w:val="00D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517F"/>
  </w:style>
  <w:style w:type="paragraph" w:customStyle="1" w:styleId="c2">
    <w:name w:val="c2"/>
    <w:basedOn w:val="a"/>
    <w:rsid w:val="00D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517F"/>
  </w:style>
  <w:style w:type="character" w:customStyle="1" w:styleId="c22">
    <w:name w:val="c22"/>
    <w:basedOn w:val="a0"/>
    <w:rsid w:val="00DC517F"/>
  </w:style>
  <w:style w:type="character" w:customStyle="1" w:styleId="js-feed-post-date">
    <w:name w:val="js-feed-post-date"/>
    <w:basedOn w:val="a0"/>
    <w:rsid w:val="00DC517F"/>
  </w:style>
  <w:style w:type="character" w:customStyle="1" w:styleId="t-uptitle">
    <w:name w:val="t-uptitle"/>
    <w:basedOn w:val="a0"/>
    <w:rsid w:val="00DC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1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1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1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4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200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0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7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34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33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69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EAC1-F4A8-47FF-A27B-DF7E8DE7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Шабалина</dc:creator>
  <cp:keywords/>
  <dc:description/>
  <cp:lastModifiedBy>Дарья Шабалина</cp:lastModifiedBy>
  <cp:revision>2</cp:revision>
  <dcterms:created xsi:type="dcterms:W3CDTF">2024-04-27T05:30:00Z</dcterms:created>
  <dcterms:modified xsi:type="dcterms:W3CDTF">2024-04-30T19:31:00Z</dcterms:modified>
</cp:coreProperties>
</file>