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093"/>
        <w:gridCol w:w="7478"/>
      </w:tblGrid>
      <w:tr w:rsidR="00E74E2D" w14:paraId="24EBCCF1" w14:textId="77777777" w:rsidTr="00634B89">
        <w:trPr>
          <w:trHeight w:val="2541"/>
        </w:trPr>
        <w:tc>
          <w:tcPr>
            <w:tcW w:w="2093" w:type="dxa"/>
          </w:tcPr>
          <w:p w14:paraId="1EB28901" w14:textId="77777777" w:rsidR="00E74E2D" w:rsidRDefault="00E74E2D">
            <w:r>
              <w:t>Название</w:t>
            </w:r>
            <w:r w:rsidR="0099280D">
              <w:t xml:space="preserve"> мастер - класса</w:t>
            </w:r>
          </w:p>
        </w:tc>
        <w:tc>
          <w:tcPr>
            <w:tcW w:w="7478" w:type="dxa"/>
          </w:tcPr>
          <w:p w14:paraId="75FD1274" w14:textId="77777777" w:rsidR="00634B89" w:rsidRDefault="001535F2" w:rsidP="00634B89">
            <w:r>
              <w:t xml:space="preserve">Изготовление </w:t>
            </w:r>
            <w:r w:rsidR="006B6035">
              <w:t xml:space="preserve">мяча для </w:t>
            </w:r>
            <w:r>
              <w:t>игры «</w:t>
            </w:r>
            <w:proofErr w:type="spellStart"/>
            <w:r>
              <w:t>Вертбол</w:t>
            </w:r>
            <w:proofErr w:type="spellEnd"/>
            <w:r>
              <w:t>»</w:t>
            </w:r>
            <w:r w:rsidR="00634B89">
              <w:t>.</w:t>
            </w:r>
          </w:p>
          <w:p w14:paraId="672A6659" w14:textId="3AFD4589" w:rsidR="00E74E2D" w:rsidRDefault="00634B89" w:rsidP="007F6D34">
            <w:pPr>
              <w:jc w:val="both"/>
            </w:pPr>
            <w:r w:rsidRPr="006B6035">
              <w:rPr>
                <w:noProof/>
                <w:lang w:eastAsia="ru-RU"/>
              </w:rPr>
              <w:drawing>
                <wp:anchor distT="0" distB="0" distL="114300" distR="114300" simplePos="0" relativeHeight="251657216" behindDoc="0" locked="0" layoutInCell="1" allowOverlap="1" wp14:anchorId="09F352FC" wp14:editId="74B8CAB9">
                  <wp:simplePos x="0" y="0"/>
                  <wp:positionH relativeFrom="column">
                    <wp:posOffset>10160</wp:posOffset>
                  </wp:positionH>
                  <wp:positionV relativeFrom="paragraph">
                    <wp:posOffset>60325</wp:posOffset>
                  </wp:positionV>
                  <wp:extent cx="1866900" cy="2068830"/>
                  <wp:effectExtent l="0" t="0" r="0" b="7620"/>
                  <wp:wrapSquare wrapText="bothSides"/>
                  <wp:docPr id="3074" name="Picture 2" descr="Игра &quot;Вертбол&quot; для совершенствования техники подачи и передачи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Игра &quot;Вертбол&quot; для совершенствования техники подачи и передачи в волейболе."/>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66900" cy="2068830"/>
                          </a:xfrm>
                          <a:prstGeom prst="rect">
                            <a:avLst/>
                          </a:prstGeom>
                          <a:noFill/>
                          <a:ln>
                            <a:noFill/>
                          </a:ln>
                          <a:extLst/>
                        </pic:spPr>
                      </pic:pic>
                    </a:graphicData>
                  </a:graphic>
                  <wp14:sizeRelH relativeFrom="page">
                    <wp14:pctWidth>0</wp14:pctWidth>
                  </wp14:sizeRelH>
                  <wp14:sizeRelV relativeFrom="page">
                    <wp14:pctHeight>0</wp14:pctHeight>
                  </wp14:sizeRelV>
                </wp:anchor>
              </w:drawing>
            </w:r>
            <w:proofErr w:type="spellStart"/>
            <w:r w:rsidRPr="00634B89">
              <w:rPr>
                <w:b/>
                <w:bCs/>
              </w:rPr>
              <w:t>Вертбол</w:t>
            </w:r>
            <w:proofErr w:type="spellEnd"/>
            <w:r w:rsidRPr="00634B89">
              <w:t xml:space="preserve">-забавная игра с мячом. Используется в школе для совершенствования техники подачи и передачи в волейболе. </w:t>
            </w:r>
            <w:proofErr w:type="spellStart"/>
            <w:r w:rsidRPr="00634B89">
              <w:t>Вертбол</w:t>
            </w:r>
            <w:proofErr w:type="spellEnd"/>
            <w:r w:rsidRPr="00634B89">
              <w:t xml:space="preserve"> требует от игроков таких качеств, как концентрация внимания, хорошая реакция, прыгучесть, сила удара, а также ловкость, координация и быстрота движений. Поскольку игра не требует большой физической силы, она является хорошим средством активного отдыха. </w:t>
            </w:r>
            <w:r w:rsidR="00977228">
              <w:t>Можно изготовить в детском саду. См. варианты ниже.</w:t>
            </w:r>
          </w:p>
        </w:tc>
      </w:tr>
      <w:tr w:rsidR="00E74E2D" w14:paraId="727D6CBC" w14:textId="77777777" w:rsidTr="00634B89">
        <w:tc>
          <w:tcPr>
            <w:tcW w:w="2093" w:type="dxa"/>
          </w:tcPr>
          <w:p w14:paraId="6D01FC52" w14:textId="77777777" w:rsidR="00E74E2D" w:rsidRDefault="00E74E2D">
            <w:r>
              <w:t>Автор</w:t>
            </w:r>
          </w:p>
        </w:tc>
        <w:tc>
          <w:tcPr>
            <w:tcW w:w="7478" w:type="dxa"/>
          </w:tcPr>
          <w:p w14:paraId="0A37501D" w14:textId="2E334930" w:rsidR="00E74E2D" w:rsidRDefault="001535F2" w:rsidP="004834D0">
            <w:r>
              <w:t xml:space="preserve">Котова </w:t>
            </w:r>
            <w:r w:rsidR="004834D0">
              <w:t>Оксана</w:t>
            </w:r>
            <w:r>
              <w:t xml:space="preserve"> Александровна</w:t>
            </w:r>
          </w:p>
        </w:tc>
      </w:tr>
      <w:tr w:rsidR="00E74E2D" w14:paraId="05AD234F" w14:textId="77777777" w:rsidTr="00634B89">
        <w:tc>
          <w:tcPr>
            <w:tcW w:w="2093" w:type="dxa"/>
          </w:tcPr>
          <w:p w14:paraId="49A74B94" w14:textId="77777777" w:rsidR="00E74E2D" w:rsidRDefault="00E74E2D">
            <w:r>
              <w:t>Область, населенный пункт</w:t>
            </w:r>
          </w:p>
        </w:tc>
        <w:tc>
          <w:tcPr>
            <w:tcW w:w="7478" w:type="dxa"/>
          </w:tcPr>
          <w:p w14:paraId="5DAB6C7B" w14:textId="37D3C9AA" w:rsidR="00E74E2D" w:rsidRDefault="001535F2">
            <w:r>
              <w:t>Ярославская область, г. Ярославль</w:t>
            </w:r>
          </w:p>
        </w:tc>
      </w:tr>
      <w:tr w:rsidR="00E74E2D" w14:paraId="1D781C38" w14:textId="77777777" w:rsidTr="00634B89">
        <w:tc>
          <w:tcPr>
            <w:tcW w:w="2093" w:type="dxa"/>
          </w:tcPr>
          <w:p w14:paraId="70C96D08" w14:textId="77777777" w:rsidR="00E74E2D" w:rsidRDefault="00E74E2D">
            <w:r>
              <w:t>Образовательное учреждение</w:t>
            </w:r>
          </w:p>
        </w:tc>
        <w:tc>
          <w:tcPr>
            <w:tcW w:w="7478" w:type="dxa"/>
          </w:tcPr>
          <w:p w14:paraId="02EB378F" w14:textId="56B0A2AE" w:rsidR="00E74E2D" w:rsidRDefault="001535F2">
            <w:r>
              <w:t>МДОУ «Детский сад № 142»</w:t>
            </w:r>
          </w:p>
        </w:tc>
      </w:tr>
      <w:tr w:rsidR="00E74E2D" w14:paraId="7C14D2ED" w14:textId="77777777" w:rsidTr="00D62BFC">
        <w:trPr>
          <w:trHeight w:val="333"/>
        </w:trPr>
        <w:tc>
          <w:tcPr>
            <w:tcW w:w="2093" w:type="dxa"/>
          </w:tcPr>
          <w:p w14:paraId="09E5421D" w14:textId="77777777" w:rsidR="00E74E2D" w:rsidRDefault="00E74E2D">
            <w:r>
              <w:t>Материалы</w:t>
            </w:r>
            <w:r w:rsidR="0099280D">
              <w:t xml:space="preserve"> мастер - класса</w:t>
            </w:r>
          </w:p>
        </w:tc>
        <w:tc>
          <w:tcPr>
            <w:tcW w:w="7478" w:type="dxa"/>
          </w:tcPr>
          <w:p w14:paraId="6A05A809" w14:textId="21F6A540" w:rsidR="00634B89" w:rsidRDefault="009306E5" w:rsidP="00D62BFC">
            <w:r>
              <w:t>Старый мяч</w:t>
            </w:r>
            <w:r w:rsidR="001535F2">
              <w:t xml:space="preserve"> D=12 см, 20 см (можно сдутый),</w:t>
            </w:r>
            <w:r w:rsidR="001A5C88">
              <w:t xml:space="preserve"> </w:t>
            </w:r>
            <w:r w:rsidR="001535F2">
              <w:rPr>
                <w:bCs/>
              </w:rPr>
              <w:t>старый капроновый чулок,</w:t>
            </w:r>
            <w:r w:rsidR="001535F2" w:rsidRPr="001535F2">
              <w:rPr>
                <w:rFonts w:eastAsiaTheme="minorEastAsia"/>
                <w:b/>
                <w:bCs/>
                <w:color w:val="000000" w:themeColor="text1"/>
                <w:kern w:val="24"/>
                <w:sz w:val="40"/>
                <w:szCs w:val="40"/>
                <w:lang w:eastAsia="ru-RU"/>
              </w:rPr>
              <w:t xml:space="preserve"> </w:t>
            </w:r>
            <w:r w:rsidR="001535F2" w:rsidRPr="001535F2">
              <w:rPr>
                <w:bCs/>
              </w:rPr>
              <w:t>бельевая веревка</w:t>
            </w:r>
            <w:r w:rsidR="001A5C88">
              <w:rPr>
                <w:bCs/>
              </w:rPr>
              <w:t xml:space="preserve"> </w:t>
            </w:r>
            <w:r w:rsidR="001535F2" w:rsidRPr="001535F2">
              <w:rPr>
                <w:bCs/>
              </w:rPr>
              <w:t>длина от 1,5 м</w:t>
            </w:r>
            <w:r w:rsidR="00D62BFC">
              <w:rPr>
                <w:bCs/>
              </w:rPr>
              <w:t>.</w:t>
            </w:r>
          </w:p>
        </w:tc>
      </w:tr>
      <w:tr w:rsidR="00E74E2D" w14:paraId="36720C20" w14:textId="77777777" w:rsidTr="00634B89">
        <w:tc>
          <w:tcPr>
            <w:tcW w:w="2093" w:type="dxa"/>
          </w:tcPr>
          <w:p w14:paraId="2129C070" w14:textId="77777777" w:rsidR="00E74E2D" w:rsidRDefault="00E74E2D">
            <w:r>
              <w:t>Оборудование</w:t>
            </w:r>
          </w:p>
        </w:tc>
        <w:tc>
          <w:tcPr>
            <w:tcW w:w="7478" w:type="dxa"/>
          </w:tcPr>
          <w:p w14:paraId="5A39BBE3" w14:textId="1C561FCC" w:rsidR="00E74E2D" w:rsidRDefault="001535F2">
            <w:r>
              <w:t>ножницы</w:t>
            </w:r>
          </w:p>
        </w:tc>
      </w:tr>
      <w:tr w:rsidR="00E74E2D" w14:paraId="67F8C696" w14:textId="77777777" w:rsidTr="00634B89">
        <w:tc>
          <w:tcPr>
            <w:tcW w:w="2093" w:type="dxa"/>
          </w:tcPr>
          <w:p w14:paraId="260B3AD2" w14:textId="77777777" w:rsidR="00E74E2D" w:rsidRDefault="00E74E2D">
            <w:r>
              <w:t>Описание технологии выполнения</w:t>
            </w:r>
            <w:r w:rsidR="00A0345C">
              <w:t xml:space="preserve"> (пошаговое с фотографиями каждого из этапов)</w:t>
            </w:r>
          </w:p>
        </w:tc>
        <w:tc>
          <w:tcPr>
            <w:tcW w:w="7478" w:type="dxa"/>
          </w:tcPr>
          <w:p w14:paraId="611D7731" w14:textId="225A638A" w:rsidR="006B6035" w:rsidRDefault="001A5C88" w:rsidP="001A5C88">
            <w:pPr>
              <w:jc w:val="both"/>
            </w:pPr>
            <w:r w:rsidRPr="001A5C88">
              <w:rPr>
                <w:b/>
                <w:bCs/>
              </w:rPr>
              <w:t xml:space="preserve">Изготовление: </w:t>
            </w:r>
            <w:r w:rsidRPr="001A5C88">
              <w:t xml:space="preserve">У старого капронового чулка отрезается пятка и носок, вставляется мяч в чулок, оба конца чулка связываются между собой, получается </w:t>
            </w:r>
            <w:r w:rsidR="006B6035">
              <w:t xml:space="preserve">капроновый </w:t>
            </w:r>
            <w:r w:rsidRPr="001A5C88">
              <w:t>чехол с петлей. К получившейся петле потом привязывается с</w:t>
            </w:r>
            <w:r>
              <w:t>вободный конец бельевой веревки</w:t>
            </w:r>
            <w:r w:rsidR="00D62BFC">
              <w:t>.</w:t>
            </w:r>
          </w:p>
          <w:p w14:paraId="3E378269" w14:textId="0294F264" w:rsidR="00D62BFC" w:rsidRPr="001A5C88" w:rsidRDefault="00080AE3" w:rsidP="00080AE3">
            <w:pPr>
              <w:jc w:val="center"/>
            </w:pPr>
            <w:r w:rsidRPr="00080AE3">
              <w:rPr>
                <w:noProof/>
                <w:lang w:eastAsia="ru-RU"/>
              </w:rPr>
              <w:drawing>
                <wp:inline distT="0" distB="0" distL="0" distR="0" wp14:anchorId="272395FC" wp14:editId="1B3DB79B">
                  <wp:extent cx="1207643" cy="1143000"/>
                  <wp:effectExtent l="0" t="0" r="0" b="0"/>
                  <wp:docPr id="4116" name="Picture 2" descr="капроновый чу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 name="Picture 2" descr="капроновый чул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643" cy="1145840"/>
                          </a:xfrm>
                          <a:prstGeom prst="rect">
                            <a:avLst/>
                          </a:prstGeom>
                          <a:noFill/>
                          <a:ln>
                            <a:noFill/>
                          </a:ln>
                          <a:extLst/>
                        </pic:spPr>
                      </pic:pic>
                    </a:graphicData>
                  </a:graphic>
                </wp:inline>
              </w:drawing>
            </w:r>
            <w:r w:rsidRPr="00080AE3">
              <w:rPr>
                <w:noProof/>
                <w:lang w:eastAsia="ru-RU"/>
              </w:rPr>
              <w:drawing>
                <wp:inline distT="0" distB="0" distL="0" distR="0" wp14:anchorId="6A621FD7" wp14:editId="466BC985">
                  <wp:extent cx="1238250" cy="1139028"/>
                  <wp:effectExtent l="0" t="0" r="0" b="4445"/>
                  <wp:docPr id="4115" name="Picture 3" descr="мяч 12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 name="Picture 3" descr="мяч 12 с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377" cy="1146504"/>
                          </a:xfrm>
                          <a:prstGeom prst="rect">
                            <a:avLst/>
                          </a:prstGeom>
                          <a:noFill/>
                          <a:ln>
                            <a:noFill/>
                          </a:ln>
                          <a:extLst/>
                        </pic:spPr>
                      </pic:pic>
                    </a:graphicData>
                  </a:graphic>
                </wp:inline>
              </w:drawing>
            </w:r>
            <w:r w:rsidRPr="00080AE3">
              <w:rPr>
                <w:noProof/>
                <w:lang w:eastAsia="ru-RU"/>
              </w:rPr>
              <w:drawing>
                <wp:inline distT="0" distB="0" distL="0" distR="0" wp14:anchorId="6C7C353A" wp14:editId="00FCF022">
                  <wp:extent cx="1177606" cy="1172666"/>
                  <wp:effectExtent l="0" t="0" r="3810" b="8890"/>
                  <wp:docPr id="4117" name="Picture 1" descr="бельевая вере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1" descr="бельевая вере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2993" cy="1178030"/>
                          </a:xfrm>
                          <a:prstGeom prst="rect">
                            <a:avLst/>
                          </a:prstGeom>
                          <a:noFill/>
                          <a:ln>
                            <a:noFill/>
                          </a:ln>
                          <a:extLst/>
                        </pic:spPr>
                      </pic:pic>
                    </a:graphicData>
                  </a:graphic>
                </wp:inline>
              </w:drawing>
            </w:r>
          </w:p>
          <w:p w14:paraId="41C8F396" w14:textId="25D046F8" w:rsidR="00E74E2D" w:rsidRDefault="00E74E2D" w:rsidP="001A5C88"/>
        </w:tc>
      </w:tr>
      <w:tr w:rsidR="00E74E2D" w14:paraId="35E8BE30" w14:textId="77777777" w:rsidTr="00634B89">
        <w:tc>
          <w:tcPr>
            <w:tcW w:w="2093" w:type="dxa"/>
          </w:tcPr>
          <w:p w14:paraId="38075704" w14:textId="0AB9263D" w:rsidR="00E74E2D" w:rsidRDefault="00E74E2D">
            <w:r>
              <w:t>Рекомендации, советы автора (при наличии)</w:t>
            </w:r>
          </w:p>
        </w:tc>
        <w:tc>
          <w:tcPr>
            <w:tcW w:w="7478" w:type="dxa"/>
          </w:tcPr>
          <w:p w14:paraId="423F64AC" w14:textId="77777777" w:rsidR="001A5C88" w:rsidRPr="001A5C88" w:rsidRDefault="001A5C88" w:rsidP="001A5C88">
            <w:r w:rsidRPr="001A5C88">
              <w:rPr>
                <w:b/>
                <w:bCs/>
              </w:rPr>
              <w:t>Способ крепления:</w:t>
            </w:r>
          </w:p>
          <w:p w14:paraId="1505E664" w14:textId="0CC81D15" w:rsidR="001A5C88" w:rsidRDefault="001A5C88" w:rsidP="001A5C88">
            <w:pPr>
              <w:jc w:val="both"/>
            </w:pPr>
            <w:r w:rsidRPr="001A5C88">
              <w:rPr>
                <w:b/>
                <w:bCs/>
              </w:rPr>
              <w:t xml:space="preserve">В детском саду: </w:t>
            </w:r>
            <w:r w:rsidRPr="001A5C88">
              <w:t>на веранде, к перекладине под крышей крепиться один конец веревки. К свободно свисающему второму ее концу, на уровне живота ребенка или ниже, привязывается мяч в чехле.</w:t>
            </w:r>
          </w:p>
          <w:p w14:paraId="7960CB66" w14:textId="772E4AE5" w:rsidR="00080AE3" w:rsidRDefault="009306E5" w:rsidP="001A5C88">
            <w:pPr>
              <w:jc w:val="both"/>
            </w:pPr>
            <w:r>
              <w:rPr>
                <w:noProof/>
                <w:lang w:eastAsia="ru-RU"/>
              </w:rPr>
              <w:drawing>
                <wp:inline distT="0" distB="0" distL="0" distR="0" wp14:anchorId="45FC241C" wp14:editId="750215D1">
                  <wp:extent cx="3209925" cy="24049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534" t="5483" r="9317" b="11582"/>
                          <a:stretch/>
                        </pic:blipFill>
                        <pic:spPr bwMode="auto">
                          <a:xfrm>
                            <a:off x="0" y="0"/>
                            <a:ext cx="3335864" cy="2499314"/>
                          </a:xfrm>
                          <a:prstGeom prst="rect">
                            <a:avLst/>
                          </a:prstGeom>
                          <a:noFill/>
                          <a:ln>
                            <a:noFill/>
                          </a:ln>
                          <a:extLst>
                            <a:ext uri="{53640926-AAD7-44D8-BBD7-CCE9431645EC}">
                              <a14:shadowObscured xmlns:a14="http://schemas.microsoft.com/office/drawing/2010/main"/>
                            </a:ext>
                          </a:extLst>
                        </pic:spPr>
                      </pic:pic>
                    </a:graphicData>
                  </a:graphic>
                </wp:inline>
              </w:drawing>
            </w:r>
          </w:p>
          <w:p w14:paraId="39493051" w14:textId="77777777" w:rsidR="00E74E2D" w:rsidRDefault="001A5C88" w:rsidP="001A5C88">
            <w:pPr>
              <w:jc w:val="both"/>
            </w:pPr>
            <w:r w:rsidRPr="001A5C88">
              <w:rPr>
                <w:b/>
                <w:bCs/>
              </w:rPr>
              <w:lastRenderedPageBreak/>
              <w:t xml:space="preserve">На даче или во дворе: </w:t>
            </w:r>
            <w:r w:rsidRPr="001A5C88">
              <w:t>устанавливается столб. Размеры можно посмотреть в Интернете.</w:t>
            </w:r>
          </w:p>
          <w:p w14:paraId="72A3D3EC" w14:textId="0A07D463" w:rsidR="006B6035" w:rsidRDefault="006B6035" w:rsidP="006B6035">
            <w:pPr>
              <w:jc w:val="both"/>
            </w:pPr>
            <w:r w:rsidRPr="006B6035">
              <w:rPr>
                <w:noProof/>
                <w:lang w:eastAsia="ru-RU"/>
              </w:rPr>
              <w:drawing>
                <wp:inline distT="0" distB="0" distL="0" distR="0" wp14:anchorId="7F737EA1" wp14:editId="3E6D6D28">
                  <wp:extent cx="1924050" cy="2132974"/>
                  <wp:effectExtent l="0" t="0" r="0" b="635"/>
                  <wp:docPr id="1" name="Picture 2" descr="Игра &quot;Вертбол&quot; для совершенствования техники подачи и передачи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Игра &quot;Вертбол&quot; для совершенствования техники подачи и передачи в волейболе."/>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39117" cy="2149677"/>
                          </a:xfrm>
                          <a:prstGeom prst="rect">
                            <a:avLst/>
                          </a:prstGeom>
                          <a:noFill/>
                          <a:ln>
                            <a:noFill/>
                          </a:ln>
                          <a:extLst/>
                        </pic:spPr>
                      </pic:pic>
                    </a:graphicData>
                  </a:graphic>
                </wp:inline>
              </w:drawing>
            </w:r>
          </w:p>
        </w:tc>
      </w:tr>
      <w:tr w:rsidR="00E74E2D" w14:paraId="70578F3D" w14:textId="77777777" w:rsidTr="00634B89">
        <w:tc>
          <w:tcPr>
            <w:tcW w:w="2093" w:type="dxa"/>
          </w:tcPr>
          <w:p w14:paraId="04172B20" w14:textId="77777777" w:rsidR="00E74E2D" w:rsidRDefault="0099280D">
            <w:r>
              <w:lastRenderedPageBreak/>
              <w:t>Ссылка на видео мастер – класса (по желанию)</w:t>
            </w:r>
          </w:p>
        </w:tc>
        <w:tc>
          <w:tcPr>
            <w:tcW w:w="7478" w:type="dxa"/>
          </w:tcPr>
          <w:p w14:paraId="0D0B940D" w14:textId="77777777" w:rsidR="00E74E2D" w:rsidRDefault="00E74E2D"/>
        </w:tc>
      </w:tr>
      <w:tr w:rsidR="00E74E2D" w14:paraId="7463E63A" w14:textId="77777777" w:rsidTr="00634B89">
        <w:tc>
          <w:tcPr>
            <w:tcW w:w="2093" w:type="dxa"/>
          </w:tcPr>
          <w:p w14:paraId="2CEB5727" w14:textId="068F0395" w:rsidR="00E74E2D" w:rsidRDefault="001535F2">
            <w:r>
              <w:t xml:space="preserve">Подвижные игры </w:t>
            </w:r>
            <w:r w:rsidR="00E74E2D">
              <w:t>банка проекта, в которых может быть использован данный творческий продукт</w:t>
            </w:r>
          </w:p>
        </w:tc>
        <w:tc>
          <w:tcPr>
            <w:tcW w:w="7478" w:type="dxa"/>
          </w:tcPr>
          <w:p w14:paraId="2F0FDF2C" w14:textId="77777777" w:rsidR="006B6035" w:rsidRPr="006B6035" w:rsidRDefault="006B6035" w:rsidP="006B6035">
            <w:r w:rsidRPr="006B6035">
              <w:rPr>
                <w:b/>
                <w:bCs/>
              </w:rPr>
              <w:t>Варианты игры для детей раннего, младшего дошкольного возраста.</w:t>
            </w:r>
          </w:p>
          <w:p w14:paraId="6A45CA9B" w14:textId="67A74EEC" w:rsidR="006B6035" w:rsidRDefault="006B6035" w:rsidP="006B6035">
            <w:pPr>
              <w:jc w:val="both"/>
              <w:rPr>
                <w:b/>
                <w:bCs/>
              </w:rPr>
            </w:pPr>
            <w:r w:rsidRPr="006B6035">
              <w:rPr>
                <w:b/>
                <w:bCs/>
              </w:rPr>
              <w:t>1.</w:t>
            </w:r>
            <w:r w:rsidRPr="006B6035">
              <w:t xml:space="preserve">Игрок бросает мяч так, чтобы тот закрутился вокруг столба и ловит мяч после его раскрутки. </w:t>
            </w:r>
            <w:r w:rsidRPr="006B6035">
              <w:rPr>
                <w:b/>
                <w:bCs/>
              </w:rPr>
              <w:t>Сам эффект закручивания и раскручивания мяча вокруг столба очень</w:t>
            </w:r>
            <w:r w:rsidR="00977228">
              <w:rPr>
                <w:b/>
                <w:bCs/>
              </w:rPr>
              <w:t xml:space="preserve"> нравиться маленьким детям!!! </w:t>
            </w:r>
          </w:p>
          <w:p w14:paraId="0491023D" w14:textId="715BE1DF" w:rsidR="006B6035" w:rsidRDefault="006B6035" w:rsidP="006B6035">
            <w:pPr>
              <w:jc w:val="both"/>
              <w:rPr>
                <w:b/>
                <w:bCs/>
              </w:rPr>
            </w:pPr>
          </w:p>
          <w:p w14:paraId="6157046C" w14:textId="77777777" w:rsidR="006B6035" w:rsidRPr="006B6035" w:rsidRDefault="006B6035" w:rsidP="006B6035">
            <w:pPr>
              <w:jc w:val="both"/>
              <w:rPr>
                <w:b/>
                <w:bCs/>
              </w:rPr>
            </w:pPr>
            <w:r w:rsidRPr="006B6035">
              <w:rPr>
                <w:b/>
                <w:bCs/>
              </w:rPr>
              <w:t>2.</w:t>
            </w:r>
            <w:r w:rsidRPr="006B6035">
              <w:rPr>
                <w:bCs/>
              </w:rPr>
              <w:t>Можно играть в эту игру и вдвоем (со старшим ребенком или воспитателем, с родителями). Мысленно, разделив круг на две равные части, начинающий игрок бросает мяч другому участнику игры, который стоит на второй половине круга. Тот должен поймать мяч и вернуть его на половину противника. Вся соль игры в том, что предсказать траекторию полета мяча сложно. Каждый промах игрока приносит его противнику очко.</w:t>
            </w:r>
          </w:p>
          <w:p w14:paraId="0CD3712A" w14:textId="77777777" w:rsidR="006B6035" w:rsidRDefault="006B6035" w:rsidP="006B6035">
            <w:pPr>
              <w:jc w:val="both"/>
              <w:rPr>
                <w:b/>
                <w:bCs/>
              </w:rPr>
            </w:pPr>
          </w:p>
          <w:p w14:paraId="3E287D7D" w14:textId="6CEC14ED" w:rsidR="006B6035" w:rsidRDefault="006B6035" w:rsidP="006B6035">
            <w:pPr>
              <w:jc w:val="both"/>
              <w:rPr>
                <w:b/>
                <w:bCs/>
              </w:rPr>
            </w:pPr>
            <w:r w:rsidRPr="006B6035">
              <w:rPr>
                <w:b/>
                <w:bCs/>
              </w:rPr>
              <w:t>Для детей старшего дошкольного возраста (если есть столб).</w:t>
            </w:r>
          </w:p>
          <w:p w14:paraId="0070F852" w14:textId="00B1B828" w:rsidR="006B6035" w:rsidRDefault="006B6035" w:rsidP="00DA3D14">
            <w:r w:rsidRPr="006B6035">
              <w:rPr>
                <w:b/>
                <w:bCs/>
              </w:rPr>
              <w:t>1.</w:t>
            </w:r>
            <w:r w:rsidRPr="006B6035">
              <w:t xml:space="preserve">Игры в </w:t>
            </w:r>
            <w:proofErr w:type="spellStart"/>
            <w:r w:rsidRPr="006B6035">
              <w:t>вертболе</w:t>
            </w:r>
            <w:proofErr w:type="spellEnd"/>
            <w:r w:rsidRPr="006B6035">
              <w:t xml:space="preserve"> проводятся одиночные или парные; парная игра может быть смешанной (мальчики и девочки). В этой игре не может быть ничьей, поэтому время соревнований точно не определено. Игра состоит из трех партий, каждая из которых продолжается до тех пор, пока не будет выявлен победитель. Выбор стороны площадки и право быть в первой партии игры подающим определяется жеребьевкой. Игра начинается с того, что ученики с любой позиции своей половины площадки вводят мяч в игру подачей (снизу, сверху или сбоку), посылающим его на сторону соперника по часовой или против часовой стрелки вокруг оси мачты. Соперник, после того как мяч оказался над его половиной площадки, старается нанести ответный удар по мячу одной или двумя руками, посылая его в противоположном направлении. И т. д. Побеждает тот игрок, который сумеет первым до упора закрутить мяч с веревкой вокруг мачты в сторону соперника.</w:t>
            </w:r>
            <w:r w:rsidRPr="006B6035">
              <w:br/>
              <w:t>Основные ошибки, в результате которых партия прекращается и поражение засчитывается игроку, совершившему нарушение:</w:t>
            </w:r>
            <w:r w:rsidR="009644E3">
              <w:t xml:space="preserve"> </w:t>
            </w:r>
            <w:r w:rsidRPr="006B6035">
              <w:t>1.Касание мяча одним игроком два раза подряд.</w:t>
            </w:r>
            <w:r w:rsidRPr="006B6035">
              <w:br/>
              <w:t>2.Захват, остановка и задержка мяча.</w:t>
            </w:r>
            <w:r w:rsidRPr="006B6035">
              <w:br/>
            </w:r>
            <w:r w:rsidRPr="006B6035">
              <w:lastRenderedPageBreak/>
              <w:t>3.Переход на половину соперника и выход за пределы площадки во время игры.</w:t>
            </w:r>
            <w:r w:rsidRPr="006B6035">
              <w:br/>
              <w:t>4.Касание любой частью тела мачты</w:t>
            </w:r>
          </w:p>
          <w:p w14:paraId="66110752" w14:textId="77777777" w:rsidR="006B6035" w:rsidRPr="006B6035" w:rsidRDefault="006B6035" w:rsidP="00DA3D14"/>
          <w:p w14:paraId="0E27B00A" w14:textId="67E70B52" w:rsidR="00E74E2D" w:rsidRDefault="006B6035" w:rsidP="00DA3D14">
            <w:r w:rsidRPr="006B6035">
              <w:rPr>
                <w:b/>
                <w:bCs/>
              </w:rPr>
              <w:t>2</w:t>
            </w:r>
            <w:r w:rsidRPr="006B6035">
              <w:t>.Как вариант совершенствования техники удара по мячу ногой (футбол).</w:t>
            </w:r>
          </w:p>
        </w:tc>
      </w:tr>
    </w:tbl>
    <w:p w14:paraId="60061E4C" w14:textId="77777777" w:rsidR="00EA54A5" w:rsidRDefault="00EA54A5"/>
    <w:p w14:paraId="622E803F" w14:textId="2ECD0AAB" w:rsidR="5F00C786" w:rsidRDefault="5F00C786" w:rsidP="5F00C786">
      <w:pPr>
        <w:ind w:left="360"/>
      </w:pPr>
      <w:bookmarkStart w:id="0" w:name="_GoBack"/>
      <w:bookmarkEnd w:id="0"/>
    </w:p>
    <w:sectPr w:rsidR="5F00C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D5C18"/>
    <w:multiLevelType w:val="hybridMultilevel"/>
    <w:tmpl w:val="AEF69DD8"/>
    <w:lvl w:ilvl="0" w:tplc="E6062F44">
      <w:start w:val="1"/>
      <w:numFmt w:val="bullet"/>
      <w:lvlText w:val=""/>
      <w:lvlJc w:val="left"/>
      <w:pPr>
        <w:ind w:left="720" w:hanging="360"/>
      </w:pPr>
      <w:rPr>
        <w:rFonts w:ascii="Symbol" w:hAnsi="Symbol" w:hint="default"/>
      </w:rPr>
    </w:lvl>
    <w:lvl w:ilvl="1" w:tplc="BC360B06">
      <w:start w:val="1"/>
      <w:numFmt w:val="bullet"/>
      <w:lvlText w:val="o"/>
      <w:lvlJc w:val="left"/>
      <w:pPr>
        <w:ind w:left="1440" w:hanging="360"/>
      </w:pPr>
      <w:rPr>
        <w:rFonts w:ascii="Courier New" w:hAnsi="Courier New" w:hint="default"/>
      </w:rPr>
    </w:lvl>
    <w:lvl w:ilvl="2" w:tplc="5CC8B9C4">
      <w:start w:val="1"/>
      <w:numFmt w:val="bullet"/>
      <w:lvlText w:val=""/>
      <w:lvlJc w:val="left"/>
      <w:pPr>
        <w:ind w:left="2160" w:hanging="360"/>
      </w:pPr>
      <w:rPr>
        <w:rFonts w:ascii="Wingdings" w:hAnsi="Wingdings" w:hint="default"/>
      </w:rPr>
    </w:lvl>
    <w:lvl w:ilvl="3" w:tplc="4A76E414">
      <w:start w:val="1"/>
      <w:numFmt w:val="bullet"/>
      <w:lvlText w:val=""/>
      <w:lvlJc w:val="left"/>
      <w:pPr>
        <w:ind w:left="2880" w:hanging="360"/>
      </w:pPr>
      <w:rPr>
        <w:rFonts w:ascii="Symbol" w:hAnsi="Symbol" w:hint="default"/>
      </w:rPr>
    </w:lvl>
    <w:lvl w:ilvl="4" w:tplc="549C5348">
      <w:start w:val="1"/>
      <w:numFmt w:val="bullet"/>
      <w:lvlText w:val="o"/>
      <w:lvlJc w:val="left"/>
      <w:pPr>
        <w:ind w:left="3600" w:hanging="360"/>
      </w:pPr>
      <w:rPr>
        <w:rFonts w:ascii="Courier New" w:hAnsi="Courier New" w:hint="default"/>
      </w:rPr>
    </w:lvl>
    <w:lvl w:ilvl="5" w:tplc="89889830">
      <w:start w:val="1"/>
      <w:numFmt w:val="bullet"/>
      <w:lvlText w:val=""/>
      <w:lvlJc w:val="left"/>
      <w:pPr>
        <w:ind w:left="4320" w:hanging="360"/>
      </w:pPr>
      <w:rPr>
        <w:rFonts w:ascii="Wingdings" w:hAnsi="Wingdings" w:hint="default"/>
      </w:rPr>
    </w:lvl>
    <w:lvl w:ilvl="6" w:tplc="F3F0C798">
      <w:start w:val="1"/>
      <w:numFmt w:val="bullet"/>
      <w:lvlText w:val=""/>
      <w:lvlJc w:val="left"/>
      <w:pPr>
        <w:ind w:left="5040" w:hanging="360"/>
      </w:pPr>
      <w:rPr>
        <w:rFonts w:ascii="Symbol" w:hAnsi="Symbol" w:hint="default"/>
      </w:rPr>
    </w:lvl>
    <w:lvl w:ilvl="7" w:tplc="C9B00794">
      <w:start w:val="1"/>
      <w:numFmt w:val="bullet"/>
      <w:lvlText w:val="o"/>
      <w:lvlJc w:val="left"/>
      <w:pPr>
        <w:ind w:left="5760" w:hanging="360"/>
      </w:pPr>
      <w:rPr>
        <w:rFonts w:ascii="Courier New" w:hAnsi="Courier New" w:hint="default"/>
      </w:rPr>
    </w:lvl>
    <w:lvl w:ilvl="8" w:tplc="350A3C4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2D"/>
    <w:rsid w:val="00080AE3"/>
    <w:rsid w:val="001535F2"/>
    <w:rsid w:val="001A5C88"/>
    <w:rsid w:val="004834D0"/>
    <w:rsid w:val="00634B89"/>
    <w:rsid w:val="006B4842"/>
    <w:rsid w:val="006B6035"/>
    <w:rsid w:val="007F6D34"/>
    <w:rsid w:val="009306E5"/>
    <w:rsid w:val="009644E3"/>
    <w:rsid w:val="00977228"/>
    <w:rsid w:val="0099280D"/>
    <w:rsid w:val="00A0345C"/>
    <w:rsid w:val="00D62BFC"/>
    <w:rsid w:val="00DA3D14"/>
    <w:rsid w:val="00E74E2D"/>
    <w:rsid w:val="00EA54A5"/>
    <w:rsid w:val="5F00C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6154"/>
  <w15:docId w15:val="{E72D3B6E-1E7B-4316-827E-A9B5CC2D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000FF" w:themeColor="hyperlink"/>
      <w:u w:val="single"/>
    </w:rPr>
  </w:style>
  <w:style w:type="paragraph" w:styleId="a5">
    <w:name w:val="List Paragraph"/>
    <w:basedOn w:val="a"/>
    <w:uiPriority w:val="34"/>
    <w:qFormat/>
    <w:pPr>
      <w:ind w:left="720"/>
      <w:contextualSpacing/>
    </w:pPr>
  </w:style>
  <w:style w:type="paragraph" w:styleId="a6">
    <w:name w:val="Normal (Web)"/>
    <w:basedOn w:val="a"/>
    <w:uiPriority w:val="99"/>
    <w:semiHidden/>
    <w:unhideWhenUsed/>
    <w:rsid w:val="001535F2"/>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6388">
      <w:bodyDiv w:val="1"/>
      <w:marLeft w:val="0"/>
      <w:marRight w:val="0"/>
      <w:marTop w:val="0"/>
      <w:marBottom w:val="0"/>
      <w:divBdr>
        <w:top w:val="none" w:sz="0" w:space="0" w:color="auto"/>
        <w:left w:val="none" w:sz="0" w:space="0" w:color="auto"/>
        <w:bottom w:val="none" w:sz="0" w:space="0" w:color="auto"/>
        <w:right w:val="none" w:sz="0" w:space="0" w:color="auto"/>
      </w:divBdr>
    </w:div>
    <w:div w:id="388303581">
      <w:bodyDiv w:val="1"/>
      <w:marLeft w:val="0"/>
      <w:marRight w:val="0"/>
      <w:marTop w:val="0"/>
      <w:marBottom w:val="0"/>
      <w:divBdr>
        <w:top w:val="none" w:sz="0" w:space="0" w:color="auto"/>
        <w:left w:val="none" w:sz="0" w:space="0" w:color="auto"/>
        <w:bottom w:val="none" w:sz="0" w:space="0" w:color="auto"/>
        <w:right w:val="none" w:sz="0" w:space="0" w:color="auto"/>
      </w:divBdr>
    </w:div>
    <w:div w:id="437868000">
      <w:bodyDiv w:val="1"/>
      <w:marLeft w:val="0"/>
      <w:marRight w:val="0"/>
      <w:marTop w:val="0"/>
      <w:marBottom w:val="0"/>
      <w:divBdr>
        <w:top w:val="none" w:sz="0" w:space="0" w:color="auto"/>
        <w:left w:val="none" w:sz="0" w:space="0" w:color="auto"/>
        <w:bottom w:val="none" w:sz="0" w:space="0" w:color="auto"/>
        <w:right w:val="none" w:sz="0" w:space="0" w:color="auto"/>
      </w:divBdr>
    </w:div>
    <w:div w:id="552350250">
      <w:bodyDiv w:val="1"/>
      <w:marLeft w:val="0"/>
      <w:marRight w:val="0"/>
      <w:marTop w:val="0"/>
      <w:marBottom w:val="0"/>
      <w:divBdr>
        <w:top w:val="none" w:sz="0" w:space="0" w:color="auto"/>
        <w:left w:val="none" w:sz="0" w:space="0" w:color="auto"/>
        <w:bottom w:val="none" w:sz="0" w:space="0" w:color="auto"/>
        <w:right w:val="none" w:sz="0" w:space="0" w:color="auto"/>
      </w:divBdr>
    </w:div>
    <w:div w:id="1471633639">
      <w:bodyDiv w:val="1"/>
      <w:marLeft w:val="0"/>
      <w:marRight w:val="0"/>
      <w:marTop w:val="0"/>
      <w:marBottom w:val="0"/>
      <w:divBdr>
        <w:top w:val="none" w:sz="0" w:space="0" w:color="auto"/>
        <w:left w:val="none" w:sz="0" w:space="0" w:color="auto"/>
        <w:bottom w:val="none" w:sz="0" w:space="0" w:color="auto"/>
        <w:right w:val="none" w:sz="0" w:space="0" w:color="auto"/>
      </w:divBdr>
    </w:div>
    <w:div w:id="1626082873">
      <w:bodyDiv w:val="1"/>
      <w:marLeft w:val="0"/>
      <w:marRight w:val="0"/>
      <w:marTop w:val="0"/>
      <w:marBottom w:val="0"/>
      <w:divBdr>
        <w:top w:val="none" w:sz="0" w:space="0" w:color="auto"/>
        <w:left w:val="none" w:sz="0" w:space="0" w:color="auto"/>
        <w:bottom w:val="none" w:sz="0" w:space="0" w:color="auto"/>
        <w:right w:val="none" w:sz="0" w:space="0" w:color="auto"/>
      </w:divBdr>
    </w:div>
    <w:div w:id="1727802449">
      <w:bodyDiv w:val="1"/>
      <w:marLeft w:val="0"/>
      <w:marRight w:val="0"/>
      <w:marTop w:val="0"/>
      <w:marBottom w:val="0"/>
      <w:divBdr>
        <w:top w:val="none" w:sz="0" w:space="0" w:color="auto"/>
        <w:left w:val="none" w:sz="0" w:space="0" w:color="auto"/>
        <w:bottom w:val="none" w:sz="0" w:space="0" w:color="auto"/>
        <w:right w:val="none" w:sz="0" w:space="0" w:color="auto"/>
      </w:divBdr>
    </w:div>
    <w:div w:id="1916084263">
      <w:bodyDiv w:val="1"/>
      <w:marLeft w:val="0"/>
      <w:marRight w:val="0"/>
      <w:marTop w:val="0"/>
      <w:marBottom w:val="0"/>
      <w:divBdr>
        <w:top w:val="none" w:sz="0" w:space="0" w:color="auto"/>
        <w:left w:val="none" w:sz="0" w:space="0" w:color="auto"/>
        <w:bottom w:val="none" w:sz="0" w:space="0" w:color="auto"/>
        <w:right w:val="none" w:sz="0" w:space="0" w:color="auto"/>
      </w:divBdr>
    </w:div>
    <w:div w:id="2031956485">
      <w:bodyDiv w:val="1"/>
      <w:marLeft w:val="0"/>
      <w:marRight w:val="0"/>
      <w:marTop w:val="0"/>
      <w:marBottom w:val="0"/>
      <w:divBdr>
        <w:top w:val="none" w:sz="0" w:space="0" w:color="auto"/>
        <w:left w:val="none" w:sz="0" w:space="0" w:color="auto"/>
        <w:bottom w:val="none" w:sz="0" w:space="0" w:color="auto"/>
        <w:right w:val="none" w:sz="0" w:space="0" w:color="auto"/>
      </w:divBdr>
    </w:div>
    <w:div w:id="21418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izkultura-na5.ru/images/ORU/verbol1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Евгения Котова</cp:lastModifiedBy>
  <cp:revision>14</cp:revision>
  <dcterms:created xsi:type="dcterms:W3CDTF">2018-08-11T19:12:00Z</dcterms:created>
  <dcterms:modified xsi:type="dcterms:W3CDTF">2024-04-29T16:55:00Z</dcterms:modified>
</cp:coreProperties>
</file>