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F1D6E" w14:textId="77777777" w:rsidR="00E04664" w:rsidRDefault="00E04664" w:rsidP="00E04664">
      <w:pPr>
        <w:ind w:right="-366"/>
        <w:jc w:val="both"/>
        <w:rPr>
          <w:sz w:val="26"/>
          <w:szCs w:val="26"/>
        </w:rPr>
      </w:pPr>
    </w:p>
    <w:p w14:paraId="4340AEF8" w14:textId="28725854" w:rsidR="00E04664" w:rsidRPr="00DD509F" w:rsidRDefault="00DD509F" w:rsidP="00DD509F">
      <w:pPr>
        <w:spacing w:after="0" w:line="0" w:lineRule="atLeast"/>
        <w:ind w:right="-6"/>
        <w:jc w:val="center"/>
        <w:rPr>
          <w:rFonts w:cs="Times New Roman"/>
          <w:szCs w:val="28"/>
        </w:rPr>
      </w:pPr>
      <w:bookmarkStart w:id="0" w:name="_GoBack"/>
      <w:r w:rsidRPr="00DD509F">
        <w:rPr>
          <w:rFonts w:eastAsia="Times New Roman" w:cs="Times New Roman"/>
          <w:szCs w:val="28"/>
          <w:lang w:eastAsia="ru-RU"/>
        </w:rPr>
        <w:t xml:space="preserve">«Дидактические игры для </w:t>
      </w:r>
      <w:proofErr w:type="spellStart"/>
      <w:r w:rsidRPr="00DD509F">
        <w:rPr>
          <w:rFonts w:eastAsia="Times New Roman" w:cs="Times New Roman"/>
          <w:szCs w:val="28"/>
          <w:lang w:eastAsia="ru-RU"/>
        </w:rPr>
        <w:t>фэмп</w:t>
      </w:r>
      <w:proofErr w:type="spellEnd"/>
      <w:r w:rsidRPr="00DD509F">
        <w:rPr>
          <w:rFonts w:eastAsia="Times New Roman" w:cs="Times New Roman"/>
          <w:szCs w:val="28"/>
          <w:lang w:eastAsia="ru-RU"/>
        </w:rPr>
        <w:t xml:space="preserve"> детей дошкольного возраста</w:t>
      </w:r>
      <w:bookmarkEnd w:id="0"/>
      <w:r w:rsidRPr="00DD509F">
        <w:rPr>
          <w:rFonts w:eastAsia="Times New Roman" w:cs="Times New Roman"/>
          <w:szCs w:val="28"/>
          <w:lang w:eastAsia="ru-RU"/>
        </w:rPr>
        <w:t>»</w:t>
      </w:r>
    </w:p>
    <w:p w14:paraId="0EE5B086" w14:textId="7D61FC51" w:rsidR="00E04664" w:rsidRDefault="004F3E45" w:rsidP="00DD509F">
      <w:pPr>
        <w:pStyle w:val="c3"/>
        <w:shd w:val="clear" w:color="auto" w:fill="FFFFFF"/>
        <w:spacing w:before="0" w:beforeAutospacing="0" w:after="0" w:afterAutospacing="0"/>
        <w:ind w:left="-720" w:right="-366" w:firstLine="720"/>
        <w:jc w:val="both"/>
        <w:rPr>
          <w:rStyle w:val="c2"/>
          <w:color w:val="000000"/>
          <w:sz w:val="28"/>
          <w:szCs w:val="28"/>
        </w:rPr>
      </w:pPr>
      <w:r>
        <w:rPr>
          <w:rStyle w:val="c2"/>
          <w:color w:val="000000"/>
          <w:sz w:val="28"/>
          <w:szCs w:val="28"/>
        </w:rPr>
        <w:t>Математика обладает уникальным развивающим эффектом. Ее изучение</w:t>
      </w:r>
      <w:r w:rsidR="00DD509F">
        <w:rPr>
          <w:rStyle w:val="c2"/>
          <w:color w:val="000000"/>
          <w:sz w:val="28"/>
          <w:szCs w:val="28"/>
        </w:rPr>
        <w:t xml:space="preserve"> </w:t>
      </w:r>
      <w:r>
        <w:rPr>
          <w:rStyle w:val="c2"/>
          <w:color w:val="000000"/>
          <w:sz w:val="28"/>
          <w:szCs w:val="28"/>
        </w:rPr>
        <w:t xml:space="preserve">способствует развитию памяти, речи, воображения, эмоций; формирует настойчивость, терпение, творческий потенциал личности. </w:t>
      </w:r>
    </w:p>
    <w:p w14:paraId="0F0BC6DF" w14:textId="0B4FC92E" w:rsidR="004F3E45" w:rsidRDefault="004F3E45" w:rsidP="00E04664">
      <w:pPr>
        <w:pStyle w:val="c3"/>
        <w:shd w:val="clear" w:color="auto" w:fill="FFFFFF"/>
        <w:spacing w:before="0" w:beforeAutospacing="0" w:after="0" w:afterAutospacing="0"/>
        <w:ind w:left="-720" w:right="-366" w:firstLine="360"/>
        <w:jc w:val="both"/>
        <w:rPr>
          <w:rFonts w:ascii="Calibri" w:hAnsi="Calibri"/>
          <w:color w:val="000000"/>
          <w:sz w:val="22"/>
          <w:szCs w:val="22"/>
        </w:rPr>
      </w:pPr>
      <w:r>
        <w:rPr>
          <w:rStyle w:val="c2"/>
          <w:color w:val="000000"/>
          <w:sz w:val="28"/>
          <w:szCs w:val="28"/>
        </w:rPr>
        <w:t>Надо помнить, что математика - один из наиболее трудных учебных предметов. Проверка знаний показала, что дети на занятиях редко отвечали на вопросы, внимание и память развиты слабо, допускали ошибки в счете, не могли ориентироваться во времени, многие неправильно называли геометрические фигуры</w:t>
      </w:r>
    </w:p>
    <w:p w14:paraId="51D922AA" w14:textId="403CA15E"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2"/>
          <w:color w:val="000000"/>
          <w:sz w:val="28"/>
          <w:szCs w:val="28"/>
        </w:rPr>
        <w:t>     Изучая литературу по педагогике, я пришла к выводу, что максимального эффекта при изучении математики можно добиться, используя дидактические игры, занимательные упражнения, задачи, развлечения. В игре ребенок приобретает новые знания, умения, навыки. Игры, способствующие развитию восприятия, внимания, памяти, речи, мышления, развитию творческих способностей направлены на умственное развитие дошкольника в целом.</w:t>
      </w:r>
    </w:p>
    <w:p w14:paraId="190E4B6E" w14:textId="77777777" w:rsidR="00E04664" w:rsidRDefault="004F3E45" w:rsidP="00E04664">
      <w:pPr>
        <w:pStyle w:val="c3"/>
        <w:shd w:val="clear" w:color="auto" w:fill="FFFFFF"/>
        <w:spacing w:before="0" w:beforeAutospacing="0" w:after="0" w:afterAutospacing="0"/>
        <w:ind w:left="-720" w:right="-366"/>
        <w:jc w:val="both"/>
        <w:rPr>
          <w:rStyle w:val="c2"/>
          <w:color w:val="000000"/>
          <w:sz w:val="28"/>
          <w:szCs w:val="28"/>
        </w:rPr>
      </w:pPr>
      <w:r>
        <w:rPr>
          <w:rStyle w:val="c2"/>
          <w:color w:val="000000"/>
          <w:sz w:val="28"/>
          <w:szCs w:val="28"/>
        </w:rPr>
        <w:t xml:space="preserve">   Необходимо отметить благоприятное влияние мелкой моторики на развитие мыслительных способностей. </w:t>
      </w:r>
    </w:p>
    <w:p w14:paraId="1213C2CE" w14:textId="41F96E6E" w:rsidR="004F3E45" w:rsidRDefault="004F3E45" w:rsidP="00E04664">
      <w:pPr>
        <w:pStyle w:val="c3"/>
        <w:shd w:val="clear" w:color="auto" w:fill="FFFFFF"/>
        <w:spacing w:before="0" w:beforeAutospacing="0" w:after="0" w:afterAutospacing="0"/>
        <w:ind w:left="-720" w:right="-366" w:firstLine="360"/>
        <w:jc w:val="both"/>
        <w:rPr>
          <w:rFonts w:ascii="Calibri" w:hAnsi="Calibri"/>
          <w:color w:val="000000"/>
          <w:sz w:val="22"/>
          <w:szCs w:val="22"/>
        </w:rPr>
      </w:pPr>
      <w:r>
        <w:rPr>
          <w:rStyle w:val="c2"/>
          <w:color w:val="000000"/>
          <w:sz w:val="28"/>
          <w:szCs w:val="28"/>
        </w:rPr>
        <w:t>Учеными доказано, что развитие руки находится в тесной связи с развитием речи и мышления ребёнка. Уровень развития мелкой моторики – один из показателей интеллектуальной готовности к школьному обучению. Обычно ребёнок, имеющий высокий уровень развития мелкой моторики, умеет логически рассуждать, у него достаточно развиты память, внимание, связная речь.</w:t>
      </w:r>
    </w:p>
    <w:p w14:paraId="1B2513A8"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2"/>
          <w:color w:val="000000"/>
          <w:sz w:val="28"/>
          <w:szCs w:val="28"/>
        </w:rPr>
        <w:t>       При проведении занятий использую стихи, пословицы, загадки с математическим содержанием. Это помогает разнообразить обучение и сделать его эмоционально насыщенным. Предлагаю детям подсказывать некоторые строчки или последнее слово в строке, например</w:t>
      </w:r>
    </w:p>
    <w:p w14:paraId="786FDE0F" w14:textId="77777777" w:rsidR="004F3E45" w:rsidRDefault="004F3E45" w:rsidP="00E04664">
      <w:pPr>
        <w:pStyle w:val="c5"/>
        <w:shd w:val="clear" w:color="auto" w:fill="FFFFFF"/>
        <w:spacing w:before="0" w:beforeAutospacing="0" w:after="0" w:afterAutospacing="0"/>
        <w:ind w:left="-720" w:right="-366"/>
        <w:rPr>
          <w:rFonts w:ascii="Calibri" w:hAnsi="Calibri"/>
          <w:color w:val="000000"/>
          <w:sz w:val="22"/>
          <w:szCs w:val="22"/>
        </w:rPr>
      </w:pPr>
      <w:r>
        <w:rPr>
          <w:rStyle w:val="c2"/>
          <w:color w:val="000000"/>
          <w:sz w:val="28"/>
          <w:szCs w:val="28"/>
        </w:rPr>
        <w:t>«Мы делили апельсин</w:t>
      </w:r>
      <w:r>
        <w:rPr>
          <w:color w:val="000000"/>
          <w:sz w:val="28"/>
          <w:szCs w:val="28"/>
        </w:rPr>
        <w:br/>
      </w:r>
      <w:r>
        <w:rPr>
          <w:rStyle w:val="c2"/>
          <w:color w:val="000000"/>
          <w:sz w:val="28"/>
          <w:szCs w:val="28"/>
        </w:rPr>
        <w:t xml:space="preserve">Много нас, а он </w:t>
      </w:r>
      <w:proofErr w:type="gramStart"/>
      <w:r>
        <w:rPr>
          <w:rStyle w:val="c2"/>
          <w:color w:val="000000"/>
          <w:sz w:val="28"/>
          <w:szCs w:val="28"/>
        </w:rPr>
        <w:t>…»(</w:t>
      </w:r>
      <w:proofErr w:type="gramEnd"/>
      <w:r>
        <w:rPr>
          <w:rStyle w:val="c2"/>
          <w:color w:val="000000"/>
          <w:sz w:val="28"/>
          <w:szCs w:val="28"/>
        </w:rPr>
        <w:t>один).</w:t>
      </w:r>
    </w:p>
    <w:p w14:paraId="76A6D0F8"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2"/>
          <w:color w:val="000000"/>
          <w:sz w:val="28"/>
          <w:szCs w:val="28"/>
        </w:rPr>
        <w:t>       К стихотворениям о геометрических фигурах цветах, цветах, временах года рекомендую нарисовать иллюстрации. Такие задания не только знакомят ребенка с математическими понятиями, но и тренируют внимание, память, речь, развивают чувство рифмы</w:t>
      </w:r>
    </w:p>
    <w:p w14:paraId="78ABAD1B"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2"/>
          <w:color w:val="000000"/>
          <w:sz w:val="28"/>
          <w:szCs w:val="28"/>
        </w:rPr>
        <w:t>       При подготовке к занятиям, я ставлю перед собой такие педагогические задачи: развивать у детей в игровой форме память, внимание, мышление, воображение, т.к. без этих качеств немыслимо развитие ребенка в целом.</w:t>
      </w:r>
    </w:p>
    <w:p w14:paraId="6D1CDE1D"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0"/>
          <w:b/>
          <w:bCs/>
          <w:color w:val="000000"/>
          <w:sz w:val="28"/>
          <w:szCs w:val="28"/>
        </w:rPr>
        <w:t>       Все дидактические игры я разделила на группы:</w:t>
      </w:r>
    </w:p>
    <w:p w14:paraId="078201BD" w14:textId="77777777" w:rsidR="004F3E45" w:rsidRDefault="004F3E45" w:rsidP="00E04664">
      <w:pPr>
        <w:pStyle w:val="c3"/>
        <w:numPr>
          <w:ilvl w:val="0"/>
          <w:numId w:val="1"/>
        </w:numPr>
        <w:shd w:val="clear" w:color="auto" w:fill="FFFFFF"/>
        <w:ind w:left="-720" w:right="-366" w:firstLine="0"/>
        <w:jc w:val="both"/>
        <w:rPr>
          <w:rFonts w:ascii="Calibri" w:hAnsi="Calibri" w:cs="Arial"/>
          <w:color w:val="000000"/>
          <w:sz w:val="22"/>
          <w:szCs w:val="22"/>
        </w:rPr>
      </w:pPr>
      <w:r>
        <w:rPr>
          <w:rStyle w:val="c2"/>
          <w:color w:val="000000"/>
          <w:sz w:val="28"/>
          <w:szCs w:val="28"/>
        </w:rPr>
        <w:t>Игры с цифрами и числами</w:t>
      </w:r>
    </w:p>
    <w:p w14:paraId="2189653C" w14:textId="77777777" w:rsidR="004F3E45" w:rsidRDefault="004F3E45" w:rsidP="00E04664">
      <w:pPr>
        <w:pStyle w:val="c3"/>
        <w:numPr>
          <w:ilvl w:val="0"/>
          <w:numId w:val="1"/>
        </w:numPr>
        <w:shd w:val="clear" w:color="auto" w:fill="FFFFFF"/>
        <w:ind w:left="-720" w:right="-366" w:firstLine="0"/>
        <w:jc w:val="both"/>
        <w:rPr>
          <w:rFonts w:ascii="Calibri" w:hAnsi="Calibri" w:cs="Arial"/>
          <w:color w:val="000000"/>
          <w:sz w:val="22"/>
          <w:szCs w:val="22"/>
        </w:rPr>
      </w:pPr>
      <w:r>
        <w:rPr>
          <w:rStyle w:val="c2"/>
          <w:color w:val="000000"/>
          <w:sz w:val="28"/>
          <w:szCs w:val="28"/>
        </w:rPr>
        <w:t>Игры путешествие во времени</w:t>
      </w:r>
    </w:p>
    <w:p w14:paraId="2EFD83C4" w14:textId="77777777" w:rsidR="004F3E45" w:rsidRDefault="004F3E45" w:rsidP="00E04664">
      <w:pPr>
        <w:pStyle w:val="c3"/>
        <w:numPr>
          <w:ilvl w:val="0"/>
          <w:numId w:val="1"/>
        </w:numPr>
        <w:shd w:val="clear" w:color="auto" w:fill="FFFFFF"/>
        <w:ind w:left="-720" w:right="-366" w:firstLine="0"/>
        <w:jc w:val="both"/>
        <w:rPr>
          <w:rFonts w:ascii="Calibri" w:hAnsi="Calibri" w:cs="Arial"/>
          <w:color w:val="000000"/>
          <w:sz w:val="22"/>
          <w:szCs w:val="22"/>
        </w:rPr>
      </w:pPr>
      <w:r>
        <w:rPr>
          <w:rStyle w:val="c2"/>
          <w:color w:val="000000"/>
          <w:sz w:val="28"/>
          <w:szCs w:val="28"/>
        </w:rPr>
        <w:t>Игры на ориентировку в пространстве</w:t>
      </w:r>
    </w:p>
    <w:p w14:paraId="4EB4CF4B" w14:textId="77777777" w:rsidR="004F3E45" w:rsidRDefault="004F3E45" w:rsidP="00E04664">
      <w:pPr>
        <w:pStyle w:val="c3"/>
        <w:numPr>
          <w:ilvl w:val="0"/>
          <w:numId w:val="1"/>
        </w:numPr>
        <w:shd w:val="clear" w:color="auto" w:fill="FFFFFF"/>
        <w:ind w:left="-720" w:right="-366" w:firstLine="0"/>
        <w:jc w:val="both"/>
        <w:rPr>
          <w:rFonts w:ascii="Calibri" w:hAnsi="Calibri" w:cs="Arial"/>
          <w:color w:val="000000"/>
          <w:sz w:val="22"/>
          <w:szCs w:val="22"/>
        </w:rPr>
      </w:pPr>
      <w:r>
        <w:rPr>
          <w:rStyle w:val="c2"/>
          <w:color w:val="000000"/>
          <w:sz w:val="28"/>
          <w:szCs w:val="28"/>
        </w:rPr>
        <w:t>Игры с геометрическими фигурами.</w:t>
      </w:r>
    </w:p>
    <w:p w14:paraId="098148F7"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2"/>
          <w:color w:val="000000"/>
          <w:sz w:val="28"/>
          <w:szCs w:val="28"/>
        </w:rPr>
        <w:t>     </w:t>
      </w:r>
    </w:p>
    <w:p w14:paraId="3FD8E19B"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2"/>
          <w:color w:val="000000"/>
          <w:sz w:val="28"/>
          <w:szCs w:val="28"/>
        </w:rPr>
        <w:t> Приведу примеры некоторых игр, которые я провожу, обучая детей математике.</w:t>
      </w:r>
    </w:p>
    <w:p w14:paraId="7E53C1C9"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0"/>
          <w:b/>
          <w:bCs/>
          <w:color w:val="000000"/>
          <w:sz w:val="28"/>
          <w:szCs w:val="28"/>
        </w:rPr>
        <w:t>1. «СОСЧИТАЙ СЕБЯ»</w:t>
      </w:r>
    </w:p>
    <w:p w14:paraId="6E3E2AFC"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2"/>
          <w:color w:val="000000"/>
          <w:sz w:val="28"/>
          <w:szCs w:val="28"/>
        </w:rPr>
        <w:t>- Назвать части своего тела, которых по одной (например: голова, нос, рот, язык)</w:t>
      </w:r>
    </w:p>
    <w:p w14:paraId="62040632"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2"/>
          <w:color w:val="000000"/>
          <w:sz w:val="28"/>
          <w:szCs w:val="28"/>
        </w:rPr>
        <w:t>- Назвать парные органы тела (2 уха, 2 глаза, 2 щеки, 2 губы, 2 руки, 2 ноги)</w:t>
      </w:r>
    </w:p>
    <w:p w14:paraId="4F6EA7B8"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2"/>
          <w:color w:val="000000"/>
          <w:sz w:val="28"/>
          <w:szCs w:val="28"/>
        </w:rPr>
        <w:lastRenderedPageBreak/>
        <w:t>- Показать те органы тела, которые можно считать до пяти (пальцы рук и ног)</w:t>
      </w:r>
    </w:p>
    <w:p w14:paraId="63252BD6"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0"/>
          <w:b/>
          <w:bCs/>
          <w:color w:val="000000"/>
          <w:sz w:val="28"/>
          <w:szCs w:val="28"/>
        </w:rPr>
        <w:t>2. «ЗАЖГИ ЗВЕЗДЫ»</w:t>
      </w:r>
    </w:p>
    <w:p w14:paraId="240FA376"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2"/>
          <w:color w:val="000000"/>
          <w:sz w:val="28"/>
          <w:szCs w:val="28"/>
        </w:rPr>
        <w:t>       Игровой материал: лист бумаги темного цвета, желтая краска, числовые карточки до 5-10. Предлагаю детям зажечь столько “звезд на небе”, сколько изображено фигур на числовой карточке.</w:t>
      </w:r>
    </w:p>
    <w:p w14:paraId="06FE9CDE"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2"/>
          <w:color w:val="000000"/>
          <w:sz w:val="28"/>
          <w:szCs w:val="28"/>
        </w:rPr>
        <w:t>       Познакомила детей с днями недели.</w:t>
      </w:r>
      <w:r>
        <w:rPr>
          <w:rStyle w:val="c0"/>
          <w:b/>
          <w:bCs/>
          <w:color w:val="000000"/>
          <w:sz w:val="28"/>
          <w:szCs w:val="28"/>
        </w:rPr>
        <w:t> </w:t>
      </w:r>
      <w:r>
        <w:rPr>
          <w:rStyle w:val="c2"/>
          <w:color w:val="000000"/>
          <w:sz w:val="28"/>
          <w:szCs w:val="28"/>
        </w:rPr>
        <w:t>Объяснила, что каждый день недели имеет свое название. Для того, чтобы дети лучше запоминали название дней недели, мы обозначали их кружочками разного цвета. Наблюдение проводим несколько недель, обозначая кружочками каждый день. Рассказала детям о том, что в названии дней недели угадывается какой день недели по счету: понедельник - первый день после окончания недели, вторник - второй день, среда – середина недели, четверг - четвертый день, пятница - пятый. После беседы я предлагала игры с целью закрепления названий дней недели и их последовательности.</w:t>
      </w:r>
    </w:p>
    <w:p w14:paraId="70D4B08F"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0"/>
          <w:b/>
          <w:bCs/>
          <w:color w:val="000000"/>
          <w:sz w:val="28"/>
          <w:szCs w:val="28"/>
        </w:rPr>
        <w:t>«ЖИВАЯ НЕДЕЛЯ»</w:t>
      </w:r>
      <w:r>
        <w:rPr>
          <w:rStyle w:val="c2"/>
          <w:color w:val="000000"/>
          <w:sz w:val="28"/>
          <w:szCs w:val="28"/>
        </w:rPr>
        <w:t> Для игры вызываю к доске 7 детей, пересчитываю их по порядку, даю им в руки кружочки разного цвета, обозначающие дни недели. Дети выстраиваются в такой последовательности, как по порядку идут дни недели.</w:t>
      </w:r>
    </w:p>
    <w:p w14:paraId="2A865BD5"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0"/>
          <w:b/>
          <w:bCs/>
          <w:color w:val="000000"/>
          <w:sz w:val="28"/>
          <w:szCs w:val="28"/>
        </w:rPr>
        <w:t>       В начале каждого занятия проводила игровую минутку: </w:t>
      </w:r>
      <w:r>
        <w:rPr>
          <w:rStyle w:val="c2"/>
          <w:color w:val="000000"/>
          <w:sz w:val="28"/>
          <w:szCs w:val="28"/>
        </w:rPr>
        <w:t>любую игрушку прятала где-то в комнате, а дети ее находили. Это вызывало интерес у детей и организовывало их на занятие. Например, игра «</w:t>
      </w:r>
      <w:r>
        <w:rPr>
          <w:rStyle w:val="c0"/>
          <w:b/>
          <w:bCs/>
          <w:color w:val="000000"/>
          <w:sz w:val="28"/>
          <w:szCs w:val="28"/>
        </w:rPr>
        <w:t>НАЙДИ ИГРУШКУ»</w:t>
      </w:r>
      <w:r>
        <w:rPr>
          <w:rStyle w:val="c2"/>
          <w:color w:val="000000"/>
          <w:sz w:val="28"/>
          <w:szCs w:val="28"/>
        </w:rPr>
        <w:t>, - «Ночью, когда в группе никого не было» – говорю детям, – к нам прилетал Карлсон и принес в подарок игрушки. Карлсон любит шутить, поэтому он спрятал игрушки, а в письме написал, как их можно найти». Распечатываю конверт читаю: «Надо встать перед столом воспитателя, и пройти 3 шага и т.д.». Дети выполняют задание, находят игрушку. Затем, когда дети хорошо стали ориентироваться, задания для них усложнила – т.е. в письме были не описание местонахождения игрушки, а только схема. По схеме дети должны определить, где находится спрятанный предмет. Существует множество игр, упражнений, способствующих развитию пространственных ориентировок у детей:</w:t>
      </w:r>
    </w:p>
    <w:p w14:paraId="7F7DB3D8" w14:textId="77777777" w:rsidR="004F3E45" w:rsidRDefault="004F3E45" w:rsidP="00E04664">
      <w:pPr>
        <w:pStyle w:val="c3"/>
        <w:numPr>
          <w:ilvl w:val="0"/>
          <w:numId w:val="2"/>
        </w:numPr>
        <w:shd w:val="clear" w:color="auto" w:fill="FFFFFF"/>
        <w:spacing w:before="30" w:beforeAutospacing="0" w:after="30" w:afterAutospacing="0"/>
        <w:ind w:left="-720" w:right="-366" w:firstLine="0"/>
        <w:jc w:val="both"/>
        <w:rPr>
          <w:rFonts w:ascii="Calibri" w:hAnsi="Calibri" w:cs="Arial"/>
          <w:color w:val="000000"/>
          <w:sz w:val="22"/>
          <w:szCs w:val="22"/>
        </w:rPr>
      </w:pPr>
      <w:r>
        <w:rPr>
          <w:rStyle w:val="c0"/>
          <w:b/>
          <w:bCs/>
          <w:color w:val="000000"/>
          <w:sz w:val="28"/>
          <w:szCs w:val="28"/>
        </w:rPr>
        <w:t>«НАЙДИ ПОХОЖУЮ»</w:t>
      </w:r>
    </w:p>
    <w:p w14:paraId="146971E3" w14:textId="77777777" w:rsidR="004F3E45" w:rsidRDefault="004F3E45" w:rsidP="00E04664">
      <w:pPr>
        <w:pStyle w:val="c3"/>
        <w:numPr>
          <w:ilvl w:val="0"/>
          <w:numId w:val="2"/>
        </w:numPr>
        <w:shd w:val="clear" w:color="auto" w:fill="FFFFFF"/>
        <w:spacing w:before="30" w:beforeAutospacing="0" w:after="30" w:afterAutospacing="0"/>
        <w:ind w:left="-720" w:right="-366" w:firstLine="0"/>
        <w:jc w:val="both"/>
        <w:rPr>
          <w:rFonts w:ascii="Calibri" w:hAnsi="Calibri" w:cs="Arial"/>
          <w:color w:val="000000"/>
          <w:sz w:val="22"/>
          <w:szCs w:val="22"/>
        </w:rPr>
      </w:pPr>
      <w:r>
        <w:rPr>
          <w:rStyle w:val="c0"/>
          <w:b/>
          <w:bCs/>
          <w:color w:val="000000"/>
          <w:sz w:val="28"/>
          <w:szCs w:val="28"/>
        </w:rPr>
        <w:t>«РАСКАЖИ ПРО СВОЙ УЗОР»</w:t>
      </w:r>
    </w:p>
    <w:p w14:paraId="2C42D43A" w14:textId="77777777" w:rsidR="004F3E45" w:rsidRDefault="004F3E45" w:rsidP="00E04664">
      <w:pPr>
        <w:pStyle w:val="c3"/>
        <w:numPr>
          <w:ilvl w:val="0"/>
          <w:numId w:val="2"/>
        </w:numPr>
        <w:shd w:val="clear" w:color="auto" w:fill="FFFFFF"/>
        <w:spacing w:before="30" w:beforeAutospacing="0" w:after="30" w:afterAutospacing="0"/>
        <w:ind w:left="-720" w:right="-366" w:firstLine="0"/>
        <w:jc w:val="both"/>
        <w:rPr>
          <w:rFonts w:ascii="Calibri" w:hAnsi="Calibri" w:cs="Arial"/>
          <w:color w:val="000000"/>
          <w:sz w:val="22"/>
          <w:szCs w:val="22"/>
        </w:rPr>
      </w:pPr>
      <w:r>
        <w:rPr>
          <w:rStyle w:val="c0"/>
          <w:b/>
          <w:bCs/>
          <w:color w:val="000000"/>
          <w:sz w:val="28"/>
          <w:szCs w:val="28"/>
        </w:rPr>
        <w:t>«МАСТЕРСКАЯ КОВРОВ ХУДОЖНИК»</w:t>
      </w:r>
    </w:p>
    <w:p w14:paraId="1AD488D8" w14:textId="77777777" w:rsidR="004F3E45" w:rsidRDefault="004F3E45" w:rsidP="00E04664">
      <w:pPr>
        <w:pStyle w:val="c3"/>
        <w:numPr>
          <w:ilvl w:val="0"/>
          <w:numId w:val="2"/>
        </w:numPr>
        <w:shd w:val="clear" w:color="auto" w:fill="FFFFFF"/>
        <w:spacing w:before="30" w:beforeAutospacing="0" w:after="30" w:afterAutospacing="0"/>
        <w:ind w:left="-720" w:right="-366" w:firstLine="0"/>
        <w:jc w:val="both"/>
        <w:rPr>
          <w:rFonts w:ascii="Calibri" w:hAnsi="Calibri" w:cs="Arial"/>
          <w:color w:val="000000"/>
          <w:sz w:val="22"/>
          <w:szCs w:val="22"/>
        </w:rPr>
      </w:pPr>
      <w:r>
        <w:rPr>
          <w:rStyle w:val="c0"/>
          <w:b/>
          <w:bCs/>
          <w:color w:val="000000"/>
          <w:sz w:val="28"/>
          <w:szCs w:val="28"/>
        </w:rPr>
        <w:t>«ПУТЕШЕСТВИЕ ПО КОМНАТЕ»</w:t>
      </w:r>
    </w:p>
    <w:p w14:paraId="66927CCA"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0"/>
          <w:b/>
          <w:bCs/>
          <w:color w:val="000000"/>
          <w:sz w:val="28"/>
          <w:szCs w:val="28"/>
        </w:rPr>
        <w:t>   </w:t>
      </w:r>
    </w:p>
    <w:p w14:paraId="1CCA45AD"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0"/>
          <w:b/>
          <w:bCs/>
          <w:color w:val="000000"/>
          <w:sz w:val="28"/>
          <w:szCs w:val="28"/>
        </w:rPr>
        <w:t>      </w:t>
      </w:r>
      <w:r>
        <w:rPr>
          <w:rStyle w:val="c2"/>
          <w:color w:val="000000"/>
          <w:sz w:val="28"/>
          <w:szCs w:val="28"/>
        </w:rPr>
        <w:t xml:space="preserve">С помощью </w:t>
      </w:r>
      <w:proofErr w:type="gramStart"/>
      <w:r>
        <w:rPr>
          <w:rStyle w:val="c2"/>
          <w:color w:val="000000"/>
          <w:sz w:val="28"/>
          <w:szCs w:val="28"/>
        </w:rPr>
        <w:t>следующих  игр</w:t>
      </w:r>
      <w:proofErr w:type="gramEnd"/>
      <w:r>
        <w:rPr>
          <w:rStyle w:val="c2"/>
          <w:color w:val="000000"/>
          <w:sz w:val="28"/>
          <w:szCs w:val="28"/>
        </w:rPr>
        <w:t xml:space="preserve"> дети выполняют действия по образцу или указанию.</w:t>
      </w:r>
      <w:r>
        <w:rPr>
          <w:rStyle w:val="c0"/>
          <w:b/>
          <w:bCs/>
          <w:color w:val="000000"/>
          <w:sz w:val="28"/>
          <w:szCs w:val="28"/>
        </w:rPr>
        <w:t> </w:t>
      </w:r>
      <w:r>
        <w:rPr>
          <w:rStyle w:val="c2"/>
          <w:color w:val="000000"/>
          <w:sz w:val="28"/>
          <w:szCs w:val="28"/>
        </w:rPr>
        <w:t>Например, говорю: «Положи сначала зеленый кружок, справа от него - желтый треугольник, слева - желтый квадрат, выше - красный треугольник, ниже красный квадрат и т.д.». Затем задаю вопросы: сколько и каких фигур вы положили? Чем они похожи и чем отличаются? Каких фигур больше, каких меньше? Потом детям из этих фигур предлагается составить геометрический узор или какую-нибудь фигуру. В процессе таких игр дети знакомятся с простейшими геометрическими фигурами, их свойствами, усваивают понятия «вверху», «внизу», «слева», «справа», «между», которые являются основой пространственных представлений, овладевают счетом, рассматривают классификацию фигур по одному или нескольким признакам. В этой группе игр можно использовать еще и такие задания: придумать слова, подобные данным; выложить узор или начертить фигуру, аналогичную данной.</w:t>
      </w:r>
    </w:p>
    <w:p w14:paraId="16DFADBB"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2"/>
          <w:color w:val="000000"/>
          <w:sz w:val="28"/>
          <w:szCs w:val="28"/>
        </w:rPr>
        <w:t>       Предлагала детям узнать в окружающих предметах форму круга, треугольника, квадрата, прямоугольника. Например, какую геометрическую фигуру напоминает дно тарелки? Лист бумаги?</w:t>
      </w:r>
    </w:p>
    <w:p w14:paraId="1E189509"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0"/>
          <w:b/>
          <w:bCs/>
          <w:color w:val="000000"/>
          <w:sz w:val="28"/>
          <w:szCs w:val="28"/>
        </w:rPr>
        <w:lastRenderedPageBreak/>
        <w:t>Игра «Сказочный городок».</w:t>
      </w:r>
    </w:p>
    <w:p w14:paraId="301A334B"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0"/>
          <w:b/>
          <w:bCs/>
          <w:color w:val="000000"/>
          <w:sz w:val="28"/>
          <w:szCs w:val="28"/>
        </w:rPr>
        <w:t>Цель: </w:t>
      </w:r>
      <w:r>
        <w:rPr>
          <w:rStyle w:val="c2"/>
          <w:color w:val="000000"/>
          <w:sz w:val="28"/>
          <w:szCs w:val="28"/>
        </w:rPr>
        <w:t>развитие мелкой моторики, сенсорного воспитания, пространственных представлений.</w:t>
      </w:r>
    </w:p>
    <w:p w14:paraId="782E807C"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0"/>
          <w:b/>
          <w:bCs/>
          <w:color w:val="000000"/>
          <w:sz w:val="28"/>
          <w:szCs w:val="28"/>
        </w:rPr>
        <w:t>Игровой материал:</w:t>
      </w:r>
      <w:r>
        <w:rPr>
          <w:rStyle w:val="c2"/>
          <w:color w:val="000000"/>
          <w:sz w:val="28"/>
          <w:szCs w:val="28"/>
        </w:rPr>
        <w:t> фигуры гномиков - большие красные и маленькие зеленые, домик высокий, красный, состоящий из прямоугольника, треугольника, домик низкий, состоящий из квадрата, трапеции, используется предварительно окрашенная в разные цвета крупа (манка).</w:t>
      </w:r>
    </w:p>
    <w:p w14:paraId="2B0416C0"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0"/>
          <w:b/>
          <w:bCs/>
          <w:color w:val="000000"/>
          <w:sz w:val="28"/>
          <w:szCs w:val="28"/>
        </w:rPr>
        <w:t>Игру начинаем с рассказа: </w:t>
      </w:r>
      <w:r>
        <w:rPr>
          <w:rStyle w:val="c2"/>
          <w:color w:val="000000"/>
          <w:sz w:val="28"/>
          <w:szCs w:val="28"/>
        </w:rPr>
        <w:t>«В одном городке жили-были большие красные и маленькие зеленые гномики. Красные гномики могли ходить только по широким, длинным красным дорожкам, а зеленые по узким, коротким зеленым дорожкам. И вот встретились гномики, у дерева, откуда начинались все дорожки. Угадай, где живет каждый гномик, и покажи ему дорогу». Дети соответственно посыпают дорожки крупой красного и зеленого цвета.</w:t>
      </w:r>
    </w:p>
    <w:p w14:paraId="56E98769" w14:textId="77777777" w:rsidR="004F3E45" w:rsidRDefault="004F3E45" w:rsidP="00E04664">
      <w:pPr>
        <w:pStyle w:val="c3"/>
        <w:shd w:val="clear" w:color="auto" w:fill="FFFFFF"/>
        <w:spacing w:before="0" w:beforeAutospacing="0" w:after="0" w:afterAutospacing="0"/>
        <w:ind w:left="-720" w:right="-366"/>
        <w:jc w:val="both"/>
        <w:rPr>
          <w:rFonts w:ascii="Calibri" w:hAnsi="Calibri"/>
          <w:color w:val="000000"/>
          <w:sz w:val="22"/>
          <w:szCs w:val="22"/>
        </w:rPr>
      </w:pPr>
      <w:r>
        <w:rPr>
          <w:rStyle w:val="c2"/>
          <w:color w:val="000000"/>
          <w:sz w:val="28"/>
          <w:szCs w:val="28"/>
        </w:rPr>
        <w:t>       Используя различные дидактические игры в работе с детьми, я убедилась в том, что они дают большой заряд положительных эмоций, помогают детям закрепить и расширить знания по математике.</w:t>
      </w:r>
    </w:p>
    <w:p w14:paraId="5A7ABA51" w14:textId="77777777" w:rsidR="00F12C76" w:rsidRDefault="00F12C76" w:rsidP="00E04664">
      <w:pPr>
        <w:spacing w:after="0"/>
        <w:ind w:left="-720" w:right="-366"/>
        <w:jc w:val="both"/>
      </w:pPr>
    </w:p>
    <w:sectPr w:rsidR="00F12C76" w:rsidSect="00DD509F">
      <w:pgSz w:w="11906" w:h="16838" w:code="9"/>
      <w:pgMar w:top="36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0C61"/>
    <w:multiLevelType w:val="multilevel"/>
    <w:tmpl w:val="1F96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5B7C92"/>
    <w:multiLevelType w:val="multilevel"/>
    <w:tmpl w:val="69C2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F3"/>
    <w:rsid w:val="004A16F3"/>
    <w:rsid w:val="004F3E45"/>
    <w:rsid w:val="005E5B96"/>
    <w:rsid w:val="006C0B77"/>
    <w:rsid w:val="008242FF"/>
    <w:rsid w:val="00870751"/>
    <w:rsid w:val="00922C48"/>
    <w:rsid w:val="00B915B7"/>
    <w:rsid w:val="00DD509F"/>
    <w:rsid w:val="00E0466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167F"/>
  <w15:chartTrackingRefBased/>
  <w15:docId w15:val="{EBE01994-B6F5-450B-AFAF-4CAF6528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4F3E45"/>
    <w:pPr>
      <w:spacing w:before="100" w:beforeAutospacing="1" w:after="100" w:afterAutospacing="1"/>
    </w:pPr>
    <w:rPr>
      <w:rFonts w:eastAsia="Times New Roman" w:cs="Times New Roman"/>
      <w:sz w:val="24"/>
      <w:szCs w:val="24"/>
      <w:lang w:eastAsia="ru-RU"/>
    </w:rPr>
  </w:style>
  <w:style w:type="character" w:customStyle="1" w:styleId="c4">
    <w:name w:val="c4"/>
    <w:basedOn w:val="a0"/>
    <w:rsid w:val="004F3E45"/>
  </w:style>
  <w:style w:type="paragraph" w:customStyle="1" w:styleId="c3">
    <w:name w:val="c3"/>
    <w:basedOn w:val="a"/>
    <w:rsid w:val="004F3E45"/>
    <w:pPr>
      <w:spacing w:before="100" w:beforeAutospacing="1" w:after="100" w:afterAutospacing="1"/>
    </w:pPr>
    <w:rPr>
      <w:rFonts w:eastAsia="Times New Roman" w:cs="Times New Roman"/>
      <w:sz w:val="24"/>
      <w:szCs w:val="24"/>
      <w:lang w:eastAsia="ru-RU"/>
    </w:rPr>
  </w:style>
  <w:style w:type="character" w:customStyle="1" w:styleId="c2">
    <w:name w:val="c2"/>
    <w:basedOn w:val="a0"/>
    <w:rsid w:val="004F3E45"/>
  </w:style>
  <w:style w:type="paragraph" w:customStyle="1" w:styleId="c5">
    <w:name w:val="c5"/>
    <w:basedOn w:val="a"/>
    <w:rsid w:val="004F3E45"/>
    <w:pPr>
      <w:spacing w:before="100" w:beforeAutospacing="1" w:after="100" w:afterAutospacing="1"/>
    </w:pPr>
    <w:rPr>
      <w:rFonts w:eastAsia="Times New Roman" w:cs="Times New Roman"/>
      <w:sz w:val="24"/>
      <w:szCs w:val="24"/>
      <w:lang w:eastAsia="ru-RU"/>
    </w:rPr>
  </w:style>
  <w:style w:type="character" w:customStyle="1" w:styleId="c0">
    <w:name w:val="c0"/>
    <w:basedOn w:val="a0"/>
    <w:rsid w:val="004F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95658">
      <w:bodyDiv w:val="1"/>
      <w:marLeft w:val="0"/>
      <w:marRight w:val="0"/>
      <w:marTop w:val="0"/>
      <w:marBottom w:val="0"/>
      <w:divBdr>
        <w:top w:val="none" w:sz="0" w:space="0" w:color="auto"/>
        <w:left w:val="none" w:sz="0" w:space="0" w:color="auto"/>
        <w:bottom w:val="none" w:sz="0" w:space="0" w:color="auto"/>
        <w:right w:val="none" w:sz="0" w:space="0" w:color="auto"/>
      </w:divBdr>
    </w:div>
    <w:div w:id="168867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2023-04-24T11:41:00Z</dcterms:created>
  <dcterms:modified xsi:type="dcterms:W3CDTF">2024-04-05T12:46:00Z</dcterms:modified>
</cp:coreProperties>
</file>