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46" w:rsidRPr="00EE456E" w:rsidRDefault="001B0F46" w:rsidP="00E54F76">
      <w:pPr>
        <w:spacing w:after="0" w:line="240" w:lineRule="auto"/>
        <w:ind w:left="-227" w:right="57"/>
        <w:jc w:val="center"/>
        <w:rPr>
          <w:b/>
          <w:color w:val="C00000"/>
          <w:sz w:val="28"/>
          <w:szCs w:val="28"/>
        </w:rPr>
      </w:pPr>
      <w:r w:rsidRPr="00EE456E">
        <w:rPr>
          <w:b/>
          <w:color w:val="C00000"/>
          <w:sz w:val="28"/>
          <w:szCs w:val="28"/>
        </w:rPr>
        <w:t>Как обезопасить</w:t>
      </w:r>
    </w:p>
    <w:p w:rsidR="00CC3FDB" w:rsidRPr="00EE456E" w:rsidRDefault="001B0F46" w:rsidP="00E54F76">
      <w:pPr>
        <w:spacing w:after="0" w:line="240" w:lineRule="auto"/>
        <w:ind w:left="-227" w:right="57"/>
        <w:jc w:val="center"/>
        <w:rPr>
          <w:b/>
          <w:color w:val="C00000"/>
          <w:sz w:val="28"/>
          <w:szCs w:val="28"/>
        </w:rPr>
      </w:pPr>
      <w:r w:rsidRPr="00EE456E">
        <w:rPr>
          <w:b/>
          <w:color w:val="C00000"/>
          <w:sz w:val="28"/>
          <w:szCs w:val="28"/>
        </w:rPr>
        <w:t>маленького пешехода.</w:t>
      </w:r>
    </w:p>
    <w:p w:rsidR="001B0F46" w:rsidRDefault="001B0F46" w:rsidP="00E54F76">
      <w:pPr>
        <w:spacing w:after="0" w:line="240" w:lineRule="auto"/>
        <w:ind w:left="-227" w:right="57"/>
        <w:jc w:val="center"/>
        <w:rPr>
          <w:b/>
          <w:i/>
          <w:color w:val="0F243E" w:themeColor="text2" w:themeShade="80"/>
        </w:rPr>
      </w:pPr>
      <w:r w:rsidRPr="001B0F46">
        <w:rPr>
          <w:b/>
          <w:i/>
          <w:color w:val="0F243E" w:themeColor="text2" w:themeShade="80"/>
        </w:rPr>
        <w:t>Научите ребенка распознавать дорожные знаки</w:t>
      </w:r>
    </w:p>
    <w:p w:rsidR="001B0F46" w:rsidRDefault="001B0F46" w:rsidP="00E54F76">
      <w:pPr>
        <w:spacing w:after="0" w:line="240" w:lineRule="auto"/>
        <w:ind w:left="-227" w:right="57"/>
        <w:rPr>
          <w:color w:val="0F243E" w:themeColor="text2" w:themeShade="80"/>
        </w:rPr>
      </w:pPr>
      <w:r>
        <w:rPr>
          <w:noProof/>
          <w:color w:val="0F243E" w:themeColor="text2" w:themeShade="80"/>
        </w:rPr>
        <w:drawing>
          <wp:inline distT="0" distB="0" distL="0" distR="0">
            <wp:extent cx="972988" cy="767751"/>
            <wp:effectExtent l="19050" t="0" r="0" b="0"/>
            <wp:docPr id="19" name="Рисунок 19" descr="D:\Юля садик\пдд\IMG_20221005_12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Юля садик\пдд\IMG_20221005_1247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6" cy="77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FDB" w:rsidRPr="00CC3FDB">
        <w:rPr>
          <w:color w:val="0F243E" w:themeColor="text2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8.85pt;height:27.15pt" fillcolor="#06c" strokecolor="#9cf" strokeweight="1.5pt">
            <v:shadow on="t" color="#900"/>
            <v:textpath style="font-family:&quot;Impact&quot;;v-text-kern:t" trim="t" fitpath="t" string="СВЕТОФОР&#10;"/>
          </v:shape>
        </w:pict>
      </w:r>
    </w:p>
    <w:p w:rsidR="00E54F76" w:rsidRPr="00EE456E" w:rsidRDefault="00E54F76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 w:rsidRPr="00EE456E">
        <w:rPr>
          <w:b/>
          <w:color w:val="0F243E" w:themeColor="text2" w:themeShade="80"/>
        </w:rPr>
        <w:t>На светофоре  - красный свет!</w:t>
      </w:r>
    </w:p>
    <w:p w:rsidR="00E54F76" w:rsidRPr="00EE456E" w:rsidRDefault="00E54F76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 w:rsidRPr="00EE456E">
        <w:rPr>
          <w:b/>
          <w:color w:val="0F243E" w:themeColor="text2" w:themeShade="80"/>
        </w:rPr>
        <w:t>Опасен путь – прохода нет!</w:t>
      </w:r>
    </w:p>
    <w:p w:rsidR="00E54F76" w:rsidRPr="00EE456E" w:rsidRDefault="00E54F76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 w:rsidRPr="00EE456E">
        <w:rPr>
          <w:b/>
          <w:color w:val="0F243E" w:themeColor="text2" w:themeShade="80"/>
        </w:rPr>
        <w:t xml:space="preserve">Зеленый вспыхнул впереди – </w:t>
      </w:r>
    </w:p>
    <w:p w:rsidR="00E54F76" w:rsidRDefault="00E54F76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 w:rsidRPr="00EE456E">
        <w:rPr>
          <w:b/>
          <w:color w:val="0F243E" w:themeColor="text2" w:themeShade="80"/>
        </w:rPr>
        <w:t>Свободный путь переходи.</w:t>
      </w:r>
    </w:p>
    <w:p w:rsidR="00EE456E" w:rsidRPr="00EE456E" w:rsidRDefault="00EE456E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</w:p>
    <w:p w:rsidR="00E54F76" w:rsidRDefault="00EE456E" w:rsidP="00E54F76">
      <w:pPr>
        <w:spacing w:after="0" w:line="240" w:lineRule="auto"/>
        <w:ind w:left="-227" w:right="57"/>
        <w:rPr>
          <w:color w:val="0F243E" w:themeColor="text2" w:themeShade="80"/>
        </w:rPr>
      </w:pPr>
      <w:r>
        <w:rPr>
          <w:noProof/>
          <w:color w:val="0F243E" w:themeColor="text2" w:themeShade="80"/>
        </w:rPr>
        <w:drawing>
          <wp:inline distT="0" distB="0" distL="0" distR="0">
            <wp:extent cx="914400" cy="914400"/>
            <wp:effectExtent l="19050" t="0" r="0" b="0"/>
            <wp:docPr id="36" name="Рисунок 36" descr="D:\Юля садик\пдд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Юля садик\пдд\зна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19" cy="91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FDB" w:rsidRPr="00CC3FDB">
        <w:rPr>
          <w:color w:val="0F243E" w:themeColor="text2" w:themeShade="80"/>
        </w:rPr>
        <w:pict>
          <v:shape id="_x0000_i1026" type="#_x0000_t136" style="width:127pt;height:51.6pt" fillcolor="#06c" strokecolor="#9cf" strokeweight="1.5pt">
            <v:shadow on="t" color="#900"/>
            <v:textpath style="font-family:&quot;Impact&quot;;v-text-kern:t" trim="t" fitpath="t" string="ПЕШЕХОДНЫЙ &#10;ПЕРЕХОД"/>
          </v:shape>
        </w:pict>
      </w:r>
    </w:p>
    <w:p w:rsidR="00E54F76" w:rsidRPr="00EE456E" w:rsidRDefault="00EE456E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 w:rsidRPr="00EE456E">
        <w:rPr>
          <w:b/>
          <w:color w:val="0F243E" w:themeColor="text2" w:themeShade="80"/>
        </w:rPr>
        <w:t>Здесь наземный переход,</w:t>
      </w:r>
    </w:p>
    <w:p w:rsidR="00EE456E" w:rsidRPr="00EE456E" w:rsidRDefault="00EE456E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 w:rsidRPr="00EE456E">
        <w:rPr>
          <w:b/>
          <w:color w:val="0F243E" w:themeColor="text2" w:themeShade="80"/>
        </w:rPr>
        <w:t>Ходит целый день народ.</w:t>
      </w:r>
    </w:p>
    <w:p w:rsidR="00EE456E" w:rsidRPr="00EE456E" w:rsidRDefault="00EE456E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 w:rsidRPr="00EE456E">
        <w:rPr>
          <w:b/>
          <w:color w:val="0F243E" w:themeColor="text2" w:themeShade="80"/>
        </w:rPr>
        <w:t>Ты, водитель, не грусти,</w:t>
      </w:r>
    </w:p>
    <w:p w:rsidR="00EE456E" w:rsidRDefault="00EE456E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 w:rsidRPr="00EE456E">
        <w:rPr>
          <w:b/>
          <w:color w:val="0F243E" w:themeColor="text2" w:themeShade="80"/>
        </w:rPr>
        <w:t>Пешехода пропусти!</w:t>
      </w:r>
    </w:p>
    <w:p w:rsidR="00EE456E" w:rsidRDefault="00EE456E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</w:p>
    <w:p w:rsidR="00EE456E" w:rsidRDefault="00EE456E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</w:rPr>
        <w:drawing>
          <wp:inline distT="0" distB="0" distL="0" distR="0">
            <wp:extent cx="1035014" cy="1035014"/>
            <wp:effectExtent l="19050" t="0" r="0" b="0"/>
            <wp:docPr id="42" name="Рисунок 42" descr="D:\Юля садик\пдд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Юля садик\пдд\imag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16" cy="104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FDB" w:rsidRPr="00CC3FDB">
        <w:rPr>
          <w:b/>
          <w:color w:val="0F243E" w:themeColor="text2" w:themeShade="80"/>
        </w:rPr>
        <w:pict>
          <v:shape id="_x0000_i1027" type="#_x0000_t136" style="width:142.65pt;height:53pt" fillcolor="#06c" strokecolor="#9cf" strokeweight="1.5pt">
            <v:shadow on="t" color="#900"/>
            <v:textpath style="font-family:&quot;Impact&quot;;v-text-kern:t" trim="t" fitpath="t" string="ПОДЗЕМНЫЙ &#10;ПЕРЕХОД"/>
          </v:shape>
        </w:pict>
      </w:r>
    </w:p>
    <w:p w:rsidR="00EE456E" w:rsidRDefault="00EE456E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Знает каждый пешеход</w:t>
      </w:r>
    </w:p>
    <w:p w:rsidR="00EE456E" w:rsidRDefault="00EE456E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Про подземный это ход.</w:t>
      </w:r>
    </w:p>
    <w:p w:rsidR="00EE456E" w:rsidRDefault="00EE456E" w:rsidP="00E54F76">
      <w:pPr>
        <w:spacing w:after="0" w:line="240" w:lineRule="auto"/>
        <w:ind w:left="-227" w:right="57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Город он не украшает,</w:t>
      </w:r>
    </w:p>
    <w:p w:rsidR="00E54F76" w:rsidRDefault="00EE456E" w:rsidP="00EE456E">
      <w:pPr>
        <w:spacing w:after="0" w:line="240" w:lineRule="auto"/>
        <w:ind w:left="-227" w:right="57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Но машинам не мешает!</w:t>
      </w:r>
    </w:p>
    <w:p w:rsidR="00E948C8" w:rsidRDefault="00CC3FDB" w:rsidP="00E948C8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CC3FDB">
        <w:rPr>
          <w:b/>
          <w:color w:val="C00000"/>
          <w:sz w:val="28"/>
          <w:szCs w:val="28"/>
        </w:rPr>
        <w:lastRenderedPageBreak/>
        <w:pict>
          <v:shape id="_x0000_i1028" type="#_x0000_t136" style="width:211.25pt;height:71.3pt" fillcolor="#06c" strokecolor="#9cf" strokeweight="1.5pt">
            <v:shadow on="t" color="#900"/>
            <v:textpath style="font-family:&quot;Impact&quot;;v-text-kern:t" trim="t" fitpath="t" string="Запрещается      –&#10;Разрешается&#10;"/>
          </v:shape>
        </w:pict>
      </w:r>
    </w:p>
    <w:p w:rsidR="00E948C8" w:rsidRDefault="00E948C8" w:rsidP="00E948C8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EE456E" w:rsidRDefault="00EE456E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И ПРОСПЕКТЫ, И БУЛЬВАРЫ –</w:t>
      </w:r>
    </w:p>
    <w:p w:rsidR="00EE456E" w:rsidRDefault="00EE456E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ВСЮДУ УЛИЦЫ ШУМНЫ,</w:t>
      </w:r>
    </w:p>
    <w:p w:rsidR="00EE456E" w:rsidRDefault="00EE456E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ПРОХОДИ ПО ТРОТУАРУ</w:t>
      </w:r>
    </w:p>
    <w:p w:rsidR="00EE456E" w:rsidRDefault="00EE456E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ТОЛЬКО С ПРАВОЙ СТОРОНЫ!</w:t>
      </w:r>
    </w:p>
    <w:p w:rsidR="00EE456E" w:rsidRDefault="00EE456E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ТУТ ШАЛИТЬ - МЕШАТЬ НАРОДУ</w:t>
      </w:r>
    </w:p>
    <w:p w:rsidR="00E948C8" w:rsidRDefault="00E948C8" w:rsidP="00E948C8">
      <w:pPr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</w:rPr>
        <w:t>ЗАПРЕЩАЕТСЯ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БЫТЬ ПРИМЕРНЫМ ПЕШЕХОДОМ</w:t>
      </w:r>
    </w:p>
    <w:p w:rsidR="00E948C8" w:rsidRDefault="00E948C8" w:rsidP="00E948C8">
      <w:pPr>
        <w:spacing w:after="0" w:line="240" w:lineRule="auto"/>
        <w:jc w:val="center"/>
        <w:rPr>
          <w:b/>
          <w:color w:val="18560A"/>
        </w:rPr>
      </w:pPr>
      <w:r>
        <w:rPr>
          <w:b/>
          <w:color w:val="18560A"/>
        </w:rPr>
        <w:t>РАЗРЕШАЕТСЯ…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ЕСЛИ ЕДЕШЬ НА ТРАМВАЕ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И ВОКРУГ ТЕБЯ НАРОД,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НЕ ТОЛКАЯСЬ, НЕ ЗЕВАЯ,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ПРОХОДИ СКОРЕЙ ВПЕРЕД.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ЕХАТЬ «ЗАЙЦЕМ», КАК ИЗВЕСТНО.</w:t>
      </w:r>
    </w:p>
    <w:p w:rsidR="00E948C8" w:rsidRDefault="00E948C8" w:rsidP="00E948C8">
      <w:pPr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</w:rPr>
        <w:t>ЗАПРЕЩАЕТСЯ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УСТУПИТЬ СТАРУШКЕ МЕСТО</w:t>
      </w:r>
    </w:p>
    <w:p w:rsidR="00E948C8" w:rsidRDefault="00E948C8" w:rsidP="00E948C8">
      <w:pPr>
        <w:spacing w:after="0" w:line="240" w:lineRule="auto"/>
        <w:jc w:val="center"/>
        <w:rPr>
          <w:b/>
          <w:color w:val="18560A"/>
        </w:rPr>
      </w:pPr>
      <w:r>
        <w:rPr>
          <w:b/>
          <w:color w:val="18560A"/>
        </w:rPr>
        <w:t>РАЗРЕШАЕТСЯ…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ЕСЛИ ТЫ ГУЛЯЕШЬ ПРОСТО,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ВСЕ РАВНО В ПЕРЕДЕ ГЛЯДИ,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ЧЕРЕЗ ШУМНЫЙ ПЕРЕКРЕСТОК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ОСТОРОЖНО ПРОХОДИ.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ПЕРЕХОД ПРИ КРАСНОМ СВЕТЕ</w:t>
      </w:r>
    </w:p>
    <w:p w:rsidR="00E948C8" w:rsidRDefault="00E948C8" w:rsidP="00E948C8">
      <w:pPr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</w:rPr>
        <w:t>ЗАПРЕЩАЕТСЯ</w:t>
      </w:r>
    </w:p>
    <w:p w:rsidR="00E948C8" w:rsidRDefault="00E948C8" w:rsidP="00E948C8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ПРИ ЗЕЛЕНОМ ДАЖЕ ДЕТЯМ</w:t>
      </w:r>
    </w:p>
    <w:p w:rsidR="00E948C8" w:rsidRPr="00E948C8" w:rsidRDefault="00E948C8" w:rsidP="00E948C8">
      <w:pPr>
        <w:spacing w:after="0" w:line="240" w:lineRule="auto"/>
        <w:jc w:val="center"/>
        <w:rPr>
          <w:b/>
          <w:color w:val="18560A"/>
        </w:rPr>
      </w:pPr>
      <w:r>
        <w:rPr>
          <w:b/>
          <w:color w:val="18560A"/>
        </w:rPr>
        <w:t>РАЗРЕШАЕТСЯ.</w:t>
      </w:r>
    </w:p>
    <w:p w:rsidR="00E948C8" w:rsidRPr="00E948C8" w:rsidRDefault="00E948C8" w:rsidP="00EE456E">
      <w:pPr>
        <w:spacing w:after="0" w:line="240" w:lineRule="auto"/>
        <w:rPr>
          <w:b/>
          <w:color w:val="002060"/>
        </w:rPr>
      </w:pPr>
    </w:p>
    <w:p w:rsidR="001B0F46" w:rsidRPr="00E948C8" w:rsidRDefault="00CC3FDB" w:rsidP="001B0F46">
      <w:pPr>
        <w:spacing w:before="120" w:after="0" w:line="240" w:lineRule="auto"/>
        <w:ind w:left="-227" w:right="57"/>
      </w:pPr>
      <w:r w:rsidRPr="00CC3FDB">
        <w:rPr>
          <w:lang w:val="en-US"/>
        </w:rPr>
        <w:lastRenderedPageBreak/>
        <w:pict>
          <v:shape id="_x0000_i1029" type="#_x0000_t136" style="width:206.5pt;height:89.65pt" fillcolor="#06c" strokecolor="#9cf" strokeweight="1.5pt">
            <v:shadow on="t" color="#900"/>
            <v:textpath style="font-family:&quot;Impact&quot;;v-text-kern:t" trim="t" fitpath="t" string="Правила &#10;движения "/>
          </v:shape>
        </w:pict>
      </w:r>
    </w:p>
    <w:p w:rsidR="001B0F46" w:rsidRPr="001B0F46" w:rsidRDefault="001B0F46" w:rsidP="001B0F46">
      <w:pPr>
        <w:spacing w:before="120" w:after="0" w:line="240" w:lineRule="auto"/>
        <w:ind w:left="-227" w:right="57"/>
      </w:pPr>
    </w:p>
    <w:p w:rsidR="001B0F46" w:rsidRDefault="001B0F46" w:rsidP="001B0F46">
      <w:pPr>
        <w:spacing w:before="120" w:after="0" w:line="240" w:lineRule="auto"/>
        <w:ind w:left="-227" w:right="57"/>
      </w:pPr>
      <w:r>
        <w:rPr>
          <w:noProof/>
        </w:rPr>
        <w:drawing>
          <wp:inline distT="0" distB="0" distL="0" distR="0">
            <wp:extent cx="2780030" cy="2238375"/>
            <wp:effectExtent l="19050" t="0" r="1270" b="0"/>
            <wp:docPr id="1" name="Рисунок 1" descr="D:\Юля садик\пдд\IMG_20221005_12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я садик\пдд\IMG_20221005_1247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46" w:rsidRDefault="001B0F46" w:rsidP="001B0F46">
      <w:pPr>
        <w:spacing w:before="120" w:after="0" w:line="240" w:lineRule="auto"/>
        <w:ind w:left="-227" w:right="57"/>
      </w:pPr>
    </w:p>
    <w:p w:rsidR="00C362D7" w:rsidRDefault="00CC3FDB" w:rsidP="001B0F46">
      <w:pPr>
        <w:spacing w:before="120" w:after="0" w:line="240" w:lineRule="auto"/>
        <w:ind w:left="-227" w:right="57"/>
      </w:pPr>
      <w:r>
        <w:pict>
          <v:shape id="_x0000_i1030" type="#_x0000_t136" style="width:188.15pt;height:90.35pt" fillcolor="#06c" strokecolor="#9cf" strokeweight="1.5pt">
            <v:shadow on="t" color="#900"/>
            <v:textpath style="font-family:&quot;Impact&quot;;v-text-kern:t" trim="t" fitpath="t" string="не для &#10;нарушения!"/>
          </v:shape>
        </w:pict>
      </w:r>
    </w:p>
    <w:p w:rsidR="00482E08" w:rsidRPr="00482E08" w:rsidRDefault="00482E08" w:rsidP="00482E08">
      <w:pPr>
        <w:spacing w:before="120" w:after="0" w:line="240" w:lineRule="auto"/>
        <w:ind w:left="-227" w:right="57"/>
        <w:jc w:val="center"/>
        <w:rPr>
          <w:b/>
        </w:rPr>
      </w:pPr>
      <w:proofErr w:type="spellStart"/>
      <w:r w:rsidRPr="00482E08">
        <w:rPr>
          <w:b/>
        </w:rPr>
        <w:t>Костицына</w:t>
      </w:r>
      <w:proofErr w:type="spellEnd"/>
      <w:r w:rsidRPr="00482E08">
        <w:rPr>
          <w:b/>
        </w:rPr>
        <w:t xml:space="preserve"> Ю. В МАДОУ ДС 427</w:t>
      </w:r>
    </w:p>
    <w:p w:rsidR="00C362D7" w:rsidRDefault="00C362D7">
      <w:r>
        <w:br w:type="page"/>
      </w:r>
    </w:p>
    <w:p w:rsidR="001B0F46" w:rsidRDefault="00C362D7" w:rsidP="001B0F46">
      <w:pPr>
        <w:spacing w:before="120" w:after="0" w:line="240" w:lineRule="auto"/>
        <w:ind w:left="-227" w:right="57"/>
      </w:pPr>
      <w:r>
        <w:rPr>
          <w:noProof/>
        </w:rPr>
        <w:lastRenderedPageBreak/>
        <w:drawing>
          <wp:inline distT="0" distB="0" distL="0" distR="0">
            <wp:extent cx="2862172" cy="2862172"/>
            <wp:effectExtent l="19050" t="0" r="0" b="0"/>
            <wp:docPr id="54" name="Рисунок 54" descr="D:\Юля садик\пдд\im36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:\Юля садик\пдд\im363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9" cy="286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2D7" w:rsidRDefault="00C362D7" w:rsidP="00900576">
      <w:pPr>
        <w:spacing w:before="120" w:after="0" w:line="240" w:lineRule="auto"/>
        <w:ind w:left="-227" w:right="57"/>
        <w:jc w:val="both"/>
        <w:rPr>
          <w:b/>
          <w:color w:val="002060"/>
        </w:rPr>
      </w:pPr>
      <w:r w:rsidRPr="00900576">
        <w:rPr>
          <w:b/>
          <w:color w:val="002060"/>
        </w:rPr>
        <w:t xml:space="preserve">СЕГОДНЯ ЗАДАЧА ВЗРОСЛЫХ И РОДИТЕЛЕЙ И ПЕДАГОГОВ, СОСТОИТ В ТОМ, ЧТОБЫ НЕ ТОЛЬКО САМИМ ОБЕРЕГАТЬ И ЗАЩИЩАТЬ РЕБЕНКА, НО И В ТОМ, ЧТОБЫ ПОДГОТОВИТЬ ЕГО К ВСТРЕЧЕ С РАЗЛИЧНЫМИ, А ПОРОЙ ОПАСНЫМИ ЖИЗНЕННЫМИ СИТУАЦИЯМИ. ТЕМ НЕ МЕНЕЕ, НЕОБХОДИМО ВЫДЕЛИТЬ ТАКИЕ ПРАВИЛА ПОВЕДЕНИЯ, КОТОРЫЕ ДЕТИ ДОЛЖНЫ ВЫПОЛНЯТЬ </w:t>
      </w:r>
      <w:r w:rsidR="00900576" w:rsidRPr="00900576">
        <w:rPr>
          <w:b/>
          <w:color w:val="002060"/>
        </w:rPr>
        <w:t>НЕУКОСНИТЕЛЬНО, ТО ЕСТЬ ОТ ЭТОГО ЗАВИСИТ ИХ ЗДОРОВЬЕ И БЕЗОПАСНОСТЬ. ЭТИ ПРАВИЛА СЛЕДУЕТ ПОДРОБНО РАЗЪЯСНЯТЬ ДЕТЯМ, А ЗАТЕМ СЛЕДИТЬ ЗА ИХ ИСПОЛНЕНИЕМ. ОДНАКО БЕЗОПАСНОСТЬ И ЗДОРОВЫЙ ОБРАЗ ЖИЗН</w:t>
      </w:r>
      <w:proofErr w:type="gramStart"/>
      <w:r w:rsidR="00900576" w:rsidRPr="00900576">
        <w:rPr>
          <w:b/>
          <w:color w:val="002060"/>
        </w:rPr>
        <w:t>И-</w:t>
      </w:r>
      <w:proofErr w:type="gramEnd"/>
      <w:r w:rsidR="00900576" w:rsidRPr="00900576">
        <w:rPr>
          <w:b/>
          <w:color w:val="002060"/>
        </w:rPr>
        <w:t xml:space="preserve"> ЭТО НЕ ПРОСТО СУММА УСВОЕННЫХ ЗНАНИЙ, А СТИЛЬ ЖИЗНИ, АДЕКВАТНОЕ ПОВЕДЕНИЕ В РАЗЛИЧНЫХ СИТУАЦИЯХ.</w:t>
      </w:r>
    </w:p>
    <w:p w:rsidR="00900576" w:rsidRPr="004F7402" w:rsidRDefault="00900576" w:rsidP="004F7402">
      <w:pPr>
        <w:spacing w:before="120" w:after="0" w:line="240" w:lineRule="auto"/>
        <w:ind w:left="-227" w:right="57"/>
        <w:jc w:val="center"/>
        <w:rPr>
          <w:b/>
          <w:color w:val="C00000"/>
          <w:sz w:val="28"/>
          <w:szCs w:val="28"/>
        </w:rPr>
      </w:pPr>
      <w:r w:rsidRPr="004F7402">
        <w:rPr>
          <w:b/>
          <w:color w:val="C00000"/>
          <w:sz w:val="28"/>
          <w:szCs w:val="28"/>
        </w:rPr>
        <w:lastRenderedPageBreak/>
        <w:t>Важно чтобы родители были примером для детей в соблюдении правил дорожного движения.</w:t>
      </w:r>
    </w:p>
    <w:p w:rsidR="00900576" w:rsidRDefault="00900576" w:rsidP="00900576">
      <w:pPr>
        <w:pStyle w:val="a5"/>
        <w:numPr>
          <w:ilvl w:val="0"/>
          <w:numId w:val="1"/>
        </w:numPr>
        <w:spacing w:before="120" w:after="0" w:line="240" w:lineRule="auto"/>
        <w:ind w:right="57"/>
        <w:jc w:val="both"/>
        <w:rPr>
          <w:b/>
          <w:color w:val="002060"/>
        </w:rPr>
      </w:pPr>
      <w:r>
        <w:rPr>
          <w:b/>
          <w:color w:val="002060"/>
        </w:rPr>
        <w:t>Переходите дорогу разменным шагом, не спешите.</w:t>
      </w:r>
    </w:p>
    <w:p w:rsidR="00900576" w:rsidRDefault="00900576" w:rsidP="00900576">
      <w:pPr>
        <w:pStyle w:val="a5"/>
        <w:numPr>
          <w:ilvl w:val="0"/>
          <w:numId w:val="1"/>
        </w:numPr>
        <w:spacing w:before="120" w:after="0" w:line="240" w:lineRule="auto"/>
        <w:ind w:right="57"/>
        <w:jc w:val="both"/>
        <w:rPr>
          <w:b/>
          <w:color w:val="18560A"/>
        </w:rPr>
      </w:pPr>
      <w:r>
        <w:rPr>
          <w:b/>
          <w:color w:val="18560A"/>
        </w:rPr>
        <w:t>Выходя на проезжую часть дороги, прекратите разговаривать – ребенок должен привыкнуть, что при переходе дороги нужно сосредоточиться.</w:t>
      </w:r>
    </w:p>
    <w:p w:rsidR="00900576" w:rsidRDefault="00900576" w:rsidP="00900576">
      <w:pPr>
        <w:pStyle w:val="a5"/>
        <w:numPr>
          <w:ilvl w:val="0"/>
          <w:numId w:val="1"/>
        </w:numPr>
        <w:spacing w:before="120" w:after="0" w:line="240" w:lineRule="auto"/>
        <w:ind w:right="57"/>
        <w:jc w:val="both"/>
        <w:rPr>
          <w:b/>
          <w:color w:val="002060"/>
        </w:rPr>
      </w:pPr>
      <w:r>
        <w:rPr>
          <w:b/>
          <w:color w:val="002060"/>
        </w:rPr>
        <w:t>Не нарушайте, не переходите дорогу на красный или желтый сигнал светофора.</w:t>
      </w:r>
    </w:p>
    <w:p w:rsidR="00900576" w:rsidRDefault="00900576" w:rsidP="00900576">
      <w:pPr>
        <w:pStyle w:val="a5"/>
        <w:numPr>
          <w:ilvl w:val="0"/>
          <w:numId w:val="1"/>
        </w:numPr>
        <w:spacing w:before="120" w:after="0" w:line="240" w:lineRule="auto"/>
        <w:ind w:right="57"/>
        <w:jc w:val="both"/>
        <w:rPr>
          <w:b/>
          <w:color w:val="18560A"/>
        </w:rPr>
      </w:pPr>
      <w:r>
        <w:rPr>
          <w:b/>
          <w:color w:val="18560A"/>
        </w:rPr>
        <w:t>Переходите дорогу только в местах, обозначенных дорожным знаком «Пешеходный переход»</w:t>
      </w:r>
    </w:p>
    <w:p w:rsidR="00900576" w:rsidRDefault="00900576" w:rsidP="00900576">
      <w:pPr>
        <w:pStyle w:val="a5"/>
        <w:numPr>
          <w:ilvl w:val="0"/>
          <w:numId w:val="1"/>
        </w:numPr>
        <w:spacing w:before="120" w:after="0" w:line="240" w:lineRule="auto"/>
        <w:ind w:right="57"/>
        <w:jc w:val="both"/>
        <w:rPr>
          <w:b/>
          <w:color w:val="002060"/>
        </w:rPr>
      </w:pPr>
      <w:r>
        <w:rPr>
          <w:b/>
          <w:color w:val="002060"/>
        </w:rPr>
        <w:t>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900576" w:rsidRDefault="009F6552" w:rsidP="00900576">
      <w:pPr>
        <w:pStyle w:val="a5"/>
        <w:numPr>
          <w:ilvl w:val="0"/>
          <w:numId w:val="1"/>
        </w:numPr>
        <w:spacing w:before="120" w:after="0" w:line="240" w:lineRule="auto"/>
        <w:ind w:right="57"/>
        <w:jc w:val="both"/>
        <w:rPr>
          <w:b/>
          <w:color w:val="18560A"/>
        </w:rPr>
      </w:pPr>
      <w:r>
        <w:rPr>
          <w:b/>
          <w:color w:val="18560A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9F6552" w:rsidRDefault="009F6552" w:rsidP="009F6552">
      <w:pPr>
        <w:pStyle w:val="a5"/>
        <w:numPr>
          <w:ilvl w:val="0"/>
          <w:numId w:val="1"/>
        </w:numPr>
        <w:spacing w:before="120" w:after="0" w:line="240" w:lineRule="auto"/>
        <w:ind w:right="57"/>
        <w:jc w:val="both"/>
        <w:rPr>
          <w:b/>
          <w:color w:val="002060"/>
        </w:rPr>
      </w:pPr>
      <w:r>
        <w:rPr>
          <w:b/>
          <w:color w:val="002060"/>
        </w:rPr>
        <w:t xml:space="preserve">Не выходите с ребенком </w:t>
      </w:r>
      <w:proofErr w:type="gramStart"/>
      <w:r>
        <w:rPr>
          <w:b/>
          <w:color w:val="002060"/>
        </w:rPr>
        <w:t>из</w:t>
      </w:r>
      <w:proofErr w:type="gramEnd"/>
      <w:r>
        <w:rPr>
          <w:b/>
          <w:color w:val="002060"/>
        </w:rPr>
        <w:t xml:space="preserve"> – </w:t>
      </w:r>
      <w:proofErr w:type="gramStart"/>
      <w:r>
        <w:rPr>
          <w:b/>
          <w:color w:val="002060"/>
        </w:rPr>
        <w:t>за</w:t>
      </w:r>
      <w:proofErr w:type="gramEnd"/>
      <w:r>
        <w:rPr>
          <w:b/>
          <w:color w:val="002060"/>
        </w:rPr>
        <w:t xml:space="preserve"> машины, кустов, не осмотрев предварительно дороги, это типичная ошибка, и нельзя допускать, чтобы дети ее повторяли.</w:t>
      </w:r>
    </w:p>
    <w:p w:rsidR="009F6552" w:rsidRDefault="009F6552" w:rsidP="009F6552">
      <w:pPr>
        <w:pStyle w:val="a5"/>
        <w:numPr>
          <w:ilvl w:val="0"/>
          <w:numId w:val="1"/>
        </w:numPr>
        <w:spacing w:before="120" w:after="0" w:line="240" w:lineRule="auto"/>
        <w:ind w:right="57"/>
        <w:jc w:val="both"/>
        <w:rPr>
          <w:b/>
          <w:color w:val="18560A"/>
        </w:rPr>
      </w:pPr>
      <w:r>
        <w:rPr>
          <w:b/>
          <w:color w:val="18560A"/>
        </w:rPr>
        <w:t>Не разрешайте детям играть вблизи дорог и на проезжей части улицы.</w:t>
      </w:r>
    </w:p>
    <w:p w:rsidR="009F6552" w:rsidRDefault="009F6552" w:rsidP="009F6552">
      <w:pPr>
        <w:spacing w:before="120" w:after="0" w:line="240" w:lineRule="auto"/>
        <w:ind w:right="57"/>
        <w:jc w:val="both"/>
        <w:rPr>
          <w:b/>
          <w:color w:val="18560A"/>
        </w:rPr>
      </w:pPr>
    </w:p>
    <w:p w:rsidR="009F6552" w:rsidRPr="00482E08" w:rsidRDefault="009F6552" w:rsidP="009F6552">
      <w:pPr>
        <w:spacing w:before="120" w:after="0" w:line="240" w:lineRule="auto"/>
        <w:ind w:right="57"/>
        <w:jc w:val="both"/>
        <w:rPr>
          <w:b/>
          <w:color w:val="18560A"/>
        </w:rPr>
      </w:pPr>
    </w:p>
    <w:p w:rsidR="009F6552" w:rsidRDefault="009F6552" w:rsidP="009F6552">
      <w:pPr>
        <w:spacing w:before="120" w:after="0" w:line="240" w:lineRule="auto"/>
        <w:ind w:right="57"/>
        <w:jc w:val="both"/>
        <w:rPr>
          <w:b/>
          <w:color w:val="18560A"/>
        </w:rPr>
      </w:pPr>
    </w:p>
    <w:p w:rsidR="009F6552" w:rsidRPr="004F7402" w:rsidRDefault="009F6552" w:rsidP="004F7402">
      <w:pPr>
        <w:spacing w:before="120" w:after="0" w:line="240" w:lineRule="auto"/>
        <w:ind w:right="57"/>
        <w:jc w:val="right"/>
        <w:rPr>
          <w:b/>
          <w:color w:val="C00000"/>
          <w:sz w:val="28"/>
          <w:szCs w:val="28"/>
        </w:rPr>
      </w:pPr>
      <w:r w:rsidRPr="004F7402">
        <w:rPr>
          <w:b/>
          <w:color w:val="C00000"/>
          <w:sz w:val="28"/>
          <w:szCs w:val="28"/>
        </w:rPr>
        <w:t>Дошкольник должен знать</w:t>
      </w:r>
      <w:proofErr w:type="gramStart"/>
      <w:r w:rsidRPr="004F7402">
        <w:rPr>
          <w:b/>
          <w:color w:val="C00000"/>
          <w:sz w:val="28"/>
          <w:szCs w:val="28"/>
        </w:rPr>
        <w:t xml:space="preserve"> !</w:t>
      </w:r>
      <w:proofErr w:type="gramEnd"/>
    </w:p>
    <w:p w:rsidR="009F6552" w:rsidRDefault="009F6552" w:rsidP="009F6552">
      <w:pPr>
        <w:pStyle w:val="a5"/>
        <w:numPr>
          <w:ilvl w:val="0"/>
          <w:numId w:val="3"/>
        </w:numPr>
        <w:spacing w:before="120" w:after="0" w:line="240" w:lineRule="auto"/>
        <w:ind w:right="57"/>
        <w:jc w:val="both"/>
        <w:rPr>
          <w:b/>
          <w:color w:val="002060"/>
        </w:rPr>
      </w:pPr>
      <w:r>
        <w:rPr>
          <w:b/>
          <w:color w:val="002060"/>
        </w:rPr>
        <w:t>Для чего служит тротуар (для движения пешеходов).</w:t>
      </w:r>
    </w:p>
    <w:p w:rsidR="009F6552" w:rsidRDefault="009F6552" w:rsidP="009F6552">
      <w:pPr>
        <w:pStyle w:val="a5"/>
        <w:numPr>
          <w:ilvl w:val="0"/>
          <w:numId w:val="3"/>
        </w:numPr>
        <w:spacing w:before="120" w:after="0" w:line="240" w:lineRule="auto"/>
        <w:ind w:right="57"/>
        <w:jc w:val="both"/>
        <w:rPr>
          <w:b/>
          <w:color w:val="002060"/>
        </w:rPr>
      </w:pPr>
      <w:r>
        <w:rPr>
          <w:b/>
          <w:color w:val="002060"/>
        </w:rPr>
        <w:t>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9F6552" w:rsidRDefault="004F7402" w:rsidP="009F6552">
      <w:pPr>
        <w:pStyle w:val="a5"/>
        <w:numPr>
          <w:ilvl w:val="0"/>
          <w:numId w:val="3"/>
        </w:numPr>
        <w:spacing w:before="120" w:after="0" w:line="240" w:lineRule="auto"/>
        <w:ind w:right="57"/>
        <w:jc w:val="both"/>
        <w:rPr>
          <w:b/>
          <w:color w:val="002060"/>
        </w:rPr>
      </w:pPr>
      <w:r>
        <w:rPr>
          <w:b/>
          <w:color w:val="002060"/>
        </w:rPr>
        <w:t>Почему нельзя ходить по проезжей части улицы (они предназначены для движения машин).</w:t>
      </w:r>
    </w:p>
    <w:p w:rsidR="004F7402" w:rsidRDefault="004F7402" w:rsidP="009F6552">
      <w:pPr>
        <w:pStyle w:val="a5"/>
        <w:numPr>
          <w:ilvl w:val="0"/>
          <w:numId w:val="3"/>
        </w:numPr>
        <w:spacing w:before="120" w:after="0" w:line="240" w:lineRule="auto"/>
        <w:ind w:right="57"/>
        <w:jc w:val="both"/>
        <w:rPr>
          <w:b/>
          <w:color w:val="002060"/>
        </w:rPr>
      </w:pPr>
      <w:proofErr w:type="gramStart"/>
      <w:r>
        <w:rPr>
          <w:b/>
          <w:color w:val="002060"/>
        </w:rPr>
        <w:t>Как и на какой сигнал светофора можно переходить дорогу (либо по наземному переходу на зеленый сигнал светофора, либо по подземному переходу, предварительно необходимо убедиться в безопасности, нельзя переходить улицу на роликах, скейтбордах, самокатах и т.д.</w:t>
      </w:r>
      <w:proofErr w:type="gramEnd"/>
    </w:p>
    <w:p w:rsidR="004F7402" w:rsidRDefault="004F7402" w:rsidP="009F6552">
      <w:pPr>
        <w:pStyle w:val="a5"/>
        <w:numPr>
          <w:ilvl w:val="0"/>
          <w:numId w:val="3"/>
        </w:numPr>
        <w:spacing w:before="120" w:after="0" w:line="240" w:lineRule="auto"/>
        <w:ind w:right="57"/>
        <w:jc w:val="both"/>
        <w:rPr>
          <w:b/>
          <w:color w:val="002060"/>
        </w:rPr>
      </w:pPr>
      <w:r>
        <w:rPr>
          <w:b/>
          <w:color w:val="002060"/>
        </w:rPr>
        <w:t>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482E08" w:rsidRPr="00482E08" w:rsidRDefault="004F7402" w:rsidP="00482E08">
      <w:pPr>
        <w:pStyle w:val="a5"/>
        <w:numPr>
          <w:ilvl w:val="0"/>
          <w:numId w:val="3"/>
        </w:numPr>
        <w:spacing w:before="120" w:after="0" w:line="240" w:lineRule="auto"/>
        <w:ind w:right="57"/>
        <w:jc w:val="both"/>
        <w:rPr>
          <w:b/>
          <w:color w:val="002060"/>
        </w:rPr>
      </w:pPr>
      <w:r>
        <w:rPr>
          <w:b/>
          <w:color w:val="002060"/>
        </w:rPr>
        <w:t>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sectPr w:rsidR="00482E08" w:rsidRPr="00482E08" w:rsidSect="001B0F46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F96"/>
    <w:multiLevelType w:val="hybridMultilevel"/>
    <w:tmpl w:val="E22C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225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EC31A49"/>
    <w:multiLevelType w:val="hybridMultilevel"/>
    <w:tmpl w:val="CD72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0F46"/>
    <w:rsid w:val="001B0F46"/>
    <w:rsid w:val="00482E08"/>
    <w:rsid w:val="004F7402"/>
    <w:rsid w:val="00900576"/>
    <w:rsid w:val="009F6552"/>
    <w:rsid w:val="00C362D7"/>
    <w:rsid w:val="00CC3FDB"/>
    <w:rsid w:val="00E54F76"/>
    <w:rsid w:val="00E948C8"/>
    <w:rsid w:val="00EE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F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0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Костицына</dc:creator>
  <cp:keywords/>
  <dc:description/>
  <cp:lastModifiedBy>Костицына</cp:lastModifiedBy>
  <cp:revision>5</cp:revision>
  <dcterms:created xsi:type="dcterms:W3CDTF">2001-12-31T19:19:00Z</dcterms:created>
  <dcterms:modified xsi:type="dcterms:W3CDTF">2001-12-31T21:46:00Z</dcterms:modified>
</cp:coreProperties>
</file>