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30" w:rsidRPr="009E4A19" w:rsidRDefault="009E4A19" w:rsidP="009E4A1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19">
        <w:rPr>
          <w:rFonts w:ascii="Times New Roman" w:hAnsi="Times New Roman" w:cs="Times New Roman"/>
          <w:b/>
          <w:sz w:val="24"/>
          <w:szCs w:val="24"/>
        </w:rPr>
        <w:t xml:space="preserve">Тема статьи: </w:t>
      </w:r>
      <w:r w:rsidR="00981030" w:rsidRPr="009E4A19">
        <w:rPr>
          <w:rFonts w:ascii="Times New Roman" w:hAnsi="Times New Roman" w:cs="Times New Roman"/>
          <w:b/>
          <w:sz w:val="24"/>
          <w:szCs w:val="24"/>
        </w:rPr>
        <w:t>Активизация познавательной деятельности на уроках информатики.</w:t>
      </w:r>
    </w:p>
    <w:p w:rsidR="009E4A19" w:rsidRPr="009E4A19" w:rsidRDefault="009E4A19" w:rsidP="009E4A1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A19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9E4A19">
        <w:rPr>
          <w:rFonts w:ascii="Times New Roman" w:hAnsi="Times New Roman" w:cs="Times New Roman"/>
          <w:b/>
          <w:sz w:val="24"/>
          <w:szCs w:val="24"/>
        </w:rPr>
        <w:t>Дранишникова</w:t>
      </w:r>
      <w:proofErr w:type="spellEnd"/>
      <w:r w:rsidRPr="009E4A19">
        <w:rPr>
          <w:rFonts w:ascii="Times New Roman" w:hAnsi="Times New Roman" w:cs="Times New Roman"/>
          <w:b/>
          <w:sz w:val="24"/>
          <w:szCs w:val="24"/>
        </w:rPr>
        <w:t xml:space="preserve"> Евгения </w:t>
      </w:r>
      <w:proofErr w:type="spellStart"/>
      <w:r w:rsidRPr="009E4A19">
        <w:rPr>
          <w:rFonts w:ascii="Times New Roman" w:hAnsi="Times New Roman" w:cs="Times New Roman"/>
          <w:b/>
          <w:sz w:val="24"/>
          <w:szCs w:val="24"/>
        </w:rPr>
        <w:t>Дмитриевна</w:t>
      </w:r>
      <w:proofErr w:type="gramStart"/>
      <w:r w:rsidRPr="009E4A19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Pr="009E4A19">
        <w:rPr>
          <w:rFonts w:ascii="Times New Roman" w:hAnsi="Times New Roman" w:cs="Times New Roman"/>
          <w:b/>
          <w:sz w:val="24"/>
          <w:szCs w:val="24"/>
        </w:rPr>
        <w:t>читель</w:t>
      </w:r>
      <w:proofErr w:type="spellEnd"/>
      <w:r w:rsidRPr="009E4A19">
        <w:rPr>
          <w:rFonts w:ascii="Times New Roman" w:hAnsi="Times New Roman" w:cs="Times New Roman"/>
          <w:b/>
          <w:sz w:val="24"/>
          <w:szCs w:val="24"/>
        </w:rPr>
        <w:t xml:space="preserve"> информатики и ВТ МОУ « СОШ №2 п. </w:t>
      </w:r>
      <w:proofErr w:type="spellStart"/>
      <w:r w:rsidRPr="009E4A19">
        <w:rPr>
          <w:rFonts w:ascii="Times New Roman" w:hAnsi="Times New Roman" w:cs="Times New Roman"/>
          <w:b/>
          <w:sz w:val="24"/>
          <w:szCs w:val="24"/>
        </w:rPr>
        <w:t>Карымское</w:t>
      </w:r>
      <w:proofErr w:type="spellEnd"/>
      <w:r w:rsidRPr="009E4A19">
        <w:rPr>
          <w:rFonts w:ascii="Times New Roman" w:hAnsi="Times New Roman" w:cs="Times New Roman"/>
          <w:b/>
          <w:sz w:val="24"/>
          <w:szCs w:val="24"/>
        </w:rPr>
        <w:t>»,Забайкальский край</w:t>
      </w:r>
    </w:p>
    <w:p w:rsidR="00981030" w:rsidRPr="009E4A19" w:rsidRDefault="00981030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Эффективность обучения  в современных условиях находится в прямой зависимости от уровня активности ученика в познавательной деятельности. Активность школьника в обучении обеспечивает развитие их творческих возможностей, новых познавательных потребностей, навыков познавательной деятельности.</w:t>
      </w:r>
    </w:p>
    <w:p w:rsidR="00981030" w:rsidRPr="009E4A19" w:rsidRDefault="00981030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Управление активностью учащихся традиционно называют активизацией. Активизация познавательной деятельности учащихся, пожалуй, самая важная составляющая, дающая «ключики» для успешного освоения любого предмета, в частности информатики. Активизацию можно определить как постоянно текущий процесс побуждения учащихся к энергичному, целенаправленному учению, преодоление пассивной и стереотипной деятельности, спада и застоя в умственной работе. Главная цель активизации - формирование активности учащихся, повышение качества учебно-воспитательного процесса. </w:t>
      </w:r>
    </w:p>
    <w:p w:rsidR="00DC6C3D" w:rsidRPr="009E4A19" w:rsidRDefault="00981030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Развивать познавательные способности учащихся - это, значит, формировать у них мотивы учения. Учащиеся должны не только научиться решать любые задачи, у них нужно развить желание решать эти задачи и решать эти задачи самому. Как говорил советский ученый Б.И.Додонов</w:t>
      </w:r>
      <w:proofErr w:type="gramStart"/>
      <w:r w:rsidRPr="009E4A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4A19">
        <w:rPr>
          <w:rFonts w:ascii="Times New Roman" w:hAnsi="Times New Roman" w:cs="Times New Roman"/>
          <w:sz w:val="24"/>
          <w:szCs w:val="24"/>
        </w:rPr>
        <w:t xml:space="preserve"> ребенок должен получить "удовольствие от самой деятельности, значимости для личности непосредственного ее результата”. Ученику тогда все понятно, когда «интересно». </w:t>
      </w:r>
    </w:p>
    <w:p w:rsidR="00DC6C3D" w:rsidRPr="009E4A19" w:rsidRDefault="00981030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Мотивация познавательной деятельности ученика на уроке достигается за счет опоры на жизненный опыт</w:t>
      </w:r>
      <w:r w:rsidR="00DC6C3D" w:rsidRPr="009E4A19">
        <w:rPr>
          <w:rFonts w:ascii="Times New Roman" w:hAnsi="Times New Roman" w:cs="Times New Roman"/>
          <w:sz w:val="24"/>
          <w:szCs w:val="24"/>
        </w:rPr>
        <w:t xml:space="preserve"> и благодаря личности самого учителя</w:t>
      </w:r>
      <w:r w:rsidRPr="009E4A19">
        <w:rPr>
          <w:rFonts w:ascii="Times New Roman" w:hAnsi="Times New Roman" w:cs="Times New Roman"/>
          <w:sz w:val="24"/>
          <w:szCs w:val="24"/>
        </w:rPr>
        <w:t>.</w:t>
      </w:r>
    </w:p>
    <w:p w:rsidR="00DC6C3D" w:rsidRPr="009E4A19" w:rsidRDefault="00981030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Методы стимулирования учащихся в учебной деятельности выделяют в самостоятельную группу методов обучения на следующих основаниях: во-первых, процесс обучения невозможен без наличия у учащихся определенных мотивов деятельности; во-вторых, многолетняя практика обучения выработала целый ряд методов, назначение которых состоит в стимулировании и мотивации учения при одновременном обеспечении усвоения нового материала.</w:t>
      </w:r>
    </w:p>
    <w:p w:rsidR="00DC6C3D" w:rsidRPr="009E4A19" w:rsidRDefault="00981030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Чтобы сформировать мотивы учебной деятельности, используется весь арсенал методов организации и осуществления учебной деятельности — словесные, наглядные и практические методы, репродуктивные и поисковые методы, а также методы самостоятельной учебной работы под руководством учителя.</w:t>
      </w:r>
    </w:p>
    <w:p w:rsidR="00DC6C3D" w:rsidRPr="009E4A19" w:rsidRDefault="00981030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 xml:space="preserve">Эмоциональное состояние </w:t>
      </w:r>
      <w:r w:rsidR="00DC6C3D" w:rsidRPr="009E4A19">
        <w:rPr>
          <w:rFonts w:ascii="Times New Roman" w:hAnsi="Times New Roman" w:cs="Times New Roman"/>
          <w:sz w:val="24"/>
          <w:szCs w:val="24"/>
        </w:rPr>
        <w:t xml:space="preserve">самого учителя </w:t>
      </w:r>
      <w:r w:rsidRPr="009E4A19">
        <w:rPr>
          <w:rFonts w:ascii="Times New Roman" w:hAnsi="Times New Roman" w:cs="Times New Roman"/>
          <w:sz w:val="24"/>
          <w:szCs w:val="24"/>
        </w:rPr>
        <w:t>всегда связано с переживаниями, душевными волнениями, сочувствием, радостью, гневом, удивлением</w:t>
      </w:r>
      <w:r w:rsidR="00DC6C3D" w:rsidRPr="009E4A19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E4A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6C3D" w:rsidRPr="009E4A19" w:rsidRDefault="00981030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Одним из методов эмоционального стимулирования учения можно назвать метод стимулирования занимательностью — введение в учебный процесс занимательных примеров, опытов, парадоксальных фактов.</w:t>
      </w:r>
    </w:p>
    <w:p w:rsidR="00981030" w:rsidRPr="009E4A19" w:rsidRDefault="00DC6C3D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Можно выделить несколько аспектов эмоционального стимулирования:</w:t>
      </w:r>
    </w:p>
    <w:p w:rsidR="00DC6C3D" w:rsidRPr="009E4A19" w:rsidRDefault="00DC6C3D" w:rsidP="009E4A1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1.</w:t>
      </w:r>
      <w:r w:rsidR="00981030" w:rsidRPr="009E4A19">
        <w:rPr>
          <w:rFonts w:ascii="Times New Roman" w:hAnsi="Times New Roman" w:cs="Times New Roman"/>
          <w:i/>
          <w:sz w:val="24"/>
          <w:szCs w:val="24"/>
        </w:rPr>
        <w:t>Роль учебной отметки</w:t>
      </w:r>
    </w:p>
    <w:p w:rsidR="00DC6C3D" w:rsidRPr="009E4A19" w:rsidRDefault="00DC6C3D" w:rsidP="009E4A1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A19">
        <w:rPr>
          <w:rFonts w:ascii="Times New Roman" w:hAnsi="Times New Roman" w:cs="Times New Roman"/>
          <w:sz w:val="24"/>
          <w:szCs w:val="24"/>
        </w:rPr>
        <w:t>2.</w:t>
      </w:r>
      <w:r w:rsidR="00981030" w:rsidRPr="009E4A19">
        <w:rPr>
          <w:rFonts w:ascii="Times New Roman" w:eastAsia="Times New Roman" w:hAnsi="Times New Roman" w:cs="Times New Roman"/>
          <w:bCs/>
          <w:i/>
          <w:color w:val="464646"/>
          <w:sz w:val="24"/>
          <w:szCs w:val="24"/>
          <w:lang w:eastAsia="ru-RU"/>
        </w:rPr>
        <w:t>Создание ситуации успеха</w:t>
      </w:r>
    </w:p>
    <w:p w:rsidR="00981030" w:rsidRPr="009E4A19" w:rsidRDefault="00981030" w:rsidP="009E4A19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A19">
        <w:rPr>
          <w:rFonts w:ascii="Times New Roman" w:eastAsia="Times New Roman" w:hAnsi="Times New Roman" w:cs="Times New Roman"/>
          <w:bCs/>
          <w:color w:val="464646"/>
          <w:sz w:val="24"/>
          <w:szCs w:val="24"/>
          <w:lang w:eastAsia="ru-RU"/>
        </w:rPr>
        <w:t>Одним из постоянных сильнодействующих мотивов учения является интерес</w:t>
      </w: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981030" w:rsidRPr="009E4A19" w:rsidRDefault="00981030" w:rsidP="009E4A19">
      <w:p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lastRenderedPageBreak/>
        <w:t>Установлены общие закономерности действия интереса в обучении:</w:t>
      </w:r>
    </w:p>
    <w:p w:rsidR="00981030" w:rsidRPr="009E4A19" w:rsidRDefault="00981030" w:rsidP="009E4A19">
      <w:pPr>
        <w:pStyle w:val="a4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Зависимость интересов учеников от уровня и качества их знаний, </w:t>
      </w:r>
      <w:proofErr w:type="spellStart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сформированности</w:t>
      </w:r>
      <w:proofErr w:type="spellEnd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способов умственной деятельности (т.е., чем больше знаний у ученика имеется по определённому предмету, тем выше его интерес к этому предмету).</w:t>
      </w:r>
    </w:p>
    <w:p w:rsidR="00DC6C3D" w:rsidRPr="009E4A19" w:rsidRDefault="00981030" w:rsidP="009E4A19">
      <w:pPr>
        <w:pStyle w:val="a4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Зависимость интересов школьников от их отношения к учителям. С интересом учатся у тех педагогов, которых любят и уважают.</w:t>
      </w:r>
    </w:p>
    <w:p w:rsidR="00981030" w:rsidRPr="009E4A19" w:rsidRDefault="00981030" w:rsidP="009E4A19">
      <w:pPr>
        <w:spacing w:after="240" w:line="240" w:lineRule="auto"/>
        <w:ind w:firstLine="567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Среди многообразия путей и средств, выработанных практикой для формирования устойчивых познавательных интересов в работе, используют:</w:t>
      </w:r>
    </w:p>
    <w:p w:rsidR="00DC6C3D" w:rsidRPr="009E4A19" w:rsidRDefault="00981030" w:rsidP="009E4A19">
      <w:pPr>
        <w:pStyle w:val="a4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связь практического применения знаний с жизнью (походы, экскурсии, опыты);</w:t>
      </w:r>
    </w:p>
    <w:p w:rsidR="00DC6C3D" w:rsidRPr="009E4A19" w:rsidRDefault="00981030" w:rsidP="009E4A19">
      <w:pPr>
        <w:pStyle w:val="a4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proofErr w:type="spellStart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взаимообучение</w:t>
      </w:r>
      <w:proofErr w:type="spellEnd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(в парах, </w:t>
      </w:r>
      <w:proofErr w:type="spellStart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микрогруппах</w:t>
      </w:r>
      <w:proofErr w:type="spellEnd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);</w:t>
      </w:r>
    </w:p>
    <w:p w:rsidR="00621E13" w:rsidRPr="009E4A19" w:rsidRDefault="00981030" w:rsidP="009E4A19">
      <w:pPr>
        <w:pStyle w:val="a4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тестирование знаний, умений (тесты, олимпиады, конкурсы);</w:t>
      </w:r>
    </w:p>
    <w:p w:rsidR="00621E13" w:rsidRPr="009E4A19" w:rsidRDefault="00981030" w:rsidP="009E4A19">
      <w:pPr>
        <w:pStyle w:val="a4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соревнование;</w:t>
      </w:r>
    </w:p>
    <w:p w:rsidR="00621E13" w:rsidRPr="009E4A19" w:rsidRDefault="00981030" w:rsidP="009E4A19">
      <w:pPr>
        <w:pStyle w:val="a4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создание ситуации успеха (на уроке и во внеурочной деятельности);</w:t>
      </w:r>
    </w:p>
    <w:p w:rsidR="00621E13" w:rsidRPr="009E4A19" w:rsidRDefault="00981030" w:rsidP="009E4A19">
      <w:pPr>
        <w:pStyle w:val="a4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создание положительного микроклимата в классе;</w:t>
      </w:r>
    </w:p>
    <w:p w:rsidR="00621E13" w:rsidRPr="009E4A19" w:rsidRDefault="00981030" w:rsidP="009E4A19">
      <w:pPr>
        <w:pStyle w:val="a4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доверие к ученику;</w:t>
      </w:r>
    </w:p>
    <w:p w:rsidR="00621E13" w:rsidRPr="009E4A19" w:rsidRDefault="00981030" w:rsidP="009E4A19">
      <w:pPr>
        <w:pStyle w:val="a4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проблемное обучение, использование нов</w:t>
      </w:r>
      <w:r w:rsidR="00621E13"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ых нетрадиционных форм обучения;</w:t>
      </w: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</w:t>
      </w:r>
    </w:p>
    <w:p w:rsidR="00981030" w:rsidRPr="009E4A19" w:rsidRDefault="00981030" w:rsidP="009E4A19">
      <w:pPr>
        <w:pStyle w:val="a4"/>
        <w:numPr>
          <w:ilvl w:val="0"/>
          <w:numId w:val="4"/>
        </w:numPr>
        <w:spacing w:after="24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информационные средства обучения (дистанционные олимпиады, конкурсы, викторины; создание презентаций и проектов; составление </w:t>
      </w:r>
      <w:proofErr w:type="spellStart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портфолио</w:t>
      </w:r>
      <w:proofErr w:type="spellEnd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ученика; использование </w:t>
      </w:r>
      <w:proofErr w:type="spellStart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медиаучебников</w:t>
      </w:r>
      <w:proofErr w:type="spellEnd"/>
      <w:r w:rsidRPr="009E4A19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учебном процессе, электронных энциклопедий).</w:t>
      </w:r>
    </w:p>
    <w:p w:rsidR="00981030" w:rsidRPr="009E4A19" w:rsidRDefault="00981030" w:rsidP="009E4A19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Приемы формирования мотивации к изучению информатики</w:t>
      </w:r>
      <w:r w:rsidR="00621E13" w:rsidRPr="009E4A19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:</w:t>
      </w:r>
    </w:p>
    <w:p w:rsidR="00621E13" w:rsidRPr="009E4A19" w:rsidRDefault="00621E13" w:rsidP="009E4A19">
      <w:pPr>
        <w:pStyle w:val="a4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Апелляция к жизненному опыту детей</w:t>
      </w:r>
    </w:p>
    <w:p w:rsidR="00621E13" w:rsidRPr="009E4A19" w:rsidRDefault="00621E13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 Базы данных можно привести следующую ситуацию - приобретение какого-либо товара. Вначале, вместе с детьми необходимо определиться с видом приобретаемого товара. Например, это будет монитор. Затем решается вопрос о его технических характеристиках (заметим еще одно преимущество такой беседы - дети незаметно для себя одновременно повторяют ранее изученный материал из темы «Аппаратное обеспечение ПК»). Далее необходимо рассмотреть все возможности приобретения монитора с характеристиками, названными детьми. Предлагаемые детьми варианты весьма разнообразны, но непременно прозвучит такой способ как поиск фирмы, специализирующейся на продажах оргтехники посредством сети Интернет. Таким образом, есть возможность поиска конкретной информации в базах данных, что, кстати, и является основной темой урока.</w:t>
      </w:r>
    </w:p>
    <w:p w:rsidR="0089065A" w:rsidRPr="009E4A19" w:rsidRDefault="0089065A" w:rsidP="009E4A19">
      <w:pPr>
        <w:pStyle w:val="a4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проблемной ситуации или разрешение парадоксов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темы «Компьютерное моделирование физических процессов (9класс)». Можно проблемную ситуацию предложить на основе знаний полученных на уроках физики: «Каждый из вас не раз попадал под теплый веселый летний дождь. Или под осенний моросящий. Давайте попробуем рассчитать, какую скорость имеет около поверхности Земли капля, сорвавшаяся с высоты 1500-2000метров. 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физики вы пользовались формулой для расчёта скорости тела при его движении в поле силы тяжести, если начальная скорость была </w:t>
      </w:r>
      <w:proofErr w:type="spell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нулевая:V=</w:t>
      </w:r>
      <w:proofErr w:type="spell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где (V- скорость; </w:t>
      </w:r>
      <w:proofErr w:type="spell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spell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ускорение свободного падения; h-высота)</w:t>
      </w:r>
    </w:p>
    <w:p w:rsidR="0089065A" w:rsidRPr="009E4A19" w:rsidRDefault="0089065A" w:rsidP="009E4A19">
      <w:pPr>
        <w:pStyle w:val="a4"/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вычислений учащиеся получают число от 170 до 200 м/</w:t>
      </w:r>
      <w:proofErr w:type="gram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65A" w:rsidRPr="009E4A19" w:rsidRDefault="0089065A" w:rsidP="009E4A19">
      <w:pPr>
        <w:pStyle w:val="a4"/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огромная скорость и капля, летящая с такой скоростью подобна пуле, ее удар пробивал бы насквозь даже зонтик, листья деревьев, прибивал к земле растения, разбивал стёкла окон, но этого не происходит. В чем дело? Парадокс налицо. Как его разрешить обычно интересно всем. Далее предлагается рассчитать скорость капли с учётом силы сопротивления в электронных таблицах </w:t>
      </w:r>
      <w:proofErr w:type="spell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Провезти анализ результатов вычислений в таблицах и сделать правильное заключение и выводы. </w:t>
      </w:r>
    </w:p>
    <w:p w:rsidR="0089065A" w:rsidRPr="009E4A19" w:rsidRDefault="0089065A" w:rsidP="009E4A19">
      <w:pPr>
        <w:pStyle w:val="a4"/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Парадоксы хорошо использовать при изучении темы «Основы логики». Например, хорошо известный парадокс цирюльника: в небольшом городке цирюльник бреет всех, кто не бреется сам, и не бреет никого из тех, кто бреется сам. Кто бреет цирюльника?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Парадоксы хорошо использовать при изучении темы «Основы логики». Например, хорошо известный парадокс цирюльника: в небольшом городке цирюльник бреет всех, кто не бреется сам, и не бреет никого из тех, кто бреется сам. Кто бреет цирюльника?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Преднамеренное создание проблемной ситуации возможно в формулировании темы урока. «Как измерить количество информации», на наш взгляд, гораздо интереснее унылого «Единицы измерения информации». «Как в компьютере реализуются вычисления» - в место: «Логические принципы работы компьютера». «Что такое алгоритм» - вместо обычного «Понятие алгоритма» и т.д.</w:t>
      </w:r>
    </w:p>
    <w:p w:rsidR="0089065A" w:rsidRPr="009E4A19" w:rsidRDefault="0089065A" w:rsidP="009E4A19">
      <w:pPr>
        <w:pStyle w:val="a4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Ролевые и деловые игры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деловые игры удобно проводить по решению задач экономического профиля. При изучении темы «Составление формул с относительными и абсолютными ссылками в электронных таблицах </w:t>
      </w:r>
      <w:proofErr w:type="spell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9кл, можно предложить урок в форме игры, где часть учащихся выступают в роли исполнителей, а часть в роли заказчиков. Тут кроме положительного успеха и </w:t>
      </w:r>
      <w:proofErr w:type="gram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</w:t>
      </w:r>
      <w:proofErr w:type="gram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урока, стимулируется интерес к изучаемой теме через использование деловой игры. 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Имитационная модель. В только что построенных двухэтажных коттеджах есть отопление, водоснабжение. Покупателям остается только сделать косметическую отделку помещений. Строительная организация начинает внутреннюю отделку дома, учитывая желания покупателей. Для этого у строителей имеется план здания. Они должны рассчитать необходимые для таких работ расходные материалы и соответствующие материальные затраты. На данном этапе нужно определиться с необходимым количеством обоев, их видами и стоимостью, а так же с оплатой за работу по оклеиванию стен обоями. 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Роли участников и их функции. </w:t>
      </w:r>
      <w:proofErr w:type="gram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– контактирует напрямую с заказчиком ремонтных работ, выполняет расчеты по количеству расходных материалов и материальных затрат на них, договаривается о стоимости ремонтных работ; заказчик ремонтных работ - контактирует с подрядчиком, следит за правильностью выполнения расчетов по количеству расходных материалов и материальных затрат на них, выдвигает условия по оформлению своего дома, договаривается о стоимости ремонтных работ;</w:t>
      </w:r>
      <w:proofErr w:type="gram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игры (учитель) – сообщает участникам игры ее проблему и цель; распределяет учеников на пары; выдает задания и пакеты документов; знакомит с графиком выполнения работ; контролирует сроки выполнения задания; руководит ходом игры и подводит ее окончательные итоги; эксперт-консультант – проверяет выполненную работу и оказывает помощь ведущему игры.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игры. Ведущий игры делит всех участников на пары. Один ученик принимает на себя роль заказчика ремонтных работ в своем доме, другой – подрядчика (или менеджера) из фирмы, которая осуществляет ремонтные работы коттеджей.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Игрокам-заказчикам выдается пакет документов, содержащий план дома и инструкцию по ведению своей линии поведения.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Игрокам-подрядчикам выдается пакет документов, содержащий образцы обоев с расценками и приблизительные цены на стоимость работ по оклеиванию стен обоями.</w:t>
      </w:r>
      <w:r w:rsid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компьютере подрядчик </w:t>
      </w:r>
      <w:proofErr w:type="gram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</w:t>
      </w:r>
      <w:proofErr w:type="gram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заказчиком составляют и заполняют таблицу, которая поможет рассчитать количество расходных материалов и их стоимость. При заполнении таблицы подрядчик учитывает желания заказчика по поводу того, какие обои, в какую комнату наклеить. Также обговаривается стоимость работ по оклеиванию стен обоями. Подрядчик имеет цель </w:t>
      </w:r>
      <w:proofErr w:type="gram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подороже</w:t>
      </w:r>
      <w:proofErr w:type="gram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продать свои услуги, а цель заказчика – как можно меньше заплатить за предложенные услуги.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такой формы урока как деловая игра можно рассматривать как развитие ролевого подхода. В деловой игре у каждого ученика вполне определенная роль. Подготовка и организация деловой игры требует многосторонней и тщательной подготовки, что в свою очередь гарантирует успех такого урока у учащихся</w:t>
      </w:r>
    </w:p>
    <w:p w:rsidR="00A11C04" w:rsidRPr="009E4A19" w:rsidRDefault="0089065A" w:rsidP="009E4A19">
      <w:pPr>
        <w:pStyle w:val="a4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Решение нестандартных задач на смекалку и логику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Шифр Цезаря. 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метод шифрования основан </w:t>
      </w:r>
      <w:proofErr w:type="gram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замене каждой буквы текста на другую путем смещения в алфавите от исходной буквы на фиксированное количество</w:t>
      </w:r>
      <w:proofErr w:type="gram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символов, причем алфавит читается по кругу. Например, слово байт при смещении на два символа вправо кодируется словом </w:t>
      </w:r>
      <w:proofErr w:type="spell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гвлт</w:t>
      </w:r>
      <w:proofErr w:type="spell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065A" w:rsidRPr="009E4A19" w:rsidRDefault="0089065A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Расшифруйте слово НУЛТХСЁУГЧЛВ, закодированное с помощью шифра Цезаря. Известно, что каждая буква исходного текста заменяется третьей после нее буквой. </w:t>
      </w:r>
      <w:proofErr w:type="gram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(Ответ:</w:t>
      </w:r>
      <w:proofErr w:type="gram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Криптография - наука о принципах, средствах и методах преобразования информации для защиты ее от несанкционированного доступа и искажения)</w:t>
      </w:r>
      <w:proofErr w:type="gramEnd"/>
    </w:p>
    <w:p w:rsidR="00A11C04" w:rsidRPr="009E4A19" w:rsidRDefault="00A11C04" w:rsidP="009E4A19">
      <w:pPr>
        <w:pStyle w:val="a4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занимательности</w:t>
      </w:r>
    </w:p>
    <w:p w:rsidR="00A11C04" w:rsidRPr="009E4A19" w:rsidRDefault="00A11C04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темы «История развития компьютерной техники» дети обычно испытывают скуку, поэтому здесь целесообразно провести викторину «Верите ли вы, что…». Такой прием увлекает учащихся интересными вымышленными или реальными фактами.</w:t>
      </w:r>
    </w:p>
    <w:p w:rsidR="00A11C04" w:rsidRPr="009E4A19" w:rsidRDefault="00A11C04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Верите ли вы, что…</w:t>
      </w:r>
    </w:p>
    <w:p w:rsidR="00A11C04" w:rsidRPr="009E4A19" w:rsidRDefault="00A11C04" w:rsidP="009E4A19">
      <w:pPr>
        <w:pStyle w:val="a4"/>
        <w:numPr>
          <w:ilvl w:val="2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Основатель и глава фирмы </w:t>
      </w:r>
      <w:proofErr w:type="spell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Билл Гейтс не получил высшего образования.</w:t>
      </w:r>
    </w:p>
    <w:p w:rsidR="00A11C04" w:rsidRPr="009E4A19" w:rsidRDefault="00A11C04" w:rsidP="009E4A19">
      <w:pPr>
        <w:pStyle w:val="a4"/>
        <w:numPr>
          <w:ilvl w:val="2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первые версии персональных компьютеров, у которых отсутствовал жесткий магнитный диск.</w:t>
      </w:r>
    </w:p>
    <w:p w:rsidR="00A11C04" w:rsidRPr="009E4A19" w:rsidRDefault="00A11C04" w:rsidP="009E4A19">
      <w:pPr>
        <w:pStyle w:val="a4"/>
        <w:numPr>
          <w:ilvl w:val="2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содержание двух файлов объединить в одном файле, то размер нового файла может быть меньше суммы размеров двух исходных файлов.</w:t>
      </w:r>
    </w:p>
    <w:p w:rsidR="00A11C04" w:rsidRPr="009E4A19" w:rsidRDefault="00A11C04" w:rsidP="009E4A19">
      <w:pPr>
        <w:pStyle w:val="a4"/>
        <w:numPr>
          <w:ilvl w:val="2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Англии есть города Винчестер, Адаптер и Дигитайзер. </w:t>
      </w:r>
    </w:p>
    <w:p w:rsidR="00A11C04" w:rsidRPr="009E4A19" w:rsidRDefault="00A11C04" w:rsidP="009E4A19">
      <w:pPr>
        <w:pStyle w:val="a4"/>
        <w:numPr>
          <w:ilvl w:val="2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дискеты диаметром 3,5’ и 5,25’ ранее использовались дискеты диаметром 8’.</w:t>
      </w:r>
    </w:p>
    <w:p w:rsidR="00A11C04" w:rsidRPr="009E4A19" w:rsidRDefault="00A11C04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«Ищи ответы в приведенном тексте». Детям раздаются тексты, в которых некоторые идущие подряд буквы нескольких слов образуют, термины, связанные с информатикой и компьютерами. Например:</w:t>
      </w:r>
    </w:p>
    <w:p w:rsidR="00A11C04" w:rsidRPr="009E4A19" w:rsidRDefault="00A11C04" w:rsidP="009E4A19">
      <w:pPr>
        <w:pStyle w:val="a4"/>
        <w:numPr>
          <w:ilvl w:val="2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«Этот </w:t>
      </w: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процесс ор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нитологи называют миграцией»</w:t>
      </w:r>
    </w:p>
    <w:p w:rsidR="00A11C04" w:rsidRPr="009E4A19" w:rsidRDefault="00A11C04" w:rsidP="009E4A19">
      <w:pPr>
        <w:pStyle w:val="a4"/>
        <w:numPr>
          <w:ilvl w:val="2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«Этот старинный </w:t>
      </w:r>
      <w:proofErr w:type="spellStart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модем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достался в наследство от бабушки»</w:t>
      </w:r>
    </w:p>
    <w:p w:rsidR="00A11C04" w:rsidRPr="009E4A19" w:rsidRDefault="00A11C04" w:rsidP="009E4A19">
      <w:pPr>
        <w:pStyle w:val="a4"/>
        <w:numPr>
          <w:ilvl w:val="2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всегда имел за</w:t>
      </w:r>
      <w:r w:rsidRPr="009E4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 каль</w:t>
      </w: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куляторов»</w:t>
      </w:r>
    </w:p>
    <w:p w:rsidR="00A11C04" w:rsidRPr="009E4A19" w:rsidRDefault="00A11C04" w:rsidP="009E4A19">
      <w:pPr>
        <w:pStyle w:val="a4"/>
        <w:numPr>
          <w:ilvl w:val="0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занимательности</w:t>
      </w:r>
    </w:p>
    <w:p w:rsidR="00A11C04" w:rsidRPr="009E4A19" w:rsidRDefault="00A11C04" w:rsidP="009E4A19">
      <w:pPr>
        <w:pStyle w:val="a4"/>
        <w:numPr>
          <w:ilvl w:val="1"/>
          <w:numId w:val="5"/>
        </w:numPr>
        <w:spacing w:after="240" w:line="240" w:lineRule="auto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  <w:r w:rsidRPr="009E4A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в презентации к уроку у младших школьников анимированных картинок в качестве сопровождения. Проверить знания учеников можно, предложив им работу, как по отгадыванию кроссвордов, так и по самостоятельной разработке таковых. Например, изучив раздел "Тестовый редактор”, в качестве итоговой работы ученикам необходимо создать кроссворд по одной из тем данного раздела, используя таблицу. Аналогичный вид работы можно проделать и с помощью электронных таблиц. </w:t>
      </w:r>
    </w:p>
    <w:p w:rsidR="00A11C04" w:rsidRPr="009E4A19" w:rsidRDefault="00A11C04" w:rsidP="009E4A19">
      <w:pPr>
        <w:pStyle w:val="a4"/>
        <w:spacing w:after="240" w:line="240" w:lineRule="auto"/>
        <w:ind w:left="1440"/>
        <w:rPr>
          <w:rFonts w:ascii="Times New Roman" w:eastAsia="Times New Roman" w:hAnsi="Times New Roman" w:cs="Times New Roman"/>
          <w:i/>
          <w:color w:val="464646"/>
          <w:sz w:val="24"/>
          <w:szCs w:val="24"/>
          <w:lang w:eastAsia="ru-RU"/>
        </w:rPr>
      </w:pPr>
    </w:p>
    <w:p w:rsidR="00981030" w:rsidRPr="00981030" w:rsidRDefault="00981030" w:rsidP="00981030">
      <w:pPr>
        <w:spacing w:after="0" w:line="240" w:lineRule="auto"/>
        <w:rPr>
          <w:rFonts w:ascii="Tahoma" w:eastAsia="Times New Roman" w:hAnsi="Tahoma" w:cs="Tahoma"/>
          <w:vanish/>
          <w:color w:val="464646"/>
          <w:sz w:val="11"/>
          <w:szCs w:val="11"/>
          <w:lang w:eastAsia="ru-RU"/>
        </w:rPr>
      </w:pPr>
    </w:p>
    <w:p w:rsidR="003C750A" w:rsidRPr="00981030" w:rsidRDefault="003C750A" w:rsidP="00981030"/>
    <w:sectPr w:rsidR="003C750A" w:rsidRPr="00981030" w:rsidSect="003C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6C58"/>
    <w:multiLevelType w:val="hybridMultilevel"/>
    <w:tmpl w:val="6CCA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91AE5"/>
    <w:multiLevelType w:val="hybridMultilevel"/>
    <w:tmpl w:val="E7C2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E02F8"/>
    <w:multiLevelType w:val="hybridMultilevel"/>
    <w:tmpl w:val="5AC243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83E3D"/>
    <w:multiLevelType w:val="hybridMultilevel"/>
    <w:tmpl w:val="B28ADD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277EF"/>
    <w:multiLevelType w:val="hybridMultilevel"/>
    <w:tmpl w:val="B5BA37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73355"/>
    <w:multiLevelType w:val="hybridMultilevel"/>
    <w:tmpl w:val="FBEC39FA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981030"/>
    <w:rsid w:val="003C750A"/>
    <w:rsid w:val="00621E13"/>
    <w:rsid w:val="0089065A"/>
    <w:rsid w:val="00981030"/>
    <w:rsid w:val="00990DCA"/>
    <w:rsid w:val="009E4A19"/>
    <w:rsid w:val="00A11C04"/>
    <w:rsid w:val="00B04965"/>
    <w:rsid w:val="00DC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6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1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2024-03-11T03:05:00Z</dcterms:created>
  <dcterms:modified xsi:type="dcterms:W3CDTF">2024-03-13T02:12:00Z</dcterms:modified>
</cp:coreProperties>
</file>