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50C4D" w14:textId="436F090A" w:rsidR="00AB5A21" w:rsidRDefault="00AB5A21" w:rsidP="00AB5A21">
      <w:pPr>
        <w:pStyle w:val="a3"/>
        <w:spacing w:before="0" w:beforeAutospacing="0" w:after="0" w:afterAutospacing="0" w:line="360" w:lineRule="auto"/>
        <w:jc w:val="center"/>
        <w:rPr>
          <w:b/>
        </w:rPr>
      </w:pPr>
      <w:r>
        <w:rPr>
          <w:b/>
        </w:rPr>
        <w:t>Влияние сенсорных нарушений на развитие ребенка</w:t>
      </w:r>
    </w:p>
    <w:p w14:paraId="000156F8" w14:textId="3A1ECCD6" w:rsidR="0008456E" w:rsidRPr="00AB5A21" w:rsidRDefault="0008456E" w:rsidP="0008456E">
      <w:pPr>
        <w:pStyle w:val="a3"/>
        <w:spacing w:before="0" w:beforeAutospacing="0" w:after="0" w:afterAutospacing="0" w:line="360" w:lineRule="auto"/>
        <w:jc w:val="both"/>
        <w:rPr>
          <w:bCs/>
        </w:rPr>
      </w:pPr>
      <w:r w:rsidRPr="00AB5A21">
        <w:rPr>
          <w:bCs/>
        </w:rPr>
        <w:t>Дети с сенсорными нарушениями: причины, виды сенсорных нарушений, психические особенности детей с данными нарушениями; особенности общения и воспитания детей с сенсорными нарушениями.</w:t>
      </w:r>
    </w:p>
    <w:p w14:paraId="4E720564" w14:textId="4F48EBFB" w:rsidR="0008456E" w:rsidRPr="00AB5A21" w:rsidRDefault="0008456E" w:rsidP="0008456E">
      <w:pPr>
        <w:pStyle w:val="a3"/>
        <w:spacing w:before="0" w:beforeAutospacing="0" w:after="0" w:afterAutospacing="0" w:line="360" w:lineRule="auto"/>
        <w:jc w:val="both"/>
      </w:pPr>
      <w:r w:rsidRPr="00AB5A21">
        <w:t xml:space="preserve">Сенсорная система </w:t>
      </w:r>
      <w:r w:rsidR="00AB5A21" w:rsidRPr="00AB5A21">
        <w:t>— это</w:t>
      </w:r>
      <w:r w:rsidRPr="00AB5A21">
        <w:t xml:space="preserve"> часть нервной системы ответственная за восприятие: зрительная, слуховая и тактильная. </w:t>
      </w:r>
      <w:r w:rsidRPr="00AB5A21">
        <w:br/>
        <w:t>Сенсорному развитию детей уделяется достаточно много внимания, так как это позволяет научить детей адекватно воспринимать предметы, выделять основные признаки и свойства. Сенсорное развитие – это развитие органов чувств и восприятия. </w:t>
      </w:r>
    </w:p>
    <w:p w14:paraId="0745A7FF" w14:textId="64597B06" w:rsidR="0008456E" w:rsidRPr="00AB5A21" w:rsidRDefault="0008456E" w:rsidP="0008456E">
      <w:pPr>
        <w:pStyle w:val="a3"/>
        <w:spacing w:before="0" w:beforeAutospacing="0" w:after="0" w:afterAutospacing="0" w:line="360" w:lineRule="auto"/>
        <w:jc w:val="both"/>
      </w:pPr>
      <w:r w:rsidRPr="00AB5A21">
        <w:t xml:space="preserve">Сенсорное нарушение у детей </w:t>
      </w:r>
      <w:r w:rsidR="00AB5A21" w:rsidRPr="00AB5A21">
        <w:t>— это</w:t>
      </w:r>
      <w:r w:rsidRPr="00AB5A21">
        <w:t xml:space="preserve"> нарушение, связанное с нарушением в части нервной системы ребенка, ответственной за восприятие. К сенсорным нарушениям относят нарушения слуха, зрения, опорно-двигательной функции.</w:t>
      </w:r>
    </w:p>
    <w:p w14:paraId="164A9ABC" w14:textId="77777777" w:rsidR="0008456E" w:rsidRPr="00AB5A21" w:rsidRDefault="0008456E" w:rsidP="0008456E">
      <w:pPr>
        <w:pStyle w:val="a3"/>
        <w:spacing w:before="0" w:beforeAutospacing="0" w:after="0" w:afterAutospacing="0" w:line="360" w:lineRule="auto"/>
        <w:jc w:val="both"/>
      </w:pPr>
      <w:r w:rsidRPr="00AB5A21">
        <w:rPr>
          <w:b/>
          <w:i/>
          <w:iCs/>
          <w:color w:val="FF0000"/>
          <w:u w:val="single"/>
        </w:rPr>
        <w:t>Причинами</w:t>
      </w:r>
      <w:r w:rsidRPr="00AB5A21">
        <w:rPr>
          <w:b/>
        </w:rPr>
        <w:t xml:space="preserve"> </w:t>
      </w:r>
      <w:r w:rsidRPr="00AB5A21">
        <w:t>сенсорных нарушений могут стать различные травмы (например, головы или спины), инфекционные и вирусные заболевания, как ребенка, так и матери во время беременности, венерические заболевания родителей, патологические состояния беременности и родов. Очень часто сенсорные нарушения наблюдают у глубоко недоношенных детей.</w:t>
      </w:r>
    </w:p>
    <w:p w14:paraId="471EE182" w14:textId="77777777" w:rsidR="0008456E" w:rsidRPr="00AB5A21" w:rsidRDefault="0008456E" w:rsidP="0008456E">
      <w:pPr>
        <w:pStyle w:val="a3"/>
        <w:spacing w:before="0" w:beforeAutospacing="0" w:after="0" w:afterAutospacing="0" w:line="360" w:lineRule="auto"/>
        <w:jc w:val="both"/>
      </w:pPr>
      <w:r w:rsidRPr="00AB5A21">
        <w:rPr>
          <w:b/>
          <w:i/>
          <w:iCs/>
          <w:color w:val="FF0000"/>
          <w:u w:val="single"/>
        </w:rPr>
        <w:t>Сенсорные нарушения характеризуются</w:t>
      </w:r>
      <w:r w:rsidRPr="00AB5A21">
        <w:rPr>
          <w:i/>
          <w:iCs/>
          <w:color w:val="FF0000"/>
          <w:u w:val="single"/>
        </w:rPr>
        <w:t>:</w:t>
      </w:r>
      <w:r w:rsidRPr="00AB5A21">
        <w:t xml:space="preserve"> отсутствием реакции ребенка на звук, свет, нарушением речи, невозможностью выполнения произвольных движений. Дети, страдающие сенсорными нарушениями, часто пытаются привлечь к себе внимание посредством движений, в ходе разговора внимательно смотрят на движения губ собеседника, их речь затруднена, часть звуков произносится неправильно. Если нарушения ЦНС серьезны, то ребенок не может двигаться без посторонней помощи (при ДЦП, параличах и парезах).</w:t>
      </w:r>
    </w:p>
    <w:p w14:paraId="06BE0F72" w14:textId="77777777" w:rsidR="0008456E" w:rsidRPr="00AB5A21" w:rsidRDefault="0008456E" w:rsidP="0008456E">
      <w:pPr>
        <w:pStyle w:val="a3"/>
        <w:spacing w:before="0" w:beforeAutospacing="0" w:after="0" w:afterAutospacing="0" w:line="360" w:lineRule="auto"/>
        <w:jc w:val="both"/>
        <w:rPr>
          <w:b/>
          <w:bCs/>
          <w:i/>
          <w:color w:val="FF0000"/>
        </w:rPr>
      </w:pPr>
      <w:r w:rsidRPr="00AB5A21">
        <w:rPr>
          <w:b/>
          <w:bCs/>
          <w:i/>
          <w:color w:val="FF0000"/>
        </w:rPr>
        <w:t>При каких заболеваниях возникает сенсорное нарушение у детей?</w:t>
      </w:r>
    </w:p>
    <w:p w14:paraId="44634C60" w14:textId="77777777" w:rsidR="0008456E" w:rsidRPr="00AB5A21" w:rsidRDefault="0008456E" w:rsidP="0008456E">
      <w:pPr>
        <w:pStyle w:val="a3"/>
        <w:spacing w:before="0" w:beforeAutospacing="0" w:after="0" w:afterAutospacing="0" w:line="360" w:lineRule="auto"/>
        <w:jc w:val="both"/>
      </w:pPr>
      <w:r w:rsidRPr="00AB5A21">
        <w:t>ДЦП, параличи, слепота, глухота, парезы, последствия полиомиелита, нарушения ЦНС, умственная отсталость.</w:t>
      </w:r>
    </w:p>
    <w:p w14:paraId="3075CF0D" w14:textId="30B7F827" w:rsidR="0008456E" w:rsidRPr="00AB5A21" w:rsidRDefault="0008456E" w:rsidP="0008456E">
      <w:pPr>
        <w:pStyle w:val="a3"/>
        <w:spacing w:before="0" w:beforeAutospacing="0" w:after="0" w:afterAutospacing="0" w:line="360" w:lineRule="auto"/>
        <w:jc w:val="both"/>
      </w:pPr>
      <w:r w:rsidRPr="00AB5A21">
        <w:t>Весь окружающий мир ребенок познает с помощью органов чувств. Сенсорная (от лат. "</w:t>
      </w:r>
      <w:proofErr w:type="spellStart"/>
      <w:r w:rsidRPr="00AB5A21">
        <w:t>sensus</w:t>
      </w:r>
      <w:proofErr w:type="spellEnd"/>
      <w:r w:rsidRPr="00AB5A21">
        <w:t xml:space="preserve">" - чувство, ощущение) система: слух, зрение, осязание, обоняние) </w:t>
      </w:r>
      <w:r w:rsidR="00AB5A21" w:rsidRPr="00AB5A21">
        <w:t>— это</w:t>
      </w:r>
      <w:r w:rsidRPr="00AB5A21">
        <w:t xml:space="preserve"> датчик восприятия окружающего мира. Это система, которая считывает информацию извне, опираясь на раннее сформированные сенсорные эталоны. Восприятие формируется на основе синтеза разных ощущений: слуховых, зрительных, тактильных, кинестетических, обонятельных и др. Познание окружающей действительности у детей начинается с анализа информации, которую они получают при визуальном наблюдении, в звуках, запахах, различных вкусах и т. д. Сенсорное развитие представляет собой развитие </w:t>
      </w:r>
      <w:r w:rsidRPr="00AB5A21">
        <w:lastRenderedPageBreak/>
        <w:t>ощущений и восприятий, представлений о предметах, объектах и явлениях окружающего мира. Информация от них анализируется в соответствующих отделах головного мозга и выдает целостную картину.</w:t>
      </w:r>
    </w:p>
    <w:p w14:paraId="3294E6D6" w14:textId="4E01EC1C" w:rsidR="0008456E" w:rsidRPr="00AB5A21" w:rsidRDefault="0008456E" w:rsidP="0008456E">
      <w:pPr>
        <w:pStyle w:val="a3"/>
        <w:spacing w:before="0" w:beforeAutospacing="0" w:after="0" w:afterAutospacing="0" w:line="360" w:lineRule="auto"/>
        <w:jc w:val="both"/>
      </w:pPr>
      <w:r w:rsidRPr="00AB5A21">
        <w:t xml:space="preserve">Сенсорному развитию детей с различными нарушениями в развитии уделяли большое внимание такие известные ученые-исследователи как И. М. Сеченов (1952), П. Ф. Лесгафт (1956), Л. С. Выготский (1983), И. А. Соколянский (1989), Н. А. Бернштейн (1990), Н. П. </w:t>
      </w:r>
      <w:proofErr w:type="spellStart"/>
      <w:r w:rsidRPr="00AB5A21">
        <w:t>Вайзман</w:t>
      </w:r>
      <w:proofErr w:type="spellEnd"/>
      <w:r w:rsidRPr="00AB5A21">
        <w:t xml:space="preserve"> (1997), У. </w:t>
      </w:r>
      <w:proofErr w:type="spellStart"/>
      <w:r w:rsidRPr="00AB5A21">
        <w:t>Кислинг</w:t>
      </w:r>
      <w:proofErr w:type="spellEnd"/>
      <w:r w:rsidRPr="00AB5A21">
        <w:t xml:space="preserve"> (2010) и др. Все они сходятся во мнении, что взаимодействие органов чувств необходимо для движения говорения и игры, </w:t>
      </w:r>
      <w:r w:rsidR="00AB5A21" w:rsidRPr="00AB5A21">
        <w:t>— это</w:t>
      </w:r>
      <w:r w:rsidRPr="00AB5A21">
        <w:t xml:space="preserve"> фундамент более сложной интеграции, сопровождающей чтение, письмо и адекватное поведение. Чтобы нормально развиваться и работать мозг нуждается в постоянном поступлении сенсорной информации.</w:t>
      </w:r>
    </w:p>
    <w:p w14:paraId="156873AA" w14:textId="77777777" w:rsidR="0008456E" w:rsidRPr="00AB5A21" w:rsidRDefault="0008456E" w:rsidP="0008456E">
      <w:pPr>
        <w:pStyle w:val="a3"/>
        <w:spacing w:before="0" w:beforeAutospacing="0" w:after="0" w:afterAutospacing="0" w:line="360" w:lineRule="auto"/>
        <w:jc w:val="both"/>
        <w:rPr>
          <w:b/>
          <w:u w:val="single"/>
        </w:rPr>
      </w:pPr>
      <w:r w:rsidRPr="00AB5A21">
        <w:t xml:space="preserve">Среди аномальных детей значительную категорию составляют дети с различными выраженными </w:t>
      </w:r>
      <w:r w:rsidRPr="00AB5A21">
        <w:rPr>
          <w:b/>
          <w:i/>
          <w:iCs/>
          <w:color w:val="FF0000"/>
          <w:u w:val="single"/>
        </w:rPr>
        <w:t>отклонениями слуха</w:t>
      </w:r>
      <w:r w:rsidRPr="00AB5A21">
        <w:rPr>
          <w:b/>
          <w:color w:val="FF0000"/>
          <w:u w:val="single"/>
        </w:rPr>
        <w:t>.</w:t>
      </w:r>
    </w:p>
    <w:p w14:paraId="632A0504" w14:textId="77777777" w:rsidR="0008456E" w:rsidRPr="00AB5A21" w:rsidRDefault="0008456E" w:rsidP="0008456E">
      <w:pPr>
        <w:pStyle w:val="a3"/>
        <w:spacing w:before="0" w:beforeAutospacing="0" w:after="0" w:afterAutospacing="0" w:line="360" w:lineRule="auto"/>
        <w:jc w:val="both"/>
      </w:pPr>
      <w:r w:rsidRPr="00AB5A21">
        <w:t>Овладение речью одной из центральных, важнейших психических функций-в определяющей степени зависит от слуха.</w:t>
      </w:r>
    </w:p>
    <w:p w14:paraId="5E0F5680" w14:textId="77777777" w:rsidR="0008456E" w:rsidRPr="00AB5A21" w:rsidRDefault="0008456E" w:rsidP="0008456E">
      <w:pPr>
        <w:pStyle w:val="a3"/>
        <w:spacing w:before="0" w:beforeAutospacing="0" w:after="0" w:afterAutospacing="0" w:line="360" w:lineRule="auto"/>
        <w:jc w:val="both"/>
      </w:pPr>
      <w:r w:rsidRPr="00AB5A21">
        <w:t>Ребенок, имеющий серьезные дефекты слуха, не сможет самостоятельно научиться говорить, так как нечетко воспринимает звуковую речь, не слышит звуковых образцов. Слух имеет исключительное значение для формирования произносительной стороны речи. Ребенок с недостатками слуха не может контролировать собственное произношение. Соответственно от этого в значительной степени страдает его устная речь. Все эти факторы отрицательно влияют на процесс овладения всей сложной системой языка, а следовательно, ограничивают возможности обучения и познания окружающего мира. Речь лежит в основе развития других познавательных процессов, поэтому ее отсутствие или недоразвитие нарушает мыслительную деятельность.</w:t>
      </w:r>
    </w:p>
    <w:p w14:paraId="0D76437F" w14:textId="77777777" w:rsidR="0008456E" w:rsidRPr="00AB5A21" w:rsidRDefault="0008456E" w:rsidP="0008456E">
      <w:pPr>
        <w:pStyle w:val="a3"/>
        <w:spacing w:before="0" w:beforeAutospacing="0" w:after="0" w:afterAutospacing="0" w:line="360" w:lineRule="auto"/>
        <w:jc w:val="both"/>
      </w:pPr>
      <w:r w:rsidRPr="00AB5A21">
        <w:t xml:space="preserve">Речь регулирует поведение и все виды деятельности ребенка. Поэтому воспитание детей с неполноценной речью вызывает определенные затруднения. </w:t>
      </w:r>
    </w:p>
    <w:p w14:paraId="0D080E32" w14:textId="77777777" w:rsidR="0008456E" w:rsidRPr="00AB5A21" w:rsidRDefault="0008456E" w:rsidP="0008456E">
      <w:pPr>
        <w:pStyle w:val="a3"/>
        <w:spacing w:before="0" w:beforeAutospacing="0" w:after="0" w:afterAutospacing="0" w:line="360" w:lineRule="auto"/>
        <w:jc w:val="both"/>
      </w:pPr>
      <w:r w:rsidRPr="00AB5A21">
        <w:t>Такие нарушения могут быть врожденными и приобретенными. Врожденные нарушения слуха встречаются значительно реже (примерно у 25% детей с недостатками слуха), чем приобретенные. Неправильное внутриутробное развитие слухового органа может быть обусловлено влиянием наследственности. Так, могут быть унаследованы полная или частичная аплазия (недоразвитие) внутреннего уха, нарушения развития среднего и наружного уха в виде отсутствия барабанной полости и заращения наружного слухового прохода (атрезии). Наследственностью можно объяснить врожденную неполноценность слухового органа, которая определяет предрасположенность к тяжелым нарушениям слуха, вызванным сравнительно слабыми вредными воздействиями.</w:t>
      </w:r>
    </w:p>
    <w:p w14:paraId="09154A57" w14:textId="1A40919C" w:rsidR="0008456E" w:rsidRPr="00AB5A21" w:rsidRDefault="0008456E" w:rsidP="0008456E">
      <w:pPr>
        <w:pStyle w:val="a3"/>
        <w:spacing w:before="0" w:beforeAutospacing="0" w:after="0" w:afterAutospacing="0" w:line="360" w:lineRule="auto"/>
        <w:jc w:val="both"/>
      </w:pPr>
      <w:r w:rsidRPr="00AB5A21">
        <w:lastRenderedPageBreak/>
        <w:t xml:space="preserve">Социокультурная адаптация детей с нарушениями слуха часто (40%) осложняется эмоциональными и поведенческими расстройствами, которые формируются как вторичные за счет сенсорной и социальной депривации, возникающей при неадекватных условиях воспитания ребенка, как в семье, так и в детском учреждении. Такие дети в большинстве случаев замкнуты, предпочитают общение с себе подобными, болезненно реагируют на случаи обнаружения их дефекта. Их речь характеризуется количественной недостаточностью и качественным своеобразием. Часто отмечаются нарушения </w:t>
      </w:r>
      <w:r w:rsidR="00AB5A21" w:rsidRPr="00AB5A21">
        <w:t>звукобуквенного</w:t>
      </w:r>
      <w:r w:rsidRPr="00AB5A21">
        <w:t xml:space="preserve"> состава слов: некоторые звуки ребенок не улавливает, другие воспринимает неправильно, отчетливо слышит только ударные части слова, недостаточно ясно дифференцирует на слух приставки, окончания слов. Таким образом, ребенок искаженно слышит слово, искаженно запоминает его и искаженно произносит, пишет. Все это обусловливает необходимость предельно раннего начала сурдологической учебно-воспитательной работы.</w:t>
      </w:r>
    </w:p>
    <w:p w14:paraId="10D1AB99" w14:textId="77777777" w:rsidR="0008456E" w:rsidRPr="00AB5A21" w:rsidRDefault="0008456E" w:rsidP="0008456E">
      <w:pPr>
        <w:pStyle w:val="a3"/>
        <w:spacing w:before="0" w:beforeAutospacing="0" w:after="0" w:afterAutospacing="0" w:line="360" w:lineRule="auto"/>
        <w:jc w:val="both"/>
      </w:pPr>
      <w:r w:rsidRPr="00AB5A21">
        <w:t xml:space="preserve">Наибольшее количество впечатлений о внешнем мире мозг получает через </w:t>
      </w:r>
      <w:r w:rsidRPr="00AB5A21">
        <w:rPr>
          <w:b/>
        </w:rPr>
        <w:t>зрение.</w:t>
      </w:r>
      <w:r w:rsidRPr="00AB5A21">
        <w:t xml:space="preserve"> Оно является определяющим в формировании представлений о реально существующих предметах и явлениях. С помощью зрения познаются существенные признаки разнообразных объектов (свет, цвет, величина), осуществляется ориентировка в пространстве, воспринимается изобразительное и архитектурное искусство, наблюдаются сложные изменения в природе.</w:t>
      </w:r>
    </w:p>
    <w:p w14:paraId="56B0C4B4" w14:textId="77777777" w:rsidR="0008456E" w:rsidRPr="00AB5A21" w:rsidRDefault="0008456E" w:rsidP="0008456E">
      <w:pPr>
        <w:pStyle w:val="a3"/>
        <w:spacing w:before="0" w:beforeAutospacing="0" w:after="0" w:afterAutospacing="0" w:line="360" w:lineRule="auto"/>
        <w:jc w:val="both"/>
      </w:pPr>
      <w:r w:rsidRPr="00AB5A21">
        <w:t>Роль зрительного анализатора в психическом развитии ребенка велика и уникальна. Нарушение его деятельности вызывает у ребенка значительные затруднения в познании окружающей действительности, сужает общественные контакты, ограничивает его ориентировку, возможности заниматься многими видами деятельности.</w:t>
      </w:r>
    </w:p>
    <w:p w14:paraId="5677091A" w14:textId="77777777" w:rsidR="0008456E" w:rsidRPr="00AB5A21" w:rsidRDefault="0008456E" w:rsidP="0008456E">
      <w:pPr>
        <w:pStyle w:val="a3"/>
        <w:spacing w:before="0" w:beforeAutospacing="0" w:after="0" w:afterAutospacing="0" w:line="360" w:lineRule="auto"/>
        <w:jc w:val="both"/>
      </w:pPr>
      <w:r w:rsidRPr="00AB5A21">
        <w:t xml:space="preserve">Врожденное нарушение зрительного анализатора может быть вызвано воздействием на него различных патогенных агентов в период эмбрионального развития (токсоплазмоз и другие инфекции, воспалительные процессы, нарушение обмена веществ и пр.) или генетических факторов (наследственная передача некоторых дефектов зрения. </w:t>
      </w:r>
    </w:p>
    <w:p w14:paraId="2FA510E0" w14:textId="77777777" w:rsidR="0008456E" w:rsidRPr="00AB5A21" w:rsidRDefault="0008456E" w:rsidP="0008456E">
      <w:pPr>
        <w:pStyle w:val="a3"/>
        <w:spacing w:before="0" w:beforeAutospacing="0" w:after="0" w:afterAutospacing="0" w:line="360" w:lineRule="auto"/>
        <w:jc w:val="both"/>
      </w:pPr>
      <w:r w:rsidRPr="00AB5A21">
        <w:t>Фактор времени наступления зрительного дефекта имеет существенное значение для психического и физического развития слепого ребенка. Чем раньше наступила слепота, тем более заметны отклонения, психофизические особенности и своеобразие развития. В зависимости от времени наступления нарушения функции зрительного анализатора выделяют слепорожденных и ослепших, т. е. лишившихся зрения после рождения.</w:t>
      </w:r>
    </w:p>
    <w:p w14:paraId="6A852076" w14:textId="77777777" w:rsidR="0008456E" w:rsidRPr="00AB5A21" w:rsidRDefault="0008456E" w:rsidP="0008456E">
      <w:pPr>
        <w:pStyle w:val="a3"/>
        <w:spacing w:before="0" w:beforeAutospacing="0" w:after="0" w:afterAutospacing="0" w:line="360" w:lineRule="auto"/>
        <w:jc w:val="both"/>
      </w:pPr>
      <w:r w:rsidRPr="00AB5A21">
        <w:t>Психическое развитие слепорожденных детей имеет те же закономерности, что и развитие зрячих детей, однако тяжелое первичное поражение зрения проявляется в различных вторичных отклонениях и особенностях психического развития детей.</w:t>
      </w:r>
    </w:p>
    <w:p w14:paraId="103B4CD3" w14:textId="77777777" w:rsidR="0008456E" w:rsidRPr="00AB5A21" w:rsidRDefault="0008456E" w:rsidP="0008456E">
      <w:pPr>
        <w:pStyle w:val="a3"/>
        <w:spacing w:before="0" w:beforeAutospacing="0" w:after="0" w:afterAutospacing="0" w:line="360" w:lineRule="auto"/>
        <w:jc w:val="both"/>
      </w:pPr>
      <w:r w:rsidRPr="00AB5A21">
        <w:lastRenderedPageBreak/>
        <w:t>Развитие высших форм познавательных процессов (внимание, логическое мышление и речь, память) у слепорожденных детей практически протекает нормально. Вместе с тем нарушение взаимодействия чувствительных и интеллектуальных функций проявляется в некотором своеобразии их мыслительной деятельности. У слепых детей с большим трудом формируется правильное соотношение между накопленными словесными (отвлеченными) знаниями и конкретными представлениями. Они легче усваивают отвлеченные понятия, нежели слова с конкретным значением.</w:t>
      </w:r>
    </w:p>
    <w:p w14:paraId="4DFEFB17" w14:textId="77777777" w:rsidR="0008456E" w:rsidRPr="00AB5A21" w:rsidRDefault="0008456E" w:rsidP="0008456E">
      <w:pPr>
        <w:pStyle w:val="a3"/>
        <w:spacing w:before="0" w:beforeAutospacing="0" w:after="0" w:afterAutospacing="0" w:line="360" w:lineRule="auto"/>
        <w:jc w:val="both"/>
      </w:pPr>
      <w:r w:rsidRPr="00AB5A21">
        <w:t>В одних случаях своеобразие характера и поведения проявляется в неуверенности, пассивности, склонности и самоизоляции, в других в раздражении, возбудимости и даже агрессивности.</w:t>
      </w:r>
    </w:p>
    <w:p w14:paraId="49F38349" w14:textId="77777777" w:rsidR="0008456E" w:rsidRPr="00AB5A21" w:rsidRDefault="0008456E" w:rsidP="0008456E">
      <w:pPr>
        <w:spacing w:line="360" w:lineRule="auto"/>
        <w:jc w:val="both"/>
        <w:rPr>
          <w:b w:val="0"/>
          <w:bCs w:val="0"/>
          <w:sz w:val="24"/>
        </w:rPr>
      </w:pPr>
      <w:r w:rsidRPr="00AB5A21">
        <w:rPr>
          <w:b w:val="0"/>
          <w:bCs w:val="0"/>
          <w:sz w:val="24"/>
        </w:rPr>
        <w:t>Такие дети часто пытаются "скрыть" или отрицать дефект, если о нем узнают окружающие. Они чувствуют себя скованно, неестественно и дискомфортно. Стесняются обращаться за помощью. Бывают ранимы и чувствительны к критике. При глубоких нарушениях зрения могут наблюдаться навязчивые движения. Дети надавливают на глаза, чтобы получить ощущение света, раскачиваются, издают стереотипные звуки.</w:t>
      </w:r>
    </w:p>
    <w:p w14:paraId="1E0070DF" w14:textId="77777777" w:rsidR="0008456E" w:rsidRPr="00AB5A21" w:rsidRDefault="0008456E" w:rsidP="0008456E">
      <w:pPr>
        <w:pStyle w:val="a3"/>
        <w:spacing w:before="0" w:beforeAutospacing="0" w:after="0" w:afterAutospacing="0" w:line="360" w:lineRule="auto"/>
        <w:jc w:val="both"/>
      </w:pPr>
      <w:r w:rsidRPr="00AB5A21">
        <w:rPr>
          <w:b/>
          <w:i/>
          <w:iCs/>
          <w:color w:val="FF0000"/>
          <w:u w:val="single"/>
        </w:rPr>
        <w:t>Осязание</w:t>
      </w:r>
      <w:r w:rsidRPr="00AB5A21">
        <w:t xml:space="preserve"> также дает слепому необходимую информацию. Так, качество дорожного покрытия (бетон, асфальт, грунт), бордюрный камень тротуара, стены домов, витрины магазинов, телефонные будки, уличные киоски и т. д. помогают слепому ориентироваться в сложной окружающей обстановке городской улицы. Л. С. Выготский указывал на наличие так называемого шестого чувства (теплового) у слепых, позволяющего им на расстоянии замечать предметы.</w:t>
      </w:r>
    </w:p>
    <w:p w14:paraId="11F6DD54" w14:textId="77777777" w:rsidR="0008456E" w:rsidRPr="00AB5A21" w:rsidRDefault="0008456E" w:rsidP="0008456E">
      <w:pPr>
        <w:pStyle w:val="a3"/>
        <w:spacing w:before="0" w:beforeAutospacing="0" w:after="0" w:afterAutospacing="0" w:line="360" w:lineRule="auto"/>
        <w:jc w:val="both"/>
      </w:pPr>
      <w:r w:rsidRPr="00AB5A21">
        <w:rPr>
          <w:b/>
          <w:i/>
          <w:iCs/>
          <w:color w:val="FF0000"/>
          <w:u w:val="single"/>
        </w:rPr>
        <w:t>Формирование обследовательских способностей</w:t>
      </w:r>
      <w:r w:rsidRPr="00AB5A21">
        <w:t xml:space="preserve"> решается в дидактических играх: «Угадай на ощупь», «Назови как можно больше признаков в предмете», «Убери лишние детали», «Что так, что не так», «Что бывает, чего не бывает», «Угадай, кто пришел», «Кто назвал?», «Найди путь исследования», «Угадай на вкус», «Какой это запах?» </w:t>
      </w:r>
    </w:p>
    <w:p w14:paraId="4695897A" w14:textId="77777777" w:rsidR="0008456E" w:rsidRPr="00AB5A21" w:rsidRDefault="0008456E" w:rsidP="0008456E">
      <w:pPr>
        <w:pStyle w:val="a3"/>
        <w:spacing w:before="0" w:beforeAutospacing="0" w:after="0" w:afterAutospacing="0" w:line="360" w:lineRule="auto"/>
        <w:jc w:val="both"/>
      </w:pPr>
      <w:r w:rsidRPr="00AB5A21">
        <w:t xml:space="preserve">Для обучения </w:t>
      </w:r>
      <w:proofErr w:type="spellStart"/>
      <w:r w:rsidRPr="00AB5A21">
        <w:t>сериации</w:t>
      </w:r>
      <w:proofErr w:type="spellEnd"/>
      <w:r w:rsidRPr="00AB5A21">
        <w:t xml:space="preserve">, классификации, дифференциации используются мозаики, пирамидки разных размеров, лото, домино, разрезные картинки, пазлы. </w:t>
      </w:r>
    </w:p>
    <w:p w14:paraId="71C7DC5E" w14:textId="77777777" w:rsidR="0008456E" w:rsidRPr="00AB5A21" w:rsidRDefault="0008456E" w:rsidP="0008456E">
      <w:pPr>
        <w:pStyle w:val="a3"/>
        <w:spacing w:before="0" w:beforeAutospacing="0" w:after="0" w:afterAutospacing="0" w:line="360" w:lineRule="auto"/>
        <w:jc w:val="both"/>
      </w:pPr>
      <w:r w:rsidRPr="00AB5A21">
        <w:t xml:space="preserve">Для формирования образов предметного мира используются игры, в которых упражняются в систематизации знаний во внешнем облике предмета и его функциональном назначении. При этом в процессе знакомства с предметом или объектом включаются по возможности все сенсорные ориентации. При использовании дидактической игры «Мама и детки» у детей уточняются представления о внешнем облике взрослого животного и облике их детенышей. А далее конкретизируется конкретное питание, среда обитания и взаимодействие с человеком. </w:t>
      </w:r>
    </w:p>
    <w:p w14:paraId="1B5DF431" w14:textId="77777777" w:rsidR="0008456E" w:rsidRPr="00AB5A21" w:rsidRDefault="0008456E" w:rsidP="0008456E">
      <w:pPr>
        <w:pStyle w:val="a3"/>
        <w:spacing w:before="0" w:beforeAutospacing="0" w:after="0" w:afterAutospacing="0" w:line="360" w:lineRule="auto"/>
        <w:jc w:val="both"/>
      </w:pPr>
      <w:r w:rsidRPr="00AB5A21">
        <w:lastRenderedPageBreak/>
        <w:t xml:space="preserve">Различные модели животных, птиц, картинки с их изображением создают у детей представления об их сходстве и различие как в облике, так и в образе жизни. </w:t>
      </w:r>
    </w:p>
    <w:p w14:paraId="7E6DC0F5" w14:textId="77777777" w:rsidR="0008456E" w:rsidRPr="00AB5A21" w:rsidRDefault="0008456E" w:rsidP="0008456E">
      <w:pPr>
        <w:pStyle w:val="a3"/>
        <w:spacing w:before="0" w:beforeAutospacing="0" w:after="0" w:afterAutospacing="0" w:line="360" w:lineRule="auto"/>
        <w:jc w:val="both"/>
      </w:pPr>
      <w:r w:rsidRPr="00AB5A21">
        <w:t xml:space="preserve">Дидактическая игра «Скотный двор» позволяет детям ориентироваться на слух, зрение, осязание и обоняние. Для этого можно подобрать записи реальных звуков (мычание коров, ржание лошади, крик петуха и т. д.). </w:t>
      </w:r>
    </w:p>
    <w:p w14:paraId="539069F1" w14:textId="77777777" w:rsidR="0008456E" w:rsidRPr="00AB5A21" w:rsidRDefault="0008456E" w:rsidP="0008456E">
      <w:pPr>
        <w:pStyle w:val="a3"/>
        <w:spacing w:before="0" w:beforeAutospacing="0" w:after="0" w:afterAutospacing="0" w:line="360" w:lineRule="auto"/>
        <w:jc w:val="both"/>
      </w:pPr>
      <w:r w:rsidRPr="00AB5A21">
        <w:t xml:space="preserve">Для формирования экологических знаний используются конструкторы, позволяющие детям воспроизводить загоны, пастбища для животных. Детей можно научить отличать продукты жизнедеятельности животных на осязание (мягкая шерсть, тонкий пух, теплая шубка и др.). детям можно предложить выделить по запаху мясные и молочные продукты, определить их качество как на обоняние, так и на вкус. </w:t>
      </w:r>
    </w:p>
    <w:p w14:paraId="663D34F7" w14:textId="77777777" w:rsidR="0008456E" w:rsidRPr="00AB5A21" w:rsidRDefault="0008456E" w:rsidP="0008456E">
      <w:pPr>
        <w:pStyle w:val="a3"/>
        <w:spacing w:before="0" w:beforeAutospacing="0" w:after="0" w:afterAutospacing="0" w:line="360" w:lineRule="auto"/>
        <w:jc w:val="both"/>
      </w:pPr>
    </w:p>
    <w:p w14:paraId="5525CF95" w14:textId="77777777" w:rsidR="0008456E" w:rsidRPr="00AB5A21" w:rsidRDefault="0008456E" w:rsidP="0008456E">
      <w:pPr>
        <w:pStyle w:val="a3"/>
        <w:spacing w:before="0" w:beforeAutospacing="0" w:after="0" w:afterAutospacing="0" w:line="360" w:lineRule="auto"/>
        <w:jc w:val="both"/>
        <w:rPr>
          <w:b/>
        </w:rPr>
      </w:pPr>
      <w:r w:rsidRPr="00AB5A21">
        <w:t>Сенсорные нарушения лишают ребенка важнейших источников информации, что обусловливает его отставание не только в психическом, но и в физическом плане. Степень выраженности отставания в значительной мере зависит от тяжести и времени возникновения сенсорных нарушений, а также раннего начала специальной коррекционно-реабилитационной работы</w:t>
      </w:r>
      <w:r w:rsidRPr="00AB5A21">
        <w:rPr>
          <w:b/>
        </w:rPr>
        <w:t>.</w:t>
      </w:r>
    </w:p>
    <w:p w14:paraId="26995787" w14:textId="77777777" w:rsidR="00000000" w:rsidRPr="00AB5A21" w:rsidRDefault="00000000">
      <w:pPr>
        <w:rPr>
          <w:sz w:val="24"/>
        </w:rPr>
      </w:pPr>
    </w:p>
    <w:sectPr w:rsidR="00BE620E" w:rsidRPr="00AB5A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1ACA"/>
    <w:multiLevelType w:val="hybridMultilevel"/>
    <w:tmpl w:val="9E22F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35535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44"/>
    <w:rsid w:val="0008456E"/>
    <w:rsid w:val="00194744"/>
    <w:rsid w:val="00660DD4"/>
    <w:rsid w:val="00717A4A"/>
    <w:rsid w:val="00AB5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8A95E"/>
  <w15:docId w15:val="{87AFEDF9-A6DD-4043-828C-51E00E09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56E"/>
    <w:pPr>
      <w:spacing w:after="0" w:line="240" w:lineRule="auto"/>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8456E"/>
    <w:pPr>
      <w:spacing w:before="100" w:beforeAutospacing="1" w:after="100" w:afterAutospacing="1"/>
    </w:pPr>
    <w:rPr>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1669</Words>
  <Characters>9518</Characters>
  <Application>Microsoft Office Word</Application>
  <DocSecurity>0</DocSecurity>
  <Lines>79</Lines>
  <Paragraphs>22</Paragraphs>
  <ScaleCrop>false</ScaleCrop>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Сергей Литаврин</cp:lastModifiedBy>
  <cp:revision>2</cp:revision>
  <dcterms:created xsi:type="dcterms:W3CDTF">2024-03-25T17:29:00Z</dcterms:created>
  <dcterms:modified xsi:type="dcterms:W3CDTF">2024-03-25T17:29:00Z</dcterms:modified>
</cp:coreProperties>
</file>