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1A81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Предмет «Технология» связан с декоративно-прикладным искусством и творческой деятельностью ребенка. На этом предмете развивается мелкая моторика, складывается ручной интеллект. Дети познают через кинестетические ощущения   многообразие   свойств   окружающего   мира. У ребенка в этом возрасте критическое мышление находится в начальной стадии развития, и ребенок не страдает, от того, что продукт его творческой деятельности не является новаторским или совершенным с точки зрения других людей, что открывает свободу его творческой самореализации. Младший школьник еще не способен оценить, все ли в его личностном мире отразилось в этом продукте. Он еще стремится к творчеству и его внутренний мир еще не требует оценки соотнесения с тем, что уже достигнуто человечеством. Ребенку достаточно одобрения и внимания со стороны взрослого. Таким образом, предмет «Технология» наряду, с другими предметами и факультативами, обладает особыми возможностями развития творческих способностей у младших школьников [23].</w:t>
      </w:r>
    </w:p>
    <w:p w14:paraId="0DCD952B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Для развития творческих способностей у младших школьников с ОВЗ на уроках технологии можно использовать следующие приемы обучения: наглядные опоры в обучении; регулярная смена видов деятельности и форм работы на уроке; использование картинного материала для смены вида деятельности в ходе занятия; связь предметного содержания с жизнью; привлечение дополнительных ресурсов; восприятие материала на определенном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занятия.</w:t>
      </w:r>
    </w:p>
    <w:p w14:paraId="22E03EFB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Именно через использование тех или иных методов реализуется содержание обучения. При подборе содержания занятий для младших школьников с ОВЗ необходимо следовать принципу доступности. Наиболее приемлемыми методами в практической работе учителя с учащимися, имеющими ОВЗ, считаются объяснительно-иллюстративный, репродуктивный, частично поисковый, коммуникативный, информационно-</w:t>
      </w:r>
      <w:r w:rsidRPr="006964A2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коммуникационный; методы контроля, самоконтроля и взаимоконтроля [22].</w:t>
      </w:r>
    </w:p>
    <w:p w14:paraId="0FDCEB0B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Активный метод рефлексии необходим в процессе коррекционно-развивающего занятия и на завершающем этапе как самоанализ деятельности и ее результатов: рефлексия настроения и эмоционального состояния; рефлексия содержания учебного материала (как обучающиеся осознали содержание пройденного материала); рефлексия деятельности (обучающиеся должны не только осознать содержание материала, но и осмыслить способы и приемы своей работы, уметь выбрать наиболее рациональные).</w:t>
      </w:r>
    </w:p>
    <w:p w14:paraId="2931BFE4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Данные виды рефлексии можно проводить как индивидуально, так и коллективно. На занятиях при работе с детьми с ОВЗ наиболее часто используется рефлексия настроения и эмоционального состояния. Учитель должен обязательно уточнить изменения настроения ребенка в ходе занятия [21].</w:t>
      </w:r>
    </w:p>
    <w:p w14:paraId="749B5ED3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Активные методы обучения, игровые методы – очень гибкие методы. Привычной формой деятельности является игра, значит, процесс обучения не может проходить без нее. Тактильные ощущения, мелкая моторика, мыслительные операции развиваются в детской игре. Работа с ребенком должна быть игровой, динамичной, эмоционально приятной, неутомимой и разнообразной.</w:t>
      </w:r>
    </w:p>
    <w:p w14:paraId="0791AC0F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 Все вышеперечисленные методы и приемы организации обучения в той или иной степени повышают познавательную активность обучающихся, развивают их творческие способности, активно вовлекают обучающихся в образовательный процесс, стимулируют творческие способности младших школьников с ОВЗ [25].</w:t>
      </w:r>
    </w:p>
    <w:p w14:paraId="7A826209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 xml:space="preserve">Психика человека больше всего активно меняется и трансформируется в процессе деятельности. Педагогический процесс непрерывно обогащается новыми технологиями. Для достижения наилучшего результата в работе с детьми с ОВЗ можно использовать такие технологии, как: индивидуальный и </w:t>
      </w:r>
      <w:r w:rsidRPr="006964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дифференцированный подход; игровая технология; информационно-коммуникационная; </w:t>
      </w:r>
      <w:proofErr w:type="spellStart"/>
      <w:r w:rsidRPr="006964A2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6964A2">
        <w:rPr>
          <w:rFonts w:ascii="Times New Roman" w:eastAsia="Calibri" w:hAnsi="Times New Roman" w:cs="Times New Roman"/>
          <w:sz w:val="28"/>
          <w:szCs w:val="28"/>
        </w:rPr>
        <w:t>; информационные компьютерные технологии [22].</w:t>
      </w:r>
    </w:p>
    <w:p w14:paraId="76F7E203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Традиционные технологии обучения являются основными – постоянное эмоциональное взаимодействие учителя и обучающихся. Они обогащают воображение, вызывают всевозможные ассоциации, связанные с их жизненным и чувственным опытом, стимулируют развитие речи. Их модернизацией является введение элементов развивающего обучения и интеграции информационных и развивающих методов и форм обучения.</w:t>
      </w:r>
    </w:p>
    <w:p w14:paraId="1EA678EA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Информационные компьютерные технологии. Внедрение современных компьютерных технологий в школьную практику позволяет сделать работу учителя более продуктивной и эффективной. На слайдах презентации можно разместить необходимый для урока материал. У ребенка включаются три вида памяти: зрительная, слуховая, моторная. Использование анимации делает коррекционный процесс интересным и выразительным [22].</w:t>
      </w:r>
    </w:p>
    <w:p w14:paraId="73796B2B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Объяснительно–иллюстративные технологии. Результатом их применения является облегчение понимания сложных знаний.</w:t>
      </w:r>
    </w:p>
    <w:p w14:paraId="14113960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Технология проектного обучения. Используется во внеклассной и внеурочной деятельности. Проектным обучением называют образовательную технологию, центр которой - сам учащийся, а цель - формирование у него самостоятельности, инициативности и креативности. Эти качества развиваются благодаря его собственным действиям в процессе познания интересных и значимых тем [23].</w:t>
      </w:r>
    </w:p>
    <w:p w14:paraId="73D2C8F3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 необходимы не только для того, чтобы укрепить и сохранить уровень здоровья детей с ОВЗ, но и повысить эффективность учебного процесса.</w:t>
      </w:r>
      <w:r w:rsidRPr="006964A2">
        <w:rPr>
          <w:rFonts w:ascii="Calibri" w:eastAsia="Calibri" w:hAnsi="Calibri" w:cs="Times New Roman"/>
        </w:rPr>
        <w:t xml:space="preserve"> </w:t>
      </w:r>
      <w:r w:rsidRPr="006964A2">
        <w:rPr>
          <w:rFonts w:ascii="Times New Roman" w:eastAsia="Calibri" w:hAnsi="Times New Roman" w:cs="Times New Roman"/>
          <w:sz w:val="28"/>
          <w:szCs w:val="28"/>
        </w:rPr>
        <w:t xml:space="preserve">Здоровьесберегающая технология </w:t>
      </w:r>
      <w:proofErr w:type="gramStart"/>
      <w:r w:rsidRPr="006964A2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6964A2">
        <w:rPr>
          <w:rFonts w:ascii="Times New Roman" w:eastAsia="Calibri" w:hAnsi="Times New Roman" w:cs="Times New Roman"/>
          <w:sz w:val="28"/>
          <w:szCs w:val="28"/>
        </w:rPr>
        <w:t xml:space="preserve"> совокупность приемов и методов организации учебно-воспитательного процесса без ущерба для здоровья школьников и педагогов, система мер, включающая взаимосвязь и взаимодействие всех факторов образовательной среды, направленная на сохранение и укрепление здоровья школьника на всех </w:t>
      </w:r>
      <w:r w:rsidRPr="006964A2">
        <w:rPr>
          <w:rFonts w:ascii="Times New Roman" w:eastAsia="Calibri" w:hAnsi="Times New Roman" w:cs="Times New Roman"/>
          <w:sz w:val="28"/>
          <w:szCs w:val="28"/>
        </w:rPr>
        <w:lastRenderedPageBreak/>
        <w:t>этапах его обучения и развития [23].</w:t>
      </w:r>
    </w:p>
    <w:p w14:paraId="78741181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64A2">
        <w:rPr>
          <w:rFonts w:ascii="Times New Roman" w:eastAsia="Calibri" w:hAnsi="Times New Roman" w:cs="Times New Roman"/>
          <w:sz w:val="28"/>
          <w:szCs w:val="28"/>
        </w:rPr>
        <w:t>Игротерапия</w:t>
      </w:r>
      <w:proofErr w:type="spellEnd"/>
      <w:r w:rsidRPr="006964A2">
        <w:rPr>
          <w:rFonts w:ascii="Times New Roman" w:eastAsia="Calibri" w:hAnsi="Times New Roman" w:cs="Times New Roman"/>
          <w:sz w:val="28"/>
          <w:szCs w:val="28"/>
        </w:rPr>
        <w:t>. Для детей с ОВЗ используются игры с красками: «Волшебная кисточка», «Цветная вода». Игры с пластичным материалом (пластилином, глиной, тестом). Игровые технологии –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возможностей, путем осуществления специальных игровых программ, имеющих как общеразвивающий, так и специализированный характер [22].</w:t>
      </w:r>
    </w:p>
    <w:p w14:paraId="17D06C30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64A2">
        <w:rPr>
          <w:rFonts w:ascii="Times New Roman" w:eastAsia="Calibri" w:hAnsi="Times New Roman" w:cs="Times New Roman"/>
          <w:sz w:val="28"/>
          <w:szCs w:val="28"/>
        </w:rPr>
        <w:t>Изотерапия</w:t>
      </w:r>
      <w:proofErr w:type="spellEnd"/>
      <w:r w:rsidRPr="006964A2">
        <w:rPr>
          <w:rFonts w:ascii="Times New Roman" w:eastAsia="Calibri" w:hAnsi="Times New Roman" w:cs="Times New Roman"/>
          <w:sz w:val="28"/>
          <w:szCs w:val="28"/>
        </w:rPr>
        <w:t xml:space="preserve"> ‒ технология психологической коррекции и диагностики, которые неразрывно связны. Рисование – это не только отражение в сознании детей окружающей их действительности, их бытия в мире, но и выражение отношения к этой действительности, ее моделирование и трансформация. Рисуя, ребенок дает выход своим чувствам и переживаниям, желаниям и мечтам, перестраивает свои отношения в различных ситуациях и безболезненно соприкасается с некоторыми пугающими, неприятными и травмирующими образами. Использование различных изобразительных техник позволяет мобилизовать творческий потенциал ребенка и найти способы, которые в наибольшей степени соответствуют его эмоциональному состоянию, потребностям в самовыражении, активизировать и сделать более разносторонним эмоциональное общение ребенка, создать условия для межличностной коммуникации [23]. </w:t>
      </w:r>
    </w:p>
    <w:p w14:paraId="31D33DB0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Пальчиковая гимнастика, гимнастика для глаз, которая снимает напряжение с глаз, способствует тренировке зрительно-моторной координации; дыхательные упражнения для стимуляции работы мозга регулируют нервно-психические процессы, используются релаксирующие упражнения.</w:t>
      </w:r>
    </w:p>
    <w:p w14:paraId="0FF25106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Личностно-ориентированные технологии в нашем общеобразовательном учреждении направлены на организацию учебно-воспитательного процесса с учетом индивидуальных особенностей, </w:t>
      </w:r>
      <w:r w:rsidRPr="006964A2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возможностей и способностей обучающихся с ОВЗ [22].</w:t>
      </w:r>
    </w:p>
    <w:p w14:paraId="5E1AFC9D" w14:textId="77777777" w:rsidR="006964A2" w:rsidRPr="006964A2" w:rsidRDefault="006964A2" w:rsidP="006964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2">
        <w:rPr>
          <w:rFonts w:ascii="Times New Roman" w:eastAsia="Calibri" w:hAnsi="Times New Roman" w:cs="Times New Roman"/>
          <w:sz w:val="28"/>
          <w:szCs w:val="28"/>
        </w:rPr>
        <w:t>Таким образом, в результате применения данных видов технологий в процессе развития творческих способностей у младших школьников с ОВЗ возрастает самооценка, происходит коррекция психических процессов, развиваются умения и навыки, которые способствуют в дальнейшем социальной адаптации. Учитель должен быть вооружен этими современными методиками и новыми образовательными технологиями.</w:t>
      </w:r>
    </w:p>
    <w:p w14:paraId="2B6E1EDD" w14:textId="77777777" w:rsidR="00EB7C87" w:rsidRDefault="00EB7C87"/>
    <w:sectPr w:rsidR="00EB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A2"/>
    <w:rsid w:val="006964A2"/>
    <w:rsid w:val="00E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FFE2"/>
  <w15:chartTrackingRefBased/>
  <w15:docId w15:val="{09651A70-4869-4496-8B3B-8AA9C480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2024-03-23T11:25:00Z</dcterms:created>
  <dcterms:modified xsi:type="dcterms:W3CDTF">2024-03-23T11:26:00Z</dcterms:modified>
</cp:coreProperties>
</file>