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492A6" w14:textId="77777777" w:rsidR="00852064" w:rsidRPr="00456FFB" w:rsidRDefault="00C80755" w:rsidP="002D093B">
      <w:pPr>
        <w:pStyle w:val="a3"/>
        <w:spacing w:before="0" w:beforeAutospacing="0" w:after="0" w:afterAutospacing="0"/>
        <w:jc w:val="center"/>
        <w:rPr>
          <w:b/>
          <w:iCs/>
          <w:color w:val="0D0D0D" w:themeColor="text1" w:themeTint="F2"/>
        </w:rPr>
      </w:pPr>
      <w:r w:rsidRPr="00456FFB">
        <w:rPr>
          <w:b/>
          <w:iCs/>
          <w:color w:val="0D0D0D" w:themeColor="text1" w:themeTint="F2"/>
        </w:rPr>
        <w:t xml:space="preserve">Развитие пространственных представлений </w:t>
      </w:r>
    </w:p>
    <w:p w14:paraId="6C5AD72C" w14:textId="77777777" w:rsidR="00852064" w:rsidRPr="00456FFB" w:rsidRDefault="00C80755" w:rsidP="002D093B">
      <w:pPr>
        <w:pStyle w:val="a3"/>
        <w:spacing w:before="0" w:beforeAutospacing="0" w:after="0" w:afterAutospacing="0"/>
        <w:jc w:val="center"/>
        <w:rPr>
          <w:b/>
          <w:iCs/>
          <w:color w:val="0D0D0D" w:themeColor="text1" w:themeTint="F2"/>
        </w:rPr>
      </w:pPr>
      <w:r w:rsidRPr="00456FFB">
        <w:rPr>
          <w:b/>
          <w:iCs/>
          <w:color w:val="0D0D0D" w:themeColor="text1" w:themeTint="F2"/>
        </w:rPr>
        <w:t xml:space="preserve">в системе коррекционной работы по преодолению нарушений письменной речи </w:t>
      </w:r>
    </w:p>
    <w:p w14:paraId="73FDB043" w14:textId="77777777" w:rsidR="00702BE7" w:rsidRPr="00456FFB" w:rsidRDefault="00C80755" w:rsidP="002D093B">
      <w:pPr>
        <w:pStyle w:val="a3"/>
        <w:spacing w:before="0" w:beforeAutospacing="0" w:after="0" w:afterAutospacing="0"/>
        <w:jc w:val="center"/>
        <w:rPr>
          <w:b/>
          <w:iCs/>
          <w:color w:val="0D0D0D" w:themeColor="text1" w:themeTint="F2"/>
        </w:rPr>
      </w:pPr>
      <w:r w:rsidRPr="00456FFB">
        <w:rPr>
          <w:b/>
          <w:iCs/>
          <w:color w:val="0D0D0D" w:themeColor="text1" w:themeTint="F2"/>
        </w:rPr>
        <w:t>у младших школьников</w:t>
      </w:r>
      <w:r w:rsidR="00725DBA" w:rsidRPr="00456FFB">
        <w:rPr>
          <w:b/>
          <w:iCs/>
          <w:color w:val="0D0D0D" w:themeColor="text1" w:themeTint="F2"/>
        </w:rPr>
        <w:t xml:space="preserve"> с интеллектуальной недостаточностью.</w:t>
      </w:r>
    </w:p>
    <w:p w14:paraId="665FEF27" w14:textId="77777777" w:rsidR="00595D47" w:rsidRPr="00456FFB" w:rsidRDefault="00595D47" w:rsidP="002D093B">
      <w:pPr>
        <w:pStyle w:val="a3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09668BE7" w14:textId="77777777" w:rsidR="00F009E7" w:rsidRPr="00552B53" w:rsidRDefault="00595D47" w:rsidP="002D093B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552B53">
        <w:rPr>
          <w:bCs/>
          <w:color w:val="0D0D0D" w:themeColor="text1" w:themeTint="F2"/>
        </w:rPr>
        <w:t xml:space="preserve">Процесс письма – сложная форма речевой деятельности, сложный психофизиологический, многоуровневый процесс. </w:t>
      </w:r>
      <w:r w:rsidRPr="00552B53">
        <w:rPr>
          <w:color w:val="0D0D0D" w:themeColor="text1" w:themeTint="F2"/>
        </w:rPr>
        <w:t>Этот п</w:t>
      </w:r>
      <w:r w:rsidR="001369BB" w:rsidRPr="00552B53">
        <w:rPr>
          <w:color w:val="0D0D0D" w:themeColor="text1" w:themeTint="F2"/>
        </w:rPr>
        <w:t>роцесс осуществляется на основе достаточного уровня сформированности определенных речевых и неречевых функций: слуховой дифференциации звуков, правильного их произношения, языкового анализа и синт</w:t>
      </w:r>
      <w:r w:rsidR="00072FBA" w:rsidRPr="00552B53">
        <w:rPr>
          <w:color w:val="0D0D0D" w:themeColor="text1" w:themeTint="F2"/>
        </w:rPr>
        <w:t>еза, сформированности лексико-</w:t>
      </w:r>
      <w:r w:rsidR="001369BB" w:rsidRPr="00552B53">
        <w:rPr>
          <w:color w:val="0D0D0D" w:themeColor="text1" w:themeTint="F2"/>
        </w:rPr>
        <w:t xml:space="preserve">грамматической стороны речи, зрительного анализа и синтеза, пространственных представлений. </w:t>
      </w:r>
    </w:p>
    <w:p w14:paraId="3E11E380" w14:textId="00A35BCC" w:rsidR="00595D47" w:rsidRPr="00552B53" w:rsidRDefault="0049456E" w:rsidP="002D093B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552B53">
        <w:rPr>
          <w:color w:val="0D0D0D" w:themeColor="text1" w:themeTint="F2"/>
        </w:rPr>
        <w:t>Несформированность какой-</w:t>
      </w:r>
      <w:r w:rsidR="001369BB" w:rsidRPr="00552B53">
        <w:rPr>
          <w:color w:val="0D0D0D" w:themeColor="text1" w:themeTint="F2"/>
        </w:rPr>
        <w:t>либо из указанных функций может вызвать нарушение процесса письма.</w:t>
      </w:r>
      <w:r w:rsidR="00595D47" w:rsidRPr="00552B53">
        <w:rPr>
          <w:color w:val="0D0D0D" w:themeColor="text1" w:themeTint="F2"/>
        </w:rPr>
        <w:t xml:space="preserve">  </w:t>
      </w:r>
      <w:r w:rsidR="00595D47" w:rsidRPr="00552B53">
        <w:rPr>
          <w:bCs/>
          <w:color w:val="0D0D0D" w:themeColor="text1" w:themeTint="F2"/>
        </w:rPr>
        <w:t>Для обозначения нарушений письма используется термин</w:t>
      </w:r>
      <w:r w:rsidR="00725DBA" w:rsidRPr="00552B53">
        <w:rPr>
          <w:bCs/>
          <w:color w:val="0D0D0D" w:themeColor="text1" w:themeTint="F2"/>
        </w:rPr>
        <w:t xml:space="preserve"> </w:t>
      </w:r>
      <w:r w:rsidR="00595D47" w:rsidRPr="00552B53">
        <w:rPr>
          <w:bCs/>
          <w:color w:val="0D0D0D" w:themeColor="text1" w:themeTint="F2"/>
        </w:rPr>
        <w:t>дисграфия</w:t>
      </w:r>
      <w:r w:rsidR="00456FFB">
        <w:rPr>
          <w:bCs/>
          <w:color w:val="0D0D0D" w:themeColor="text1" w:themeTint="F2"/>
        </w:rPr>
        <w:t xml:space="preserve"> </w:t>
      </w:r>
      <w:r w:rsidR="00845327" w:rsidRPr="00552B53">
        <w:rPr>
          <w:bCs/>
          <w:color w:val="0D0D0D" w:themeColor="text1" w:themeTint="F2"/>
        </w:rPr>
        <w:t xml:space="preserve">, </w:t>
      </w:r>
      <w:r w:rsidRPr="00552B53">
        <w:rPr>
          <w:color w:val="0D0D0D" w:themeColor="text1" w:themeTint="F2"/>
          <w:shd w:val="clear" w:color="auto" w:fill="FFFFFF"/>
        </w:rPr>
        <w:t>который</w:t>
      </w:r>
      <w:r w:rsidR="00845327" w:rsidRPr="00552B53">
        <w:rPr>
          <w:color w:val="0D0D0D" w:themeColor="text1" w:themeTint="F2"/>
          <w:shd w:val="clear" w:color="auto" w:fill="FFFFFF"/>
        </w:rPr>
        <w:t xml:space="preserve"> рассматривается в ряду наиболее сложных с точки зрения </w:t>
      </w:r>
      <w:r w:rsidR="00845327" w:rsidRPr="00552B53">
        <w:rPr>
          <w:rStyle w:val="hl"/>
          <w:color w:val="0D0D0D" w:themeColor="text1" w:themeTint="F2"/>
          <w:bdr w:val="none" w:sz="0" w:space="0" w:color="auto" w:frame="1"/>
        </w:rPr>
        <w:t>коррекции</w:t>
      </w:r>
      <w:r w:rsidR="00845327" w:rsidRPr="00552B53">
        <w:rPr>
          <w:color w:val="0D0D0D" w:themeColor="text1" w:themeTint="F2"/>
          <w:shd w:val="clear" w:color="auto" w:fill="FFFFFF"/>
        </w:rPr>
        <w:t xml:space="preserve"> нарушений речевого </w:t>
      </w:r>
      <w:r w:rsidR="00845327" w:rsidRPr="00552B53">
        <w:rPr>
          <w:rStyle w:val="hl"/>
          <w:color w:val="0D0D0D" w:themeColor="text1" w:themeTint="F2"/>
          <w:bdr w:val="none" w:sz="0" w:space="0" w:color="auto" w:frame="1"/>
        </w:rPr>
        <w:t>развития.</w:t>
      </w:r>
    </w:p>
    <w:p w14:paraId="4F518362" w14:textId="77777777" w:rsidR="006324CB" w:rsidRPr="00552B53" w:rsidRDefault="006324CB" w:rsidP="002D09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Уровень сформированности </w:t>
      </w:r>
      <w:r w:rsidR="00FC1B06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пространственных представлений 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базой для овладения навыком письма.</w:t>
      </w:r>
      <w:r w:rsidR="0084532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Этим объясняется актуальность обращения к данному вопросу.</w:t>
      </w:r>
    </w:p>
    <w:p w14:paraId="052A374C" w14:textId="77777777" w:rsidR="00606CE0" w:rsidRPr="00552B53" w:rsidRDefault="00195F52" w:rsidP="002D093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Пространственные представления — представления, в которых находят отражение пространственные отношения предметов (величина, форма, месторасположение, движение). </w:t>
      </w:r>
    </w:p>
    <w:p w14:paraId="3F981947" w14:textId="77777777" w:rsidR="00DF6020" w:rsidRPr="00552B53" w:rsidRDefault="00A96B09" w:rsidP="002D09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803"/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</w:t>
      </w:r>
      <w:r w:rsidR="00E01989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азвитие пространст</w:t>
      </w:r>
      <w:r w:rsidR="00FC1B06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венной ориентировки у </w:t>
      </w:r>
      <w:r w:rsidR="006D0CFC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детей </w:t>
      </w:r>
      <w:r w:rsidR="006D0CFC" w:rsidRPr="00552B5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с интеллектуальной недостаточностью</w:t>
      </w:r>
      <w:r w:rsidR="006D0CFC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01989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происходит значительно медленнее и имеет своеобразное отклонение.</w:t>
      </w:r>
      <w:bookmarkEnd w:id="0"/>
      <w:r w:rsidR="00CC707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F4DCA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Неблагоприятную биологическую основу для развития механизма восприятия пространства д</w:t>
      </w:r>
      <w:r w:rsidR="00CD5074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ает раннее диффузное поражение ц</w:t>
      </w:r>
      <w:r w:rsidR="003F4DCA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ентральной нервной системы. </w:t>
      </w:r>
      <w:r w:rsidR="00FC1B06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</w:t>
      </w:r>
      <w:r w:rsidR="00B441D8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детей </w:t>
      </w:r>
      <w:r w:rsidR="006D0CFC" w:rsidRPr="00552B5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с интеллектуальной недостаточностью</w:t>
      </w:r>
      <w:r w:rsidR="006D0CFC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441D8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</w:t>
      </w:r>
      <w:r w:rsidR="003F4DCA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адерживается созревание всех анализаторных систем</w:t>
      </w:r>
      <w:r w:rsidR="00CC707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B441D8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="003F4DCA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роисходит искажение формирования системного механизма восприятия пространства.</w:t>
      </w:r>
      <w:r w:rsidR="00CC707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490E9B40" w14:textId="77777777" w:rsidR="00935259" w:rsidRPr="00552B53" w:rsidRDefault="005254B8" w:rsidP="002D09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Таким образом, вследствие р</w:t>
      </w:r>
      <w:r w:rsidR="00CD5074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аннего органического поражения ц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ентральной нервной системы</w:t>
      </w:r>
      <w:r w:rsidR="0049456E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детей с </w:t>
      </w:r>
      <w:r w:rsidR="006D0CFC" w:rsidRPr="00552B5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интеллектуальной недостаточностью</w:t>
      </w:r>
      <w:r w:rsidR="006D0CFC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овладение пространством уже с первых лет жизни оказывается неполным, фрагментарным.</w:t>
      </w:r>
      <w:r w:rsidR="009F77DD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35259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Недоразвитие пространственного компонента затрудняет овладение различными видами деятельности.</w:t>
      </w:r>
    </w:p>
    <w:p w14:paraId="5066B3A6" w14:textId="77777777" w:rsidR="00B441D8" w:rsidRPr="00552B53" w:rsidRDefault="00B441D8" w:rsidP="002D093B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552B53">
        <w:rPr>
          <w:color w:val="0D0D0D" w:themeColor="text1" w:themeTint="F2"/>
        </w:rPr>
        <w:t xml:space="preserve">В устной речи </w:t>
      </w:r>
      <w:r w:rsidR="00690A8A" w:rsidRPr="00552B53">
        <w:rPr>
          <w:color w:val="0D0D0D" w:themeColor="text1" w:themeTint="F2"/>
        </w:rPr>
        <w:t xml:space="preserve">дети </w:t>
      </w:r>
      <w:r w:rsidRPr="00552B53">
        <w:rPr>
          <w:color w:val="0D0D0D" w:themeColor="text1" w:themeTint="F2"/>
        </w:rPr>
        <w:t>не используют предлоги и наречия с пространственным значением для обозначения пространственных отношений между объектами.</w:t>
      </w:r>
    </w:p>
    <w:p w14:paraId="0F06D980" w14:textId="77777777" w:rsidR="00F42B9A" w:rsidRPr="00552B53" w:rsidRDefault="00F42B9A" w:rsidP="002D0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 изучении математики </w:t>
      </w:r>
      <w:r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пространственные представления нужны для</w:t>
      </w:r>
      <w:r w:rsidR="009F77DD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понимания отношений сравнения </w:t>
      </w:r>
      <w:r w:rsidRPr="00552B53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(больше-меньше, ближе-дал</w:t>
      </w:r>
      <w:r w:rsidR="0074785F" w:rsidRPr="00552B53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ьш</w:t>
      </w:r>
      <w:r w:rsidRPr="00552B53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е, раньше-позже)</w:t>
      </w:r>
      <w:r w:rsidR="009F77DD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правильного написания цифр</w:t>
      </w:r>
      <w:r w:rsidR="009F77DD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представления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 геометрических фигурах и их положении в </w:t>
      </w:r>
      <w:r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пространстве</w:t>
      </w:r>
      <w:r w:rsidR="009F77DD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, </w:t>
      </w:r>
      <w:r w:rsidR="009F77DD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формирования счета и </w:t>
      </w:r>
      <w:r w:rsidR="0074785F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онимания условий задачи.</w:t>
      </w:r>
    </w:p>
    <w:p w14:paraId="14D2B016" w14:textId="77777777" w:rsidR="00935259" w:rsidRPr="00552B53" w:rsidRDefault="00935259" w:rsidP="002D093B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552B53">
        <w:rPr>
          <w:color w:val="0D0D0D" w:themeColor="text1" w:themeTint="F2"/>
        </w:rPr>
        <w:t>Негативное отношение к заняти</w:t>
      </w:r>
      <w:r w:rsidR="00C8171F" w:rsidRPr="00552B53">
        <w:rPr>
          <w:color w:val="0D0D0D" w:themeColor="text1" w:themeTint="F2"/>
        </w:rPr>
        <w:t>ям</w:t>
      </w:r>
      <w:r w:rsidRPr="00552B53">
        <w:rPr>
          <w:color w:val="0D0D0D" w:themeColor="text1" w:themeTint="F2"/>
        </w:rPr>
        <w:t xml:space="preserve"> ручным трудом и изобразительной деятельно</w:t>
      </w:r>
      <w:r w:rsidR="00FC1B06" w:rsidRPr="00552B53">
        <w:rPr>
          <w:color w:val="0D0D0D" w:themeColor="text1" w:themeTint="F2"/>
        </w:rPr>
        <w:t>ст</w:t>
      </w:r>
      <w:r w:rsidR="00552B53" w:rsidRPr="00552B53">
        <w:rPr>
          <w:color w:val="0D0D0D" w:themeColor="text1" w:themeTint="F2"/>
        </w:rPr>
        <w:t>ью</w:t>
      </w:r>
      <w:r w:rsidRPr="00552B53">
        <w:rPr>
          <w:color w:val="0D0D0D" w:themeColor="text1" w:themeTint="F2"/>
        </w:rPr>
        <w:t xml:space="preserve"> тоже объясняется проблемам</w:t>
      </w:r>
      <w:r w:rsidR="009F77DD" w:rsidRPr="00552B53">
        <w:rPr>
          <w:color w:val="0D0D0D" w:themeColor="text1" w:themeTint="F2"/>
        </w:rPr>
        <w:t>и ориентировки в пространстве: д</w:t>
      </w:r>
      <w:r w:rsidRPr="00552B53">
        <w:rPr>
          <w:color w:val="0D0D0D" w:themeColor="text1" w:themeTint="F2"/>
        </w:rPr>
        <w:t>ети не могут рационально использо</w:t>
      </w:r>
      <w:r w:rsidR="009F77DD" w:rsidRPr="00552B53">
        <w:rPr>
          <w:color w:val="0D0D0D" w:themeColor="text1" w:themeTint="F2"/>
        </w:rPr>
        <w:t xml:space="preserve">вать пространство листа бумаги, </w:t>
      </w:r>
      <w:r w:rsidRPr="00552B53">
        <w:rPr>
          <w:color w:val="0D0D0D" w:themeColor="text1" w:themeTint="F2"/>
        </w:rPr>
        <w:t>при изготовлении поделок не могут проанализировать пространственн</w:t>
      </w:r>
      <w:r w:rsidR="00C8171F" w:rsidRPr="00552B53">
        <w:rPr>
          <w:color w:val="0D0D0D" w:themeColor="text1" w:themeTint="F2"/>
        </w:rPr>
        <w:t>ое</w:t>
      </w:r>
      <w:r w:rsidR="00FC1B06" w:rsidRPr="00552B53">
        <w:rPr>
          <w:color w:val="0D0D0D" w:themeColor="text1" w:themeTint="F2"/>
        </w:rPr>
        <w:t xml:space="preserve"> расположение</w:t>
      </w:r>
      <w:r w:rsidRPr="00552B53">
        <w:rPr>
          <w:color w:val="0D0D0D" w:themeColor="text1" w:themeTint="F2"/>
        </w:rPr>
        <w:t xml:space="preserve"> частей относительно друг друга.</w:t>
      </w:r>
    </w:p>
    <w:p w14:paraId="71B9F263" w14:textId="77777777" w:rsidR="00230669" w:rsidRPr="00552B53" w:rsidRDefault="00A45463" w:rsidP="002D093B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hd w:val="clear" w:color="auto" w:fill="FFFFFF"/>
        </w:rPr>
      </w:pPr>
      <w:r w:rsidRPr="00552B53">
        <w:rPr>
          <w:color w:val="0D0D0D" w:themeColor="text1" w:themeTint="F2"/>
        </w:rPr>
        <w:t>Недостаточная сформированность зрительно-пространственных представлений препятствует овладению навыками письма и чтения.</w:t>
      </w:r>
      <w:r w:rsidR="00C27823" w:rsidRPr="00552B53">
        <w:rPr>
          <w:color w:val="0D0D0D" w:themeColor="text1" w:themeTint="F2"/>
        </w:rPr>
        <w:t xml:space="preserve"> </w:t>
      </w:r>
      <w:r w:rsidR="009F77DD" w:rsidRPr="00552B53">
        <w:rPr>
          <w:color w:val="0D0D0D" w:themeColor="text1" w:themeTint="F2"/>
          <w:shd w:val="clear" w:color="auto" w:fill="FFFFFF"/>
        </w:rPr>
        <w:t>Например</w:t>
      </w:r>
      <w:r w:rsidRPr="00552B53">
        <w:rPr>
          <w:color w:val="0D0D0D" w:themeColor="text1" w:themeTint="F2"/>
          <w:shd w:val="clear" w:color="auto" w:fill="FFFFFF"/>
        </w:rPr>
        <w:t>, если ребёнок не научился в своё время отлича</w:t>
      </w:r>
      <w:r w:rsidR="009F77DD" w:rsidRPr="00552B53">
        <w:rPr>
          <w:color w:val="0D0D0D" w:themeColor="text1" w:themeTint="F2"/>
          <w:shd w:val="clear" w:color="auto" w:fill="FFFFFF"/>
        </w:rPr>
        <w:t>ть длинную ленту от короткой, то</w:t>
      </w:r>
      <w:r w:rsidRPr="00552B53">
        <w:rPr>
          <w:color w:val="0D0D0D" w:themeColor="text1" w:themeTint="F2"/>
          <w:shd w:val="clear" w:color="auto" w:fill="FFFFFF"/>
        </w:rPr>
        <w:t xml:space="preserve"> ему будет трудно заметить, что у письменной буквы</w:t>
      </w:r>
      <w:r w:rsidR="004D1C5C" w:rsidRPr="00552B53">
        <w:rPr>
          <w:color w:val="0D0D0D" w:themeColor="text1" w:themeTint="F2"/>
          <w:shd w:val="clear" w:color="auto" w:fill="FFFFFF"/>
        </w:rPr>
        <w:t xml:space="preserve"> </w:t>
      </w:r>
      <w:r w:rsidR="00DC0CC3" w:rsidRPr="00552B53">
        <w:rPr>
          <w:bCs/>
          <w:iCs/>
          <w:color w:val="0D0D0D" w:themeColor="text1" w:themeTint="F2"/>
          <w:shd w:val="clear" w:color="auto" w:fill="FFFFFF"/>
        </w:rPr>
        <w:t>«и»</w:t>
      </w:r>
      <w:r w:rsidR="004D1C5C" w:rsidRPr="00552B53">
        <w:rPr>
          <w:bCs/>
          <w:iCs/>
          <w:color w:val="0D0D0D" w:themeColor="text1" w:themeTint="F2"/>
          <w:shd w:val="clear" w:color="auto" w:fill="FFFFFF"/>
        </w:rPr>
        <w:t xml:space="preserve"> </w:t>
      </w:r>
      <w:r w:rsidRPr="00552B53">
        <w:rPr>
          <w:color w:val="0D0D0D" w:themeColor="text1" w:themeTint="F2"/>
          <w:shd w:val="clear" w:color="auto" w:fill="FFFFFF"/>
        </w:rPr>
        <w:t>палочка короткая, тогда как</w:t>
      </w:r>
      <w:r w:rsidR="004D1C5C" w:rsidRPr="00552B53">
        <w:rPr>
          <w:color w:val="0D0D0D" w:themeColor="text1" w:themeTint="F2"/>
          <w:shd w:val="clear" w:color="auto" w:fill="FFFFFF"/>
        </w:rPr>
        <w:t xml:space="preserve"> </w:t>
      </w:r>
      <w:r w:rsidRPr="00552B53">
        <w:rPr>
          <w:color w:val="0D0D0D" w:themeColor="text1" w:themeTint="F2"/>
          <w:shd w:val="clear" w:color="auto" w:fill="FFFFFF"/>
        </w:rPr>
        <w:t xml:space="preserve">у буквы </w:t>
      </w:r>
      <w:r w:rsidR="00DC0CC3" w:rsidRPr="00552B53">
        <w:rPr>
          <w:color w:val="0D0D0D" w:themeColor="text1" w:themeTint="F2"/>
          <w:shd w:val="clear" w:color="auto" w:fill="FFFFFF"/>
        </w:rPr>
        <w:t>«</w:t>
      </w:r>
      <w:r w:rsidRPr="00552B53">
        <w:rPr>
          <w:bCs/>
          <w:iCs/>
          <w:color w:val="0D0D0D" w:themeColor="text1" w:themeTint="F2"/>
          <w:shd w:val="clear" w:color="auto" w:fill="FFFFFF"/>
        </w:rPr>
        <w:t>у</w:t>
      </w:r>
      <w:r w:rsidR="00DC0CC3" w:rsidRPr="00552B53">
        <w:rPr>
          <w:bCs/>
          <w:iCs/>
          <w:color w:val="0D0D0D" w:themeColor="text1" w:themeTint="F2"/>
          <w:shd w:val="clear" w:color="auto" w:fill="FFFFFF"/>
        </w:rPr>
        <w:t>»</w:t>
      </w:r>
      <w:r w:rsidR="004D1C5C" w:rsidRPr="00552B53">
        <w:rPr>
          <w:bCs/>
          <w:iCs/>
          <w:color w:val="0D0D0D" w:themeColor="text1" w:themeTint="F2"/>
          <w:shd w:val="clear" w:color="auto" w:fill="FFFFFF"/>
        </w:rPr>
        <w:t xml:space="preserve"> </w:t>
      </w:r>
      <w:r w:rsidRPr="00552B53">
        <w:rPr>
          <w:color w:val="0D0D0D" w:themeColor="text1" w:themeTint="F2"/>
          <w:shd w:val="clear" w:color="auto" w:fill="FFFFFF"/>
        </w:rPr>
        <w:t>— длинная</w:t>
      </w:r>
      <w:r w:rsidR="009F77DD" w:rsidRPr="00552B53">
        <w:rPr>
          <w:color w:val="0D0D0D" w:themeColor="text1" w:themeTint="F2"/>
          <w:shd w:val="clear" w:color="auto" w:fill="FFFFFF"/>
        </w:rPr>
        <w:t xml:space="preserve">, а </w:t>
      </w:r>
      <w:r w:rsidRPr="00552B53">
        <w:rPr>
          <w:color w:val="0D0D0D" w:themeColor="text1" w:themeTint="F2"/>
          <w:shd w:val="clear" w:color="auto" w:fill="FFFFFF"/>
        </w:rPr>
        <w:t xml:space="preserve">если он не усвоил, что предметы могут располагаться слева и справа друг от друга, то ему будет трудно понять, что овал у буквы </w:t>
      </w:r>
      <w:r w:rsidR="00DC0CC3" w:rsidRPr="00552B53">
        <w:rPr>
          <w:color w:val="0D0D0D" w:themeColor="text1" w:themeTint="F2"/>
          <w:shd w:val="clear" w:color="auto" w:fill="FFFFFF"/>
        </w:rPr>
        <w:t>«ю»</w:t>
      </w:r>
      <w:r w:rsidRPr="00552B53">
        <w:rPr>
          <w:color w:val="0D0D0D" w:themeColor="text1" w:themeTint="F2"/>
          <w:shd w:val="clear" w:color="auto" w:fill="FFFFFF"/>
        </w:rPr>
        <w:t xml:space="preserve"> располагается справа, а не слева. </w:t>
      </w:r>
    </w:p>
    <w:p w14:paraId="0594BB3A" w14:textId="77777777" w:rsidR="007628CA" w:rsidRPr="00552B53" w:rsidRDefault="007628CA" w:rsidP="002D093B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552B53">
        <w:rPr>
          <w:color w:val="0D0D0D" w:themeColor="text1" w:themeTint="F2"/>
        </w:rPr>
        <w:t xml:space="preserve">Дети, у которых не сформированы пространственные представления, испытывают трудности при ориентировке в схеме тетрадного листа. Они долго не могут усвоить стандартные требования к оформлению письменных работ (пропуск определенного количества строчек или клеточек, выделение красной строки и т.д.). </w:t>
      </w:r>
    </w:p>
    <w:p w14:paraId="35DF4BE8" w14:textId="77777777" w:rsidR="00A835D1" w:rsidRPr="00552B53" w:rsidRDefault="007628CA" w:rsidP="002D093B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552B53">
        <w:rPr>
          <w:color w:val="0D0D0D" w:themeColor="text1" w:themeTint="F2"/>
        </w:rPr>
        <w:t>Эти дети затрудняются в овладении техникой письма.</w:t>
      </w:r>
      <w:r w:rsidR="007A706B" w:rsidRPr="00552B53">
        <w:rPr>
          <w:color w:val="0D0D0D" w:themeColor="text1" w:themeTint="F2"/>
        </w:rPr>
        <w:t xml:space="preserve"> В работах они допускают сложный комплекс ошибок</w:t>
      </w:r>
      <w:r w:rsidR="009F77DD" w:rsidRPr="00552B53">
        <w:rPr>
          <w:color w:val="0D0D0D" w:themeColor="text1" w:themeTint="F2"/>
        </w:rPr>
        <w:t xml:space="preserve">: </w:t>
      </w:r>
      <w:r w:rsidR="00A835D1" w:rsidRPr="00552B53">
        <w:rPr>
          <w:color w:val="0D0D0D" w:themeColor="text1" w:themeTint="F2"/>
        </w:rPr>
        <w:t>долго не осознают, откуда надо начинать писать букву или её элемент, в каком направлении её вести и до какого предела</w:t>
      </w:r>
      <w:r w:rsidR="009F77DD" w:rsidRPr="00552B53">
        <w:rPr>
          <w:color w:val="0D0D0D" w:themeColor="text1" w:themeTint="F2"/>
        </w:rPr>
        <w:t>,</w:t>
      </w:r>
      <w:r w:rsidR="00A835D1" w:rsidRPr="00552B53">
        <w:rPr>
          <w:color w:val="0D0D0D" w:themeColor="text1" w:themeTint="F2"/>
        </w:rPr>
        <w:t xml:space="preserve"> не учитывают размеров и пропорций</w:t>
      </w:r>
      <w:r w:rsidR="00A45463" w:rsidRPr="00552B53">
        <w:rPr>
          <w:color w:val="0D0D0D" w:themeColor="text1" w:themeTint="F2"/>
        </w:rPr>
        <w:t>, буквы выходят за рабочую строку</w:t>
      </w:r>
      <w:r w:rsidR="000E7894" w:rsidRPr="00552B53">
        <w:rPr>
          <w:color w:val="0D0D0D" w:themeColor="text1" w:themeTint="F2"/>
        </w:rPr>
        <w:t>,</w:t>
      </w:r>
      <w:r w:rsidR="00A45463" w:rsidRPr="00552B53">
        <w:rPr>
          <w:color w:val="0D0D0D" w:themeColor="text1" w:themeTint="F2"/>
        </w:rPr>
        <w:t xml:space="preserve"> </w:t>
      </w:r>
      <w:r w:rsidR="000E7894" w:rsidRPr="00552B53">
        <w:rPr>
          <w:color w:val="0D0D0D" w:themeColor="text1" w:themeTint="F2"/>
        </w:rPr>
        <w:t>могут</w:t>
      </w:r>
      <w:r w:rsidR="00FC1B06" w:rsidRPr="00552B53">
        <w:rPr>
          <w:color w:val="0D0D0D" w:themeColor="text1" w:themeTint="F2"/>
        </w:rPr>
        <w:t xml:space="preserve"> располагать</w:t>
      </w:r>
      <w:r w:rsidR="00A45463" w:rsidRPr="00552B53">
        <w:rPr>
          <w:color w:val="0D0D0D" w:themeColor="text1" w:themeTint="F2"/>
        </w:rPr>
        <w:t xml:space="preserve">ся в обратной </w:t>
      </w:r>
      <w:r w:rsidR="00A45463" w:rsidRPr="00552B53">
        <w:rPr>
          <w:color w:val="0D0D0D" w:themeColor="text1" w:themeTint="F2"/>
        </w:rPr>
        <w:lastRenderedPageBreak/>
        <w:t>последовательности</w:t>
      </w:r>
      <w:r w:rsidR="000E7894" w:rsidRPr="00552B53">
        <w:rPr>
          <w:color w:val="0D0D0D" w:themeColor="text1" w:themeTint="F2"/>
        </w:rPr>
        <w:t>,</w:t>
      </w:r>
      <w:r w:rsidR="00A45463" w:rsidRPr="00552B53">
        <w:rPr>
          <w:color w:val="0D0D0D" w:themeColor="text1" w:themeTint="F2"/>
        </w:rPr>
        <w:t xml:space="preserve"> имеет место повторное письмо. </w:t>
      </w:r>
      <w:r w:rsidR="00FC1B06" w:rsidRPr="00552B53">
        <w:rPr>
          <w:color w:val="0D0D0D" w:themeColor="text1" w:themeTint="F2"/>
        </w:rPr>
        <w:t>Такие дети м</w:t>
      </w:r>
      <w:r w:rsidR="00A835D1" w:rsidRPr="00552B53">
        <w:rPr>
          <w:color w:val="0D0D0D" w:themeColor="text1" w:themeTint="F2"/>
        </w:rPr>
        <w:t>огут писать почти по диагонали от верхнего левого угла листа к нижнему</w:t>
      </w:r>
      <w:r w:rsidR="00FC1B06" w:rsidRPr="00552B53">
        <w:rPr>
          <w:color w:val="0D0D0D" w:themeColor="text1" w:themeTint="F2"/>
        </w:rPr>
        <w:t xml:space="preserve"> правому. Иногда, опустившись в</w:t>
      </w:r>
      <w:r w:rsidR="00A835D1" w:rsidRPr="00552B53">
        <w:rPr>
          <w:color w:val="0D0D0D" w:themeColor="text1" w:themeTint="F2"/>
        </w:rPr>
        <w:t xml:space="preserve">низ, вновь поднимаются вверх страницы. </w:t>
      </w:r>
    </w:p>
    <w:p w14:paraId="526FC0B9" w14:textId="77777777" w:rsidR="007A706B" w:rsidRPr="00552B53" w:rsidRDefault="007A706B" w:rsidP="002D093B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552B53">
        <w:rPr>
          <w:color w:val="0D0D0D" w:themeColor="text1" w:themeTint="F2"/>
        </w:rPr>
        <w:t xml:space="preserve">Анализ букв </w:t>
      </w:r>
      <w:r w:rsidR="00E72DB9" w:rsidRPr="00552B53">
        <w:rPr>
          <w:color w:val="0D0D0D" w:themeColor="text1" w:themeTint="F2"/>
        </w:rPr>
        <w:t>дети проводят</w:t>
      </w:r>
      <w:r w:rsidRPr="00552B53">
        <w:rPr>
          <w:color w:val="0D0D0D" w:themeColor="text1" w:themeTint="F2"/>
        </w:rPr>
        <w:t xml:space="preserve"> крайне </w:t>
      </w:r>
      <w:r w:rsidR="009F77DD" w:rsidRPr="00552B53">
        <w:rPr>
          <w:color w:val="0D0D0D" w:themeColor="text1" w:themeTint="F2"/>
        </w:rPr>
        <w:t>не</w:t>
      </w:r>
      <w:r w:rsidR="006D459D" w:rsidRPr="00552B53">
        <w:rPr>
          <w:color w:val="0D0D0D" w:themeColor="text1" w:themeTint="F2"/>
        </w:rPr>
        <w:t>дифференцированно</w:t>
      </w:r>
      <w:r w:rsidR="00E72DB9" w:rsidRPr="00552B53">
        <w:rPr>
          <w:color w:val="0D0D0D" w:themeColor="text1" w:themeTint="F2"/>
        </w:rPr>
        <w:t xml:space="preserve">: при написании букв </w:t>
      </w:r>
      <w:r w:rsidRPr="00552B53">
        <w:rPr>
          <w:color w:val="0D0D0D" w:themeColor="text1" w:themeTint="F2"/>
        </w:rPr>
        <w:t>не дописывают отдельные элементы или приписывают лишние, неправильно располагают од</w:t>
      </w:r>
      <w:r w:rsidR="00E72DB9" w:rsidRPr="00552B53">
        <w:rPr>
          <w:color w:val="0D0D0D" w:themeColor="text1" w:themeTint="F2"/>
        </w:rPr>
        <w:t xml:space="preserve">инаковые элементы соседних букв, путают </w:t>
      </w:r>
      <w:r w:rsidRPr="00552B53">
        <w:rPr>
          <w:color w:val="0D0D0D" w:themeColor="text1" w:themeTint="F2"/>
        </w:rPr>
        <w:t>по кинетическому сходству</w:t>
      </w:r>
      <w:r w:rsidR="00E72DB9" w:rsidRPr="00552B53">
        <w:rPr>
          <w:color w:val="0D0D0D" w:themeColor="text1" w:themeTint="F2"/>
        </w:rPr>
        <w:t xml:space="preserve"> буквы</w:t>
      </w:r>
      <w:r w:rsidRPr="00552B53">
        <w:rPr>
          <w:color w:val="0D0D0D" w:themeColor="text1" w:themeTint="F2"/>
        </w:rPr>
        <w:t xml:space="preserve">, совпадающие начертанием первого элемента. </w:t>
      </w:r>
      <w:r w:rsidR="00E72DB9" w:rsidRPr="00552B53">
        <w:rPr>
          <w:color w:val="0D0D0D" w:themeColor="text1" w:themeTint="F2"/>
        </w:rPr>
        <w:t xml:space="preserve">Также путают </w:t>
      </w:r>
      <w:r w:rsidRPr="00552B53">
        <w:rPr>
          <w:color w:val="0D0D0D" w:themeColor="text1" w:themeTint="F2"/>
        </w:rPr>
        <w:t>по оптическому сходству</w:t>
      </w:r>
      <w:r w:rsidR="00E72DB9" w:rsidRPr="00552B53">
        <w:rPr>
          <w:color w:val="0D0D0D" w:themeColor="text1" w:themeTint="F2"/>
        </w:rPr>
        <w:t xml:space="preserve"> буквы</w:t>
      </w:r>
      <w:r w:rsidRPr="00552B53">
        <w:rPr>
          <w:color w:val="0D0D0D" w:themeColor="text1" w:themeTint="F2"/>
        </w:rPr>
        <w:t>, состоящие из одинаковых или сходных элементов, по-разному расположенных в пространстве.</w:t>
      </w:r>
    </w:p>
    <w:p w14:paraId="244150F3" w14:textId="77777777" w:rsidR="003D2EF0" w:rsidRPr="00552B53" w:rsidRDefault="006240AE" w:rsidP="002D093B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552B53">
        <w:rPr>
          <w:color w:val="0D0D0D" w:themeColor="text1" w:themeTint="F2"/>
        </w:rPr>
        <w:t xml:space="preserve">У некоторых детей с нарушениями пространственных представлений встречается, так называемое, «зеркальное письмо». Основной причиной здесь является недостаточное дифференцирование пространственного расположения отдельных элементов буквы. </w:t>
      </w:r>
    </w:p>
    <w:p w14:paraId="78CB48A6" w14:textId="77777777" w:rsidR="00C06487" w:rsidRPr="00552B53" w:rsidRDefault="00E31D7B" w:rsidP="002D09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</w:t>
      </w:r>
      <w:r w:rsidR="009A678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ё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выше сказанное подтверждает зависимость овладения процессом письма от уровня сформированности пространственных представлений. </w:t>
      </w:r>
      <w:r w:rsidR="00C0648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Именно поэтому возникает необходимость коррекции трудностей в пространственной ориентировке, позволяющ</w:t>
      </w:r>
      <w:r w:rsidR="00207F7A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ей</w:t>
      </w:r>
      <w:r w:rsidR="00C0648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той или иной мере приблизить развитие ребенка к возрастной норме. </w:t>
      </w:r>
    </w:p>
    <w:p w14:paraId="29AF085C" w14:textId="77777777" w:rsidR="003676FF" w:rsidRPr="00552B53" w:rsidRDefault="003676FF" w:rsidP="002D093B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552B53">
        <w:rPr>
          <w:color w:val="0D0D0D" w:themeColor="text1" w:themeTint="F2"/>
        </w:rPr>
        <w:t>На развитие пространственных представлений детей должна быть направлена вся система учебной и воспитательной работы: на уроках математики, ритмики, пения, ручного труда, в играх, в беседах с учителем, воспитателем. При выполнении любых заданий практического характера должны уточняться понятия близко-далеко, вверху-внизу, спереди-сзади, слева-справа, между, около.</w:t>
      </w:r>
    </w:p>
    <w:p w14:paraId="3AE0753C" w14:textId="77777777" w:rsidR="00DC0CC3" w:rsidRPr="00552B53" w:rsidRDefault="002324AA" w:rsidP="002D093B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</w:rPr>
      </w:pPr>
      <w:r w:rsidRPr="00552B53">
        <w:rPr>
          <w:bCs/>
          <w:iCs/>
          <w:color w:val="0D0D0D" w:themeColor="text1" w:themeTint="F2"/>
        </w:rPr>
        <w:t>Коррекционно-развивающая работа</w:t>
      </w:r>
      <w:r w:rsidR="00B07013" w:rsidRPr="00552B53">
        <w:rPr>
          <w:bCs/>
          <w:iCs/>
          <w:color w:val="0D0D0D" w:themeColor="text1" w:themeTint="F2"/>
        </w:rPr>
        <w:t xml:space="preserve"> включает в себя </w:t>
      </w:r>
      <w:r w:rsidR="008C7EAE" w:rsidRPr="00552B53">
        <w:rPr>
          <w:bCs/>
          <w:iCs/>
          <w:color w:val="0D0D0D" w:themeColor="text1" w:themeTint="F2"/>
        </w:rPr>
        <w:t>о</w:t>
      </w:r>
      <w:r w:rsidR="00B07013" w:rsidRPr="00552B53">
        <w:rPr>
          <w:bCs/>
          <w:color w:val="0D0D0D" w:themeColor="text1" w:themeTint="F2"/>
        </w:rPr>
        <w:t>пределение</w:t>
      </w:r>
      <w:r w:rsidR="00DC0CC3" w:rsidRPr="00552B53">
        <w:rPr>
          <w:bCs/>
          <w:color w:val="0D0D0D" w:themeColor="text1" w:themeTint="F2"/>
        </w:rPr>
        <w:t xml:space="preserve"> правого и левого направлений в пространстве</w:t>
      </w:r>
      <w:r w:rsidR="00B07013" w:rsidRPr="00552B53">
        <w:rPr>
          <w:bCs/>
          <w:color w:val="0D0D0D" w:themeColor="text1" w:themeTint="F2"/>
        </w:rPr>
        <w:t>,</w:t>
      </w:r>
      <w:r w:rsidR="00DC0CC3" w:rsidRPr="00552B53">
        <w:rPr>
          <w:bCs/>
          <w:color w:val="0D0D0D" w:themeColor="text1" w:themeTint="F2"/>
        </w:rPr>
        <w:t xml:space="preserve"> </w:t>
      </w:r>
      <w:r w:rsidR="00B07013" w:rsidRPr="00552B53">
        <w:rPr>
          <w:bCs/>
          <w:color w:val="0D0D0D" w:themeColor="text1" w:themeTint="F2"/>
        </w:rPr>
        <w:t xml:space="preserve">определение </w:t>
      </w:r>
      <w:r w:rsidR="00DC0CC3" w:rsidRPr="00552B53">
        <w:rPr>
          <w:bCs/>
          <w:color w:val="0D0D0D" w:themeColor="text1" w:themeTint="F2"/>
        </w:rPr>
        <w:t>схемы собственного тела</w:t>
      </w:r>
      <w:r w:rsidR="00B07013" w:rsidRPr="00552B53">
        <w:rPr>
          <w:bCs/>
          <w:color w:val="0D0D0D" w:themeColor="text1" w:themeTint="F2"/>
        </w:rPr>
        <w:t xml:space="preserve"> и</w:t>
      </w:r>
      <w:r w:rsidR="008C7EAE" w:rsidRPr="00552B53">
        <w:rPr>
          <w:bCs/>
          <w:color w:val="0D0D0D" w:themeColor="text1" w:themeTint="F2"/>
        </w:rPr>
        <w:t xml:space="preserve"> тела, стоящего напротив</w:t>
      </w:r>
      <w:r w:rsidR="00B07013" w:rsidRPr="00552B53">
        <w:rPr>
          <w:bCs/>
          <w:color w:val="0D0D0D" w:themeColor="text1" w:themeTint="F2"/>
        </w:rPr>
        <w:t xml:space="preserve">, определение </w:t>
      </w:r>
      <w:r w:rsidR="00DC0CC3" w:rsidRPr="00552B53">
        <w:rPr>
          <w:bCs/>
          <w:color w:val="0D0D0D" w:themeColor="text1" w:themeTint="F2"/>
        </w:rPr>
        <w:t>пространст</w:t>
      </w:r>
      <w:r w:rsidR="008C7EAE" w:rsidRPr="00552B53">
        <w:rPr>
          <w:bCs/>
          <w:color w:val="0D0D0D" w:themeColor="text1" w:themeTint="F2"/>
        </w:rPr>
        <w:t>венных взаимоотношений объектов</w:t>
      </w:r>
      <w:r w:rsidR="00694E52" w:rsidRPr="00552B53">
        <w:rPr>
          <w:bCs/>
          <w:color w:val="0D0D0D" w:themeColor="text1" w:themeTint="F2"/>
        </w:rPr>
        <w:t>, определение</w:t>
      </w:r>
      <w:r w:rsidR="00B07013" w:rsidRPr="00552B53">
        <w:rPr>
          <w:bCs/>
          <w:color w:val="0D0D0D" w:themeColor="text1" w:themeTint="F2"/>
        </w:rPr>
        <w:t xml:space="preserve"> </w:t>
      </w:r>
      <w:r w:rsidR="00DC0CC3" w:rsidRPr="00552B53">
        <w:rPr>
          <w:bCs/>
          <w:color w:val="0D0D0D" w:themeColor="text1" w:themeTint="F2"/>
        </w:rPr>
        <w:t>последовательности числового</w:t>
      </w:r>
      <w:r w:rsidR="00B07013" w:rsidRPr="00552B53">
        <w:rPr>
          <w:bCs/>
          <w:color w:val="0D0D0D" w:themeColor="text1" w:themeTint="F2"/>
        </w:rPr>
        <w:t xml:space="preserve"> и предметного</w:t>
      </w:r>
      <w:r w:rsidR="00DC0CC3" w:rsidRPr="00552B53">
        <w:rPr>
          <w:bCs/>
          <w:color w:val="0D0D0D" w:themeColor="text1" w:themeTint="F2"/>
        </w:rPr>
        <w:t xml:space="preserve"> ряда</w:t>
      </w:r>
      <w:r w:rsidR="00B07013" w:rsidRPr="00552B53">
        <w:rPr>
          <w:bCs/>
          <w:color w:val="0D0D0D" w:themeColor="text1" w:themeTint="F2"/>
        </w:rPr>
        <w:t xml:space="preserve">, </w:t>
      </w:r>
      <w:r w:rsidR="008C7EAE" w:rsidRPr="00552B53">
        <w:rPr>
          <w:bCs/>
          <w:color w:val="0D0D0D" w:themeColor="text1" w:themeTint="F2"/>
        </w:rPr>
        <w:t>п</w:t>
      </w:r>
      <w:r w:rsidR="00DC0CC3" w:rsidRPr="00552B53">
        <w:rPr>
          <w:bCs/>
          <w:color w:val="0D0D0D" w:themeColor="text1" w:themeTint="F2"/>
        </w:rPr>
        <w:t>остроение грамматических конструкций, отражающих пространственные отношения</w:t>
      </w:r>
      <w:r w:rsidR="00B07013" w:rsidRPr="00552B53">
        <w:rPr>
          <w:bCs/>
          <w:color w:val="0D0D0D" w:themeColor="text1" w:themeTint="F2"/>
        </w:rPr>
        <w:t>,</w:t>
      </w:r>
      <w:r w:rsidR="008C7EAE" w:rsidRPr="00552B53">
        <w:rPr>
          <w:bCs/>
          <w:color w:val="0D0D0D" w:themeColor="text1" w:themeTint="F2"/>
        </w:rPr>
        <w:t xml:space="preserve"> г</w:t>
      </w:r>
      <w:r w:rsidR="00DC0CC3" w:rsidRPr="00552B53">
        <w:rPr>
          <w:bCs/>
          <w:color w:val="0D0D0D" w:themeColor="text1" w:themeTint="F2"/>
        </w:rPr>
        <w:t>рафическое обозначение направлений</w:t>
      </w:r>
      <w:r w:rsidR="008C7EAE" w:rsidRPr="00552B53">
        <w:rPr>
          <w:bCs/>
          <w:color w:val="0D0D0D" w:themeColor="text1" w:themeTint="F2"/>
        </w:rPr>
        <w:t>.</w:t>
      </w:r>
    </w:p>
    <w:p w14:paraId="4FFE4108" w14:textId="77777777" w:rsidR="00A4601A" w:rsidRPr="00552B53" w:rsidRDefault="003676FF" w:rsidP="002D09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 мнению многих </w:t>
      </w:r>
      <w:r w:rsidR="00CF2E54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авторов,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работу по формированию пространственных представлений необходимо строить в соответствии с последовательностью их формирования в онтогенезе. </w:t>
      </w:r>
      <w:r w:rsidR="006821BA" w:rsidRPr="00552B53">
        <w:rPr>
          <w:rFonts w:ascii="Times New Roman" w:eastAsia="TimesNewRoman" w:hAnsi="Times New Roman" w:cs="Times New Roman"/>
          <w:color w:val="0D0D0D" w:themeColor="text1" w:themeTint="F2"/>
          <w:sz w:val="24"/>
          <w:szCs w:val="24"/>
        </w:rPr>
        <w:t xml:space="preserve">Работа начинается с развития зрительного восприятия и узнавания. </w:t>
      </w:r>
      <w:r w:rsidR="00293239" w:rsidRPr="00552B53">
        <w:rPr>
          <w:rStyle w:val="a5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К п</w:t>
      </w:r>
      <w:r w:rsidR="00C06487" w:rsidRPr="00552B53">
        <w:rPr>
          <w:rStyle w:val="a5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одготовительн</w:t>
      </w:r>
      <w:r w:rsidR="00293239" w:rsidRPr="00552B53">
        <w:rPr>
          <w:rStyle w:val="a5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ой </w:t>
      </w:r>
      <w:r w:rsidR="00C06487" w:rsidRPr="00552B53">
        <w:rPr>
          <w:rStyle w:val="a5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работ</w:t>
      </w:r>
      <w:r w:rsidR="00293239" w:rsidRPr="00552B53">
        <w:rPr>
          <w:rStyle w:val="a5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е </w:t>
      </w:r>
      <w:r w:rsidR="00207F7A" w:rsidRPr="00552B53">
        <w:rPr>
          <w:rStyle w:val="a5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относятся</w:t>
      </w:r>
      <w:r w:rsidR="00C06487" w:rsidRPr="00552B53">
        <w:rPr>
          <w:rStyle w:val="a5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="00C0648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восприятия формы, величины, цвета, положения тела в пространстве</w:t>
      </w:r>
      <w:r w:rsidR="00293239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с</w:t>
      </w:r>
      <w:r w:rsidR="00C0648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оздание предметно-развивающей среды.</w:t>
      </w:r>
      <w:r w:rsidR="00A4601A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Это могут быть игры и игровые задания «</w:t>
      </w:r>
      <w:r w:rsidR="00A4601A" w:rsidRPr="00552B5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Назови предметы по их контурам», «Назови недорисованные предметы», «</w:t>
      </w:r>
      <w:r w:rsidR="009320B7" w:rsidRPr="00552B5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Назови </w:t>
      </w:r>
      <w:r w:rsidR="00A4601A" w:rsidRPr="00552B5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предмет</w:t>
      </w:r>
      <w:r w:rsidR="009320B7" w:rsidRPr="00552B5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ы</w:t>
      </w:r>
      <w:r w:rsidR="00A4601A" w:rsidRPr="00552B5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 наложенные друг на друга</w:t>
      </w:r>
      <w:r w:rsidR="009320B7" w:rsidRPr="00552B5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» и другие.</w:t>
      </w:r>
    </w:p>
    <w:p w14:paraId="6811BF9F" w14:textId="77777777" w:rsidR="00C06487" w:rsidRPr="00552B53" w:rsidRDefault="00C06487" w:rsidP="002D09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первом уровне формирования пространственных представлени</w:t>
      </w:r>
      <w:r w:rsidR="002A3DE8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й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использ</w:t>
      </w:r>
      <w:r w:rsidR="002A3DE8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уются 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игры, которые способствуют разв</w:t>
      </w:r>
      <w:r w:rsidR="00B07013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итию у детей двигательной сферы и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координации движений.</w:t>
      </w:r>
      <w:r w:rsidR="00A4601A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0BF1304D" w14:textId="77777777" w:rsidR="001D67AD" w:rsidRPr="00552B53" w:rsidRDefault="001D67AD" w:rsidP="002D09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Базой для формирования пространственных представлений является взаимосвязь правого и левого полушарий.</w:t>
      </w:r>
      <w:r w:rsidR="00EF2BFE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и другие психические процессы, пространственные представления актуализируются благодаря тесному межпо</w:t>
      </w:r>
      <w:r w:rsidR="000A474B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лушарному взаимодействию, которое обеспечивает ориентировку и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правильную организацию действий в пространстве.</w:t>
      </w:r>
    </w:p>
    <w:p w14:paraId="3ED69EEA" w14:textId="77777777" w:rsidR="00E9725E" w:rsidRPr="00552B53" w:rsidRDefault="009D4D9E" w:rsidP="002D0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Условно формирование </w:t>
      </w:r>
      <w:r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пространственных представлений делят на три этапа</w:t>
      </w:r>
      <w:r w:rsidR="00B07013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1F23FB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 1 этапу относятся п</w:t>
      </w:r>
      <w:r w:rsidR="00E9725E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ространственные ориентировки</w:t>
      </w:r>
      <w:r w:rsidR="00207F7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="00E9725E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включа</w:t>
      </w:r>
      <w:r w:rsidR="00207F7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ю</w:t>
      </w:r>
      <w:r w:rsidR="001F23FB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щие</w:t>
      </w:r>
      <w:r w:rsidR="00E9725E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ориентировку в собственном теле и в окр</w:t>
      </w:r>
      <w:r w:rsidR="00B07013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ужающем пространстве.</w:t>
      </w:r>
    </w:p>
    <w:p w14:paraId="4A9B3F8A" w14:textId="77777777" w:rsidR="009320B7" w:rsidRPr="00552B53" w:rsidRDefault="00E9725E" w:rsidP="002D0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Работа по формированию </w:t>
      </w:r>
      <w:r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пространственных представлений начинается с уточнения и закрепления представлений о схеме тела. </w:t>
      </w:r>
      <w:r w:rsidR="00B07013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D4D9E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 развитии представлений о «схеме тела» важно определить ведущую руку, </w:t>
      </w:r>
      <w:r w:rsidR="009D4D9E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этом название левой вначале не дается, пока не закрепится </w:t>
      </w:r>
      <w:r w:rsidR="00B07013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понятие «правая рука</w:t>
      </w:r>
      <w:r w:rsidR="009D4D9E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и «справа». Работу можно начинать с маркировки руки ребенка</w:t>
      </w:r>
      <w:r w:rsidR="00B07013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для этого можно использовать часы, браслет или резинку</w:t>
      </w:r>
      <w:r w:rsidR="009D4D9E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0A474B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E7B0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Таким </w:t>
      </w:r>
      <w:r w:rsidR="00BC6B5F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образом,</w:t>
      </w:r>
      <w:r w:rsidR="009E7B0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D4D9E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создаются </w:t>
      </w:r>
      <w:r w:rsidR="009D4D9E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предпосылки</w:t>
      </w:r>
      <w:r w:rsidR="009D4D9E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основа для формирования более сложных систем ориентации в </w:t>
      </w:r>
      <w:r w:rsidR="009D4D9E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пространстве</w:t>
      </w:r>
      <w:r w:rsidR="009D4D9E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9320B7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14:paraId="40E16461" w14:textId="77777777" w:rsidR="00DF0052" w:rsidRPr="00552B53" w:rsidRDefault="003D48D9" w:rsidP="002D09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коррекционную работу включаются игры и упражнения, направленные на формирование пространственных представлений</w:t>
      </w:r>
      <w:r w:rsidR="000A474B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игры с досками Сегена</w:t>
      </w:r>
      <w:r w:rsidR="00361E9C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рамками </w:t>
      </w:r>
      <w:r w:rsidR="00361E9C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Монтессори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EF2BFE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F0052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Немаловажную помощь в развитии </w:t>
      </w:r>
      <w:r w:rsidR="00207F7A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зрительно-</w:t>
      </w:r>
      <w:r w:rsidR="00DF0052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пространственных представлений </w:t>
      </w:r>
      <w:r w:rsidR="00207F7A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оказывают игры с мозаикой, разрезными картинками и</w:t>
      </w:r>
      <w:r w:rsidR="00DF0052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пазлами</w:t>
      </w:r>
      <w:r w:rsidR="000A474B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F0052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</w:t>
      </w:r>
      <w:r w:rsidR="000A474B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с пластилином, глиной, тестом,</w:t>
      </w:r>
      <w:r w:rsidR="00DF0052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A474B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раскраска картинок карандашами (</w:t>
      </w:r>
      <w:r w:rsidR="00DF0052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особенно заштриховка мелких деталей</w:t>
      </w:r>
      <w:r w:rsidR="000A474B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DF0052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Такая работа поможет ребенку подготовиться к четкому зрительному восприятию и правильному написанию букв.</w:t>
      </w:r>
    </w:p>
    <w:p w14:paraId="21D4AF83" w14:textId="77777777" w:rsidR="00BA1940" w:rsidRPr="00552B53" w:rsidRDefault="00207F7A" w:rsidP="002D0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Многие авторы, занимающиеся</w:t>
      </w:r>
      <w:r w:rsidR="00636B67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проблемой формирования пространственных представлений у детей, большое внимание уделяют физминуткам, которые способствуют развитию чувства темпа и ритма, координируют слово и движение, закрепляют умение ориентироваться в направлениях схемы собственного тела.</w:t>
      </w:r>
      <w:bookmarkStart w:id="1" w:name="328"/>
      <w:r w:rsidR="000A474B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A1940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подвижных играх ребенок </w:t>
      </w:r>
      <w:r w:rsidR="00F372D5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учится</w:t>
      </w:r>
      <w:r w:rsidR="00BA1940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выб</w:t>
      </w:r>
      <w:r w:rsidR="00F372D5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0A474B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рать направление движения, у</w:t>
      </w:r>
      <w:r w:rsidR="00BA1940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него формируется навык изменения направления в соответствии с изменившимися условиями. </w:t>
      </w:r>
    </w:p>
    <w:bookmarkEnd w:id="1"/>
    <w:p w14:paraId="775DF8FF" w14:textId="77777777" w:rsidR="009E7B0A" w:rsidRPr="00552B53" w:rsidRDefault="00D122F0" w:rsidP="002D0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Условный </w:t>
      </w:r>
      <w:r w:rsidR="00427F60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</w:t>
      </w:r>
      <w:r w:rsidR="009320B7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E7B0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этап – </w:t>
      </w:r>
      <w:r w:rsidR="00EF2BFE" w:rsidRPr="00552B53">
        <w:rPr>
          <w:rStyle w:val="a5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ф</w:t>
      </w:r>
      <w:r w:rsidR="009320B7" w:rsidRPr="00552B53">
        <w:rPr>
          <w:rStyle w:val="a5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ормирование умений ориентироваться на листе бумаги</w:t>
      </w:r>
      <w:r w:rsidR="009320B7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. Р</w:t>
      </w:r>
      <w:r w:rsidR="00427F60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ебенок учится ориентироваться не только в реальном </w:t>
      </w:r>
      <w:r w:rsidR="00427F60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пространстве окружающей среды</w:t>
      </w:r>
      <w:r w:rsidR="00427F60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но и в схематичном </w:t>
      </w:r>
      <w:r w:rsidR="00427F60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пространстве</w:t>
      </w:r>
      <w:r w:rsidR="00427F60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="009320B7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например,</w:t>
      </w:r>
      <w:r w:rsidR="00427F60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427F60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пространстве листа</w:t>
      </w:r>
      <w:r w:rsidR="009320B7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9320B7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(центр листа, правый верхний угол, левый нижний угол и т.д.)</w:t>
      </w:r>
      <w:r w:rsidR="009E7B0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6B26489E" w14:textId="77777777" w:rsidR="00141FA9" w:rsidRPr="00552B53" w:rsidRDefault="00CA51D4" w:rsidP="002D0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Ребенок начинает </w:t>
      </w:r>
      <w:r w:rsidR="00EF2BFE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понимать,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что </w:t>
      </w:r>
      <w:r w:rsidR="006D459D" w:rsidRPr="00552B5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«верх»</w:t>
      </w:r>
      <w:r w:rsidR="006D459D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— это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 </w:t>
      </w:r>
      <w:r w:rsidR="006D459D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там, где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голова, солнце, потолок, но </w:t>
      </w:r>
      <w:r w:rsidRPr="00552B5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«верх»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может быть у листа бумаги, расположенного горизонтально.</w:t>
      </w:r>
      <w:bookmarkStart w:id="2" w:name="221"/>
      <w:r w:rsidR="009E7B0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E12B3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учится</w:t>
      </w:r>
      <w:r w:rsidR="000D6B0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находить середину (центр) листа, верхний и ни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жний, левый и правый края листа</w:t>
      </w:r>
      <w:bookmarkEnd w:id="2"/>
      <w:r w:rsidR="009E7B0A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</w:t>
      </w:r>
      <w:r w:rsidR="00E564BE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предел</w:t>
      </w:r>
      <w:r w:rsidR="00BC032C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ять</w:t>
      </w:r>
      <w:r w:rsidR="00E564BE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пространственно</w:t>
      </w:r>
      <w:r w:rsidR="00BC032C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="00E564BE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расположения одного объекта относительно другого</w:t>
      </w:r>
      <w:r w:rsidR="00BC032C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(выше – ниже)</w:t>
      </w:r>
      <w:r w:rsidR="00E564BE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, простр</w:t>
      </w:r>
      <w:r w:rsidR="00EE12B3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анственны</w:t>
      </w:r>
      <w:r w:rsidR="00BC032C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 </w:t>
      </w:r>
      <w:r w:rsidR="00EE12B3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отношени</w:t>
      </w:r>
      <w:r w:rsidR="00BC032C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я</w:t>
      </w:r>
      <w:r w:rsidR="00EE12B3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между ними</w:t>
      </w:r>
      <w:r w:rsidR="00BC032C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="00E564BE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справа от</w:t>
      </w:r>
      <w:r w:rsidR="00EE12B3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мишки, </w:t>
      </w:r>
      <w:r w:rsidR="00E564BE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слева </w:t>
      </w:r>
      <w:r w:rsidR="00EE12B3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от мяча</w:t>
      </w:r>
      <w:r w:rsidR="00BC032C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E564BE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BC032C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этого используются и</w:t>
      </w:r>
      <w:r w:rsidR="008C6714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гры с элементами моделирования с </w:t>
      </w:r>
      <w:r w:rsidR="009E7B0A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примене</w:t>
      </w:r>
      <w:r w:rsidR="008C6714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нием схематических и графических мо</w:t>
      </w:r>
      <w:r w:rsidR="009E7B0A" w:rsidRPr="00552B53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делей и схем: и</w:t>
      </w:r>
      <w:r w:rsidR="000C5005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гры-</w:t>
      </w:r>
      <w:r w:rsidR="008F19C1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лабиринты</w:t>
      </w:r>
      <w:r w:rsidR="00EF2BFE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где д</w:t>
      </w:r>
      <w:r w:rsidR="002A67A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етям предлагается пройти</w:t>
      </w:r>
      <w:r w:rsidR="009A34A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 дорожке</w:t>
      </w:r>
      <w:r w:rsidR="009E7B0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передвигая фишку или машинку (</w:t>
      </w:r>
      <w:r w:rsidR="002A67A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идём вве</w:t>
      </w:r>
      <w:r w:rsidR="009E7B0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рх, влево, вверх, вправо, вниз) и</w:t>
      </w:r>
      <w:r w:rsidR="00BC032C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ли </w:t>
      </w:r>
      <w:r w:rsidR="009E7B0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более сложный вариант игры (</w:t>
      </w:r>
      <w:r w:rsidR="00925A13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 клетки вверх, 1 клетка вниз и т.д.</w:t>
      </w:r>
      <w:r w:rsidR="009E7B0A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). Также используется игра </w:t>
      </w:r>
      <w:r w:rsidR="00141FA9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«Геометрический диктант»</w:t>
      </w:r>
      <w:r w:rsidR="00EF2BFE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где у</w:t>
      </w:r>
      <w:r w:rsidR="00141FA9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читель даёт инструкции: красный квадрат положить в левый верхний угол, жёлтый круг - в центр листа и т.д. </w:t>
      </w:r>
    </w:p>
    <w:p w14:paraId="36BCCA83" w14:textId="77777777" w:rsidR="00427F60" w:rsidRPr="00552B53" w:rsidRDefault="00427F60" w:rsidP="002D0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 этап</w:t>
      </w:r>
      <w:r w:rsidR="00CD5074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последний этап формирования </w:t>
      </w:r>
      <w:r w:rsidR="000C5005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пространственных представлений</w:t>
      </w:r>
      <w:r w:rsidR="00CD5074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Он</w:t>
      </w:r>
      <w:r w:rsidR="000C5005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онимается как некоторая упорядоченность в системах знаках и символов, например</w:t>
      </w:r>
      <w:r w:rsidR="000C5005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нотная запись, </w:t>
      </w:r>
      <w:r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представления о времени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понимание лексико-грамматических </w:t>
      </w:r>
      <w:r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конструкций 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r w:rsidRPr="00552B5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«Мальчик спасен девочкой. Кто кого спас?»</w:t>
      </w: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</w:t>
      </w:r>
      <w:r w:rsidR="00EF2BFE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03B1D9D6" w14:textId="77777777" w:rsidR="00427F60" w:rsidRPr="00552B53" w:rsidRDefault="00EF2BFE" w:rsidP="002D0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427F60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еречисленные уровни не </w:t>
      </w:r>
      <w:r w:rsidR="00427F60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просто</w:t>
      </w:r>
      <w:r w:rsidR="00427F60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надстраиваются друг над другом, но и тесно взаимодействуют между собой.</w:t>
      </w:r>
    </w:p>
    <w:p w14:paraId="3AD3C37D" w14:textId="16056034" w:rsidR="003326DA" w:rsidRPr="00552B53" w:rsidRDefault="00AE2971" w:rsidP="00456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Важно отметить, что о</w:t>
      </w:r>
      <w:r w:rsidR="00200915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своени</w:t>
      </w:r>
      <w:r w:rsidR="00141FA9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</w:t>
      </w:r>
      <w:r w:rsidR="00200915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00915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пространственных</w:t>
      </w:r>
      <w:r w:rsidR="00200915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отношений отражается на успеваемости сразу по всем </w:t>
      </w:r>
      <w:r w:rsidR="00200915" w:rsidRPr="00552B5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предметам</w:t>
      </w:r>
      <w:r w:rsidR="00200915" w:rsidRPr="00552B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bookmarkStart w:id="3" w:name="_GoBack"/>
      <w:bookmarkEnd w:id="3"/>
    </w:p>
    <w:p w14:paraId="68FF7503" w14:textId="77777777" w:rsidR="003326DA" w:rsidRPr="00552B53" w:rsidRDefault="003326DA" w:rsidP="002D0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2B38F5CB" w14:textId="77777777" w:rsidR="00D10F56" w:rsidRPr="00552B53" w:rsidRDefault="00B36BB7" w:rsidP="002D09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52B5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Список использованной литературы</w:t>
      </w:r>
    </w:p>
    <w:p w14:paraId="433A3055" w14:textId="77777777" w:rsidR="00B36BB7" w:rsidRPr="00552B53" w:rsidRDefault="00B36BB7" w:rsidP="002D093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A5D0093" w14:textId="77777777" w:rsidR="003326DA" w:rsidRPr="00552B53" w:rsidRDefault="003326DA" w:rsidP="002D093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Дунаева</w:t>
      </w:r>
      <w:r w:rsidR="0090781F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З.М. Формирование пространственных представлений у детей с задержкой психического развития</w:t>
      </w:r>
      <w:r w:rsidR="00A57EA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методическое пособие / </w:t>
      </w:r>
      <w:r w:rsidR="0090781F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З.М. Дунаева.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C6BF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90781F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М.: Советский спорт, 2006. -14</w:t>
      </w:r>
      <w:r w:rsidR="00A57EA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</w:t>
      </w:r>
    </w:p>
    <w:p w14:paraId="4CEBDD1F" w14:textId="77777777" w:rsidR="008D3377" w:rsidRPr="00552B53" w:rsidRDefault="008D3377" w:rsidP="002D093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Маливанова, Е. А. Развитие пространственных представлений как профилактика школьной неуспеваемости / Е.А.Маливанова //Дошкольное воспитание – 2008. №11.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F005C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67-73</w:t>
      </w:r>
      <w:r w:rsidR="000F44E4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F8EC050" w14:textId="77777777" w:rsidR="00CB067C" w:rsidRPr="00552B53" w:rsidRDefault="00CB067C" w:rsidP="002D093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Гаврилушкина, О.П. Воспитание и обучение умственно отсталых дошкольников</w:t>
      </w:r>
      <w:r w:rsidR="005C6BF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/ О.П.Гаврилушкина, Н.Д.Соколова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C6BF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6E6FE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М.: Просвещение, 1985</w:t>
      </w:r>
      <w:r w:rsidR="005C6BF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0F44E4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C6BF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72 с. </w:t>
      </w:r>
    </w:p>
    <w:p w14:paraId="72746C90" w14:textId="77777777" w:rsidR="00B36BB7" w:rsidRPr="00552B53" w:rsidRDefault="002A101B" w:rsidP="002D093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Садовникова, И.Н. Нарушения письменной речи и их преодоление у младших школьников / И.Н. Садовникова. - М.: Владос, 1997. 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256 с.</w:t>
      </w:r>
    </w:p>
    <w:p w14:paraId="7775D6A8" w14:textId="77777777" w:rsidR="002A101B" w:rsidRPr="00552B53" w:rsidRDefault="002A101B" w:rsidP="002D093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Ефименкова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Л.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Коррекция устной и письменной речи учащихся</w:t>
      </w:r>
      <w:r w:rsidR="00B36BB7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начальных классов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 Л.Н. Ефименкова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Национальный книжный центр,</w:t>
      </w: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</w:t>
      </w:r>
      <w:r w:rsidR="00300695"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15. – 320 с.</w:t>
      </w:r>
    </w:p>
    <w:p w14:paraId="7EB8DF17" w14:textId="77777777" w:rsidR="00F50808" w:rsidRPr="00552B53" w:rsidRDefault="00F50808" w:rsidP="002D093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Буцикина, Т.П. Развитие общей и мелкой моторики как основа формирования графомоторных навыков у младших школьников / Т.П.Буцикина, Г.М.Вартапетова // Логопед – 2005. № 3. – 84 с.</w:t>
      </w:r>
    </w:p>
    <w:p w14:paraId="1553837F" w14:textId="77777777" w:rsidR="007F06B8" w:rsidRPr="00552B53" w:rsidRDefault="007F06B8" w:rsidP="002D093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Российская, Е.Н. Методика формирования самостоятельной письменной речи у детей\ Е.Н.Российская. - М.: Айрис-пресс, 2005. — 240 с.</w:t>
      </w:r>
    </w:p>
    <w:p w14:paraId="3FE868A4" w14:textId="77777777" w:rsidR="00EA0E8B" w:rsidRPr="00552B53" w:rsidRDefault="00EA0E8B" w:rsidP="002D093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Павлова, Т.А. Развитие пространственного ориентирования у дошкольников и младших школьников: сб. игровых упражнений / Т. А. Павлова. - М.: Шк. пресса, 2004. – 60 с.</w:t>
      </w:r>
    </w:p>
    <w:p w14:paraId="52033CAF" w14:textId="77777777" w:rsidR="00EA0E8B" w:rsidRPr="00552B53" w:rsidRDefault="00EA0E8B" w:rsidP="002D093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EA0E8B" w:rsidRPr="00552B53" w:rsidSect="00A84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01AA0" w14:textId="77777777" w:rsidR="00132818" w:rsidRDefault="00132818" w:rsidP="00147C1C">
      <w:pPr>
        <w:spacing w:after="0" w:line="240" w:lineRule="auto"/>
      </w:pPr>
      <w:r>
        <w:separator/>
      </w:r>
    </w:p>
  </w:endnote>
  <w:endnote w:type="continuationSeparator" w:id="0">
    <w:p w14:paraId="7DEAFD1B" w14:textId="77777777" w:rsidR="00132818" w:rsidRDefault="00132818" w:rsidP="0014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42337" w14:textId="77777777" w:rsidR="00147C1C" w:rsidRDefault="00147C1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4258042"/>
      <w:docPartObj>
        <w:docPartGallery w:val="Page Numbers (Bottom of Page)"/>
        <w:docPartUnique/>
      </w:docPartObj>
    </w:sdtPr>
    <w:sdtEndPr/>
    <w:sdtContent>
      <w:p w14:paraId="5B4B1CDB" w14:textId="77777777" w:rsidR="00147C1C" w:rsidRDefault="00147C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B5F">
          <w:rPr>
            <w:noProof/>
          </w:rPr>
          <w:t>4</w:t>
        </w:r>
        <w:r>
          <w:fldChar w:fldCharType="end"/>
        </w:r>
      </w:p>
    </w:sdtContent>
  </w:sdt>
  <w:p w14:paraId="6B9EE721" w14:textId="77777777" w:rsidR="00147C1C" w:rsidRDefault="00147C1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CDE77" w14:textId="77777777" w:rsidR="00147C1C" w:rsidRDefault="00147C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67A9F" w14:textId="77777777" w:rsidR="00132818" w:rsidRDefault="00132818" w:rsidP="00147C1C">
      <w:pPr>
        <w:spacing w:after="0" w:line="240" w:lineRule="auto"/>
      </w:pPr>
      <w:r>
        <w:separator/>
      </w:r>
    </w:p>
  </w:footnote>
  <w:footnote w:type="continuationSeparator" w:id="0">
    <w:p w14:paraId="450AE7F8" w14:textId="77777777" w:rsidR="00132818" w:rsidRDefault="00132818" w:rsidP="0014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B4BE8" w14:textId="77777777" w:rsidR="00147C1C" w:rsidRDefault="00147C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82CCB" w14:textId="77777777" w:rsidR="00147C1C" w:rsidRDefault="00147C1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ED700" w14:textId="77777777" w:rsidR="00147C1C" w:rsidRDefault="00147C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art8396"/>
      </v:shape>
    </w:pict>
  </w:numPicBullet>
  <w:abstractNum w:abstractNumId="0" w15:restartNumberingAfterBreak="0">
    <w:nsid w:val="067C67B9"/>
    <w:multiLevelType w:val="multilevel"/>
    <w:tmpl w:val="E10E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139E5"/>
    <w:multiLevelType w:val="multilevel"/>
    <w:tmpl w:val="77BC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A7E67"/>
    <w:multiLevelType w:val="hybridMultilevel"/>
    <w:tmpl w:val="9C04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977"/>
    <w:multiLevelType w:val="hybridMultilevel"/>
    <w:tmpl w:val="9C2019FA"/>
    <w:lvl w:ilvl="0" w:tplc="8C4481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07DA"/>
    <w:multiLevelType w:val="multilevel"/>
    <w:tmpl w:val="B62E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5763B"/>
    <w:multiLevelType w:val="hybridMultilevel"/>
    <w:tmpl w:val="1D94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E0D52"/>
    <w:multiLevelType w:val="hybridMultilevel"/>
    <w:tmpl w:val="8304936A"/>
    <w:lvl w:ilvl="0" w:tplc="C5D61B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08A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249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A9A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A91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4A9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FE81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0B9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78F9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A0E68C3"/>
    <w:multiLevelType w:val="multilevel"/>
    <w:tmpl w:val="7778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96F14"/>
    <w:multiLevelType w:val="multilevel"/>
    <w:tmpl w:val="3C44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032"/>
    <w:rsid w:val="00000173"/>
    <w:rsid w:val="0000567F"/>
    <w:rsid w:val="00011BC8"/>
    <w:rsid w:val="000170E0"/>
    <w:rsid w:val="0003367C"/>
    <w:rsid w:val="00037E5F"/>
    <w:rsid w:val="000430D2"/>
    <w:rsid w:val="00064227"/>
    <w:rsid w:val="00066F9C"/>
    <w:rsid w:val="00072FBA"/>
    <w:rsid w:val="00082577"/>
    <w:rsid w:val="00095357"/>
    <w:rsid w:val="000A004E"/>
    <w:rsid w:val="000A35F4"/>
    <w:rsid w:val="000A474B"/>
    <w:rsid w:val="000C5005"/>
    <w:rsid w:val="000D01A4"/>
    <w:rsid w:val="000D6B07"/>
    <w:rsid w:val="000E02A3"/>
    <w:rsid w:val="000E1DD2"/>
    <w:rsid w:val="000E24FC"/>
    <w:rsid w:val="000E4EEB"/>
    <w:rsid w:val="000E7894"/>
    <w:rsid w:val="000F399C"/>
    <w:rsid w:val="000F44E4"/>
    <w:rsid w:val="00112398"/>
    <w:rsid w:val="0011442D"/>
    <w:rsid w:val="001156C3"/>
    <w:rsid w:val="00126A0F"/>
    <w:rsid w:val="00132818"/>
    <w:rsid w:val="00135639"/>
    <w:rsid w:val="001369BB"/>
    <w:rsid w:val="00141FA9"/>
    <w:rsid w:val="00146355"/>
    <w:rsid w:val="00147C1C"/>
    <w:rsid w:val="001855E7"/>
    <w:rsid w:val="00195F52"/>
    <w:rsid w:val="001B22CD"/>
    <w:rsid w:val="001C2CD7"/>
    <w:rsid w:val="001C4B2A"/>
    <w:rsid w:val="001C718C"/>
    <w:rsid w:val="001D38F9"/>
    <w:rsid w:val="001D67AD"/>
    <w:rsid w:val="001D6AFF"/>
    <w:rsid w:val="001E7D0B"/>
    <w:rsid w:val="001F23FB"/>
    <w:rsid w:val="001F36D8"/>
    <w:rsid w:val="00200915"/>
    <w:rsid w:val="00207F7A"/>
    <w:rsid w:val="00230669"/>
    <w:rsid w:val="002324AA"/>
    <w:rsid w:val="00244120"/>
    <w:rsid w:val="00246FF2"/>
    <w:rsid w:val="00293239"/>
    <w:rsid w:val="002A101B"/>
    <w:rsid w:val="002A3DE8"/>
    <w:rsid w:val="002A67AA"/>
    <w:rsid w:val="002B0F12"/>
    <w:rsid w:val="002D093B"/>
    <w:rsid w:val="00300695"/>
    <w:rsid w:val="00301D92"/>
    <w:rsid w:val="0030556E"/>
    <w:rsid w:val="00313DE6"/>
    <w:rsid w:val="0033193E"/>
    <w:rsid w:val="003326DA"/>
    <w:rsid w:val="00350AA0"/>
    <w:rsid w:val="00361E9C"/>
    <w:rsid w:val="003676FF"/>
    <w:rsid w:val="00376F70"/>
    <w:rsid w:val="003A2F52"/>
    <w:rsid w:val="003B2B5D"/>
    <w:rsid w:val="003D2EF0"/>
    <w:rsid w:val="003D42E3"/>
    <w:rsid w:val="003D48D9"/>
    <w:rsid w:val="003D71CF"/>
    <w:rsid w:val="003E15E4"/>
    <w:rsid w:val="003E5B80"/>
    <w:rsid w:val="003E7EE9"/>
    <w:rsid w:val="003F4DCA"/>
    <w:rsid w:val="00415321"/>
    <w:rsid w:val="00427F60"/>
    <w:rsid w:val="00456FFB"/>
    <w:rsid w:val="00474F67"/>
    <w:rsid w:val="004821C9"/>
    <w:rsid w:val="00484190"/>
    <w:rsid w:val="0049456E"/>
    <w:rsid w:val="004B7347"/>
    <w:rsid w:val="004C109C"/>
    <w:rsid w:val="004D1C5C"/>
    <w:rsid w:val="005254B8"/>
    <w:rsid w:val="00552A90"/>
    <w:rsid w:val="00552B53"/>
    <w:rsid w:val="00554E13"/>
    <w:rsid w:val="00575D34"/>
    <w:rsid w:val="00586925"/>
    <w:rsid w:val="00595D47"/>
    <w:rsid w:val="005A2411"/>
    <w:rsid w:val="005A3DE1"/>
    <w:rsid w:val="005C51DF"/>
    <w:rsid w:val="005C6BF7"/>
    <w:rsid w:val="005D1610"/>
    <w:rsid w:val="005F5454"/>
    <w:rsid w:val="00606769"/>
    <w:rsid w:val="00606CE0"/>
    <w:rsid w:val="00612770"/>
    <w:rsid w:val="006240AE"/>
    <w:rsid w:val="006275E1"/>
    <w:rsid w:val="00630203"/>
    <w:rsid w:val="0063234F"/>
    <w:rsid w:val="006324CB"/>
    <w:rsid w:val="00636B67"/>
    <w:rsid w:val="00640C3C"/>
    <w:rsid w:val="006434F7"/>
    <w:rsid w:val="006535F5"/>
    <w:rsid w:val="00667693"/>
    <w:rsid w:val="00674A75"/>
    <w:rsid w:val="006821BA"/>
    <w:rsid w:val="00682AA0"/>
    <w:rsid w:val="00690A8A"/>
    <w:rsid w:val="00693F69"/>
    <w:rsid w:val="00694E52"/>
    <w:rsid w:val="006C7A40"/>
    <w:rsid w:val="006D0CFC"/>
    <w:rsid w:val="006D459D"/>
    <w:rsid w:val="006E4724"/>
    <w:rsid w:val="006E6FE7"/>
    <w:rsid w:val="00702BE7"/>
    <w:rsid w:val="00725DBA"/>
    <w:rsid w:val="00731FC9"/>
    <w:rsid w:val="00733D59"/>
    <w:rsid w:val="0074785F"/>
    <w:rsid w:val="007623C7"/>
    <w:rsid w:val="007628CA"/>
    <w:rsid w:val="00783F1B"/>
    <w:rsid w:val="00791FD8"/>
    <w:rsid w:val="007A706B"/>
    <w:rsid w:val="007E2EF1"/>
    <w:rsid w:val="007F06B8"/>
    <w:rsid w:val="00804F43"/>
    <w:rsid w:val="008079EF"/>
    <w:rsid w:val="0081347C"/>
    <w:rsid w:val="0082194E"/>
    <w:rsid w:val="00836A02"/>
    <w:rsid w:val="00845327"/>
    <w:rsid w:val="00850E0C"/>
    <w:rsid w:val="00852064"/>
    <w:rsid w:val="00854E42"/>
    <w:rsid w:val="008C39E3"/>
    <w:rsid w:val="008C4C76"/>
    <w:rsid w:val="008C6714"/>
    <w:rsid w:val="008C7EAE"/>
    <w:rsid w:val="008D3377"/>
    <w:rsid w:val="008F19C1"/>
    <w:rsid w:val="0090781F"/>
    <w:rsid w:val="00912212"/>
    <w:rsid w:val="00917575"/>
    <w:rsid w:val="00917ABB"/>
    <w:rsid w:val="009213F4"/>
    <w:rsid w:val="00925A13"/>
    <w:rsid w:val="009320B7"/>
    <w:rsid w:val="00935259"/>
    <w:rsid w:val="009444AB"/>
    <w:rsid w:val="00966108"/>
    <w:rsid w:val="00995F17"/>
    <w:rsid w:val="009A34AA"/>
    <w:rsid w:val="009A678A"/>
    <w:rsid w:val="009B78BB"/>
    <w:rsid w:val="009C6C31"/>
    <w:rsid w:val="009D4D06"/>
    <w:rsid w:val="009D4D9E"/>
    <w:rsid w:val="009E2C55"/>
    <w:rsid w:val="009E7B0A"/>
    <w:rsid w:val="009F77DD"/>
    <w:rsid w:val="00A01640"/>
    <w:rsid w:val="00A15A4D"/>
    <w:rsid w:val="00A163D8"/>
    <w:rsid w:val="00A33D13"/>
    <w:rsid w:val="00A43C68"/>
    <w:rsid w:val="00A45463"/>
    <w:rsid w:val="00A4601A"/>
    <w:rsid w:val="00A57EA5"/>
    <w:rsid w:val="00A6460F"/>
    <w:rsid w:val="00A71C10"/>
    <w:rsid w:val="00A74032"/>
    <w:rsid w:val="00A775AC"/>
    <w:rsid w:val="00A835D1"/>
    <w:rsid w:val="00A84DAA"/>
    <w:rsid w:val="00A96B09"/>
    <w:rsid w:val="00AB419A"/>
    <w:rsid w:val="00AB64DF"/>
    <w:rsid w:val="00AE2971"/>
    <w:rsid w:val="00AF234B"/>
    <w:rsid w:val="00B07013"/>
    <w:rsid w:val="00B133D3"/>
    <w:rsid w:val="00B141FA"/>
    <w:rsid w:val="00B36BB7"/>
    <w:rsid w:val="00B43B6C"/>
    <w:rsid w:val="00B441D8"/>
    <w:rsid w:val="00B44D22"/>
    <w:rsid w:val="00B54F57"/>
    <w:rsid w:val="00B7327B"/>
    <w:rsid w:val="00BA1940"/>
    <w:rsid w:val="00BA38DF"/>
    <w:rsid w:val="00BC032C"/>
    <w:rsid w:val="00BC445B"/>
    <w:rsid w:val="00BC5175"/>
    <w:rsid w:val="00BC6B5F"/>
    <w:rsid w:val="00BC762E"/>
    <w:rsid w:val="00BE5BA5"/>
    <w:rsid w:val="00BF249F"/>
    <w:rsid w:val="00C06487"/>
    <w:rsid w:val="00C17965"/>
    <w:rsid w:val="00C21B1D"/>
    <w:rsid w:val="00C27823"/>
    <w:rsid w:val="00C67CC5"/>
    <w:rsid w:val="00C80755"/>
    <w:rsid w:val="00C8171F"/>
    <w:rsid w:val="00C823B0"/>
    <w:rsid w:val="00C87412"/>
    <w:rsid w:val="00CA51D4"/>
    <w:rsid w:val="00CB067C"/>
    <w:rsid w:val="00CB64F6"/>
    <w:rsid w:val="00CC7077"/>
    <w:rsid w:val="00CD04E0"/>
    <w:rsid w:val="00CD5074"/>
    <w:rsid w:val="00CD56EF"/>
    <w:rsid w:val="00CF2E54"/>
    <w:rsid w:val="00CF52C5"/>
    <w:rsid w:val="00D059FF"/>
    <w:rsid w:val="00D10F56"/>
    <w:rsid w:val="00D122F0"/>
    <w:rsid w:val="00D174EF"/>
    <w:rsid w:val="00D2526E"/>
    <w:rsid w:val="00D25BD6"/>
    <w:rsid w:val="00D262E1"/>
    <w:rsid w:val="00D30542"/>
    <w:rsid w:val="00D3312F"/>
    <w:rsid w:val="00D528ED"/>
    <w:rsid w:val="00D75CAB"/>
    <w:rsid w:val="00DC0CC3"/>
    <w:rsid w:val="00DE08DA"/>
    <w:rsid w:val="00DE3C5D"/>
    <w:rsid w:val="00DF0052"/>
    <w:rsid w:val="00DF6020"/>
    <w:rsid w:val="00E01989"/>
    <w:rsid w:val="00E112EF"/>
    <w:rsid w:val="00E24040"/>
    <w:rsid w:val="00E31D7B"/>
    <w:rsid w:val="00E564BE"/>
    <w:rsid w:val="00E60EF8"/>
    <w:rsid w:val="00E72DB9"/>
    <w:rsid w:val="00E9209B"/>
    <w:rsid w:val="00E9725E"/>
    <w:rsid w:val="00EA0E8B"/>
    <w:rsid w:val="00EA42F7"/>
    <w:rsid w:val="00EB633A"/>
    <w:rsid w:val="00ED3A3D"/>
    <w:rsid w:val="00EE12B3"/>
    <w:rsid w:val="00EE33E0"/>
    <w:rsid w:val="00EF2BFE"/>
    <w:rsid w:val="00EF3AAD"/>
    <w:rsid w:val="00F009E7"/>
    <w:rsid w:val="00F074AD"/>
    <w:rsid w:val="00F264E1"/>
    <w:rsid w:val="00F372D5"/>
    <w:rsid w:val="00F42B9A"/>
    <w:rsid w:val="00F50808"/>
    <w:rsid w:val="00F526F6"/>
    <w:rsid w:val="00F61429"/>
    <w:rsid w:val="00F653BC"/>
    <w:rsid w:val="00F76391"/>
    <w:rsid w:val="00F962B2"/>
    <w:rsid w:val="00F96CAF"/>
    <w:rsid w:val="00FA3D25"/>
    <w:rsid w:val="00FA7379"/>
    <w:rsid w:val="00FB5DB3"/>
    <w:rsid w:val="00FC1B06"/>
    <w:rsid w:val="00FD1593"/>
    <w:rsid w:val="00FE6B5E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CD1E"/>
  <w15:docId w15:val="{46518891-897B-4B16-B10C-7212F7DF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75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">
    <w:name w:val="articles"/>
    <w:basedOn w:val="a"/>
    <w:rsid w:val="00E9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06487"/>
    <w:rPr>
      <w:i/>
      <w:iCs/>
    </w:rPr>
  </w:style>
  <w:style w:type="character" w:styleId="a5">
    <w:name w:val="Strong"/>
    <w:basedOn w:val="a0"/>
    <w:uiPriority w:val="22"/>
    <w:qFormat/>
    <w:rsid w:val="00C06487"/>
    <w:rPr>
      <w:b/>
      <w:bCs/>
    </w:rPr>
  </w:style>
  <w:style w:type="character" w:customStyle="1" w:styleId="10">
    <w:name w:val="Заголовок 1 Знак"/>
    <w:basedOn w:val="a0"/>
    <w:link w:val="1"/>
    <w:rsid w:val="00C807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Body Text"/>
    <w:basedOn w:val="a"/>
    <w:link w:val="a7"/>
    <w:semiHidden/>
    <w:rsid w:val="00082577"/>
    <w:pPr>
      <w:spacing w:after="0" w:line="360" w:lineRule="auto"/>
      <w:ind w:right="-48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82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D56EF"/>
    <w:pPr>
      <w:ind w:left="720"/>
      <w:contextualSpacing/>
    </w:pPr>
  </w:style>
  <w:style w:type="paragraph" w:customStyle="1" w:styleId="Default">
    <w:name w:val="Default"/>
    <w:rsid w:val="00667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2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E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EE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564BE"/>
  </w:style>
  <w:style w:type="paragraph" w:styleId="ab">
    <w:name w:val="header"/>
    <w:basedOn w:val="a"/>
    <w:link w:val="ac"/>
    <w:uiPriority w:val="99"/>
    <w:unhideWhenUsed/>
    <w:rsid w:val="0014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47C1C"/>
  </w:style>
  <w:style w:type="paragraph" w:styleId="ad">
    <w:name w:val="footer"/>
    <w:basedOn w:val="a"/>
    <w:link w:val="ae"/>
    <w:uiPriority w:val="99"/>
    <w:unhideWhenUsed/>
    <w:rsid w:val="0014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47C1C"/>
  </w:style>
  <w:style w:type="character" w:styleId="af">
    <w:name w:val="Hyperlink"/>
    <w:basedOn w:val="a0"/>
    <w:uiPriority w:val="99"/>
    <w:semiHidden/>
    <w:unhideWhenUsed/>
    <w:rsid w:val="00246FF2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customStyle="1" w:styleId="hl1">
    <w:name w:val="hl1"/>
    <w:basedOn w:val="a0"/>
    <w:rsid w:val="00246FF2"/>
    <w:rPr>
      <w:color w:val="4682B4"/>
    </w:rPr>
  </w:style>
  <w:style w:type="character" w:customStyle="1" w:styleId="hl">
    <w:name w:val="hl"/>
    <w:basedOn w:val="a0"/>
    <w:rsid w:val="0091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DE82-E6A3-40A4-9A21-9357167C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185</cp:revision>
  <dcterms:created xsi:type="dcterms:W3CDTF">2018-07-09T15:38:00Z</dcterms:created>
  <dcterms:modified xsi:type="dcterms:W3CDTF">2023-10-23T05:33:00Z</dcterms:modified>
</cp:coreProperties>
</file>