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33634">
        <w:rPr>
          <w:b/>
          <w:bCs/>
          <w:color w:val="000000"/>
          <w:sz w:val="28"/>
          <w:szCs w:val="28"/>
        </w:rPr>
        <w:t>Логопедическая работа с неговорящими детьми с   умственной отсталостью.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Вопрос о речевом развитии ребенка сегодня стоит очень остро, т.к. с каждым годом увеличивается число детей с различными речевыми патологиями. 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В настоящее время   значительно возрос интерес к проблеме помощи детям с выраженными формами интеллектуальной недостаточности с целью их социальной адаптации и интеграции в общество. Всё больше становится неговорящих малышей, детей с неразборчивой, смазанной речью, которые  не могут овладеть чётким произношением всех звуков, а это приводит к серьёзным проблемам в  обучении. То есть, любое нарушение речи, в разной степени, негативно влияет на психическое, физическое, умственное развитие детей и отражается на их деятельности, поведении и формировании личности в целом.  Если своевременно не скорректировать имеющиеся нарушения, то круг проблем значительно увеличивается.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Долгое время детей с  умственной отсталостью из-за тяжелого недоразвития познавательной деятельности, а также отчетливо выраженных физических и психических нарушений считали необучаемыми.  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Дети с умственной отсталостью являются наиболее сложной группой аномальных детей. На фоне глубокого нарушения всей познавательной деятельности особенно отчетливо выступает недоразвитие речи. Большая часть </w:t>
      </w:r>
      <w:proofErr w:type="gramStart"/>
      <w:r w:rsidRPr="00033634">
        <w:rPr>
          <w:color w:val="000000"/>
          <w:sz w:val="28"/>
          <w:szCs w:val="28"/>
        </w:rPr>
        <w:t>детей, поступивших в специальные коррекционные учреждения имеют</w:t>
      </w:r>
      <w:proofErr w:type="gramEnd"/>
      <w:r w:rsidRPr="00033634">
        <w:rPr>
          <w:color w:val="000000"/>
          <w:sz w:val="28"/>
          <w:szCs w:val="28"/>
        </w:rPr>
        <w:t xml:space="preserve"> системное недоразвитие речи разной степени выраженности. Поэтому, коррекция речевых нарушений у данной категории детей является необходимостью. В данной статье представлена система работы с неговорящими детьми, которая является результатом многолетней логопедической работы в отделении реабилитации несовершеннолетних с ограниченными физическими и умственными возможностями. Предлагаемая система работы была создана на основании методики Н.С. Жуковой, Е.М. </w:t>
      </w:r>
      <w:proofErr w:type="spellStart"/>
      <w:r w:rsidRPr="00033634">
        <w:rPr>
          <w:color w:val="000000"/>
          <w:sz w:val="28"/>
          <w:szCs w:val="28"/>
        </w:rPr>
        <w:t>Мастюковой</w:t>
      </w:r>
      <w:proofErr w:type="spellEnd"/>
      <w:r w:rsidRPr="00033634">
        <w:rPr>
          <w:color w:val="000000"/>
          <w:sz w:val="28"/>
          <w:szCs w:val="28"/>
        </w:rPr>
        <w:t xml:space="preserve">, Т.Б. Филичевой, С.А. Игнатьевой, Ю.А. Блинкова, адаптированной для данной категории детей, использован опыт работы А.В. </w:t>
      </w:r>
      <w:proofErr w:type="spellStart"/>
      <w:r w:rsidRPr="00033634">
        <w:rPr>
          <w:color w:val="000000"/>
          <w:sz w:val="28"/>
          <w:szCs w:val="28"/>
        </w:rPr>
        <w:t>Гришвиной</w:t>
      </w:r>
      <w:proofErr w:type="spellEnd"/>
      <w:r w:rsidRPr="00033634">
        <w:rPr>
          <w:color w:val="000000"/>
          <w:sz w:val="28"/>
          <w:szCs w:val="28"/>
        </w:rPr>
        <w:t xml:space="preserve">, Е.Я. </w:t>
      </w:r>
      <w:proofErr w:type="spellStart"/>
      <w:r w:rsidRPr="00033634">
        <w:rPr>
          <w:color w:val="000000"/>
          <w:sz w:val="28"/>
          <w:szCs w:val="28"/>
        </w:rPr>
        <w:t>Пузыревской</w:t>
      </w:r>
      <w:proofErr w:type="spellEnd"/>
      <w:r w:rsidRPr="00033634">
        <w:rPr>
          <w:color w:val="000000"/>
          <w:sz w:val="28"/>
          <w:szCs w:val="28"/>
        </w:rPr>
        <w:t xml:space="preserve">, Е.В. </w:t>
      </w:r>
      <w:proofErr w:type="spellStart"/>
      <w:r w:rsidRPr="00033634">
        <w:rPr>
          <w:color w:val="000000"/>
          <w:sz w:val="28"/>
          <w:szCs w:val="28"/>
        </w:rPr>
        <w:t>Сочевановой</w:t>
      </w:r>
      <w:proofErr w:type="spellEnd"/>
      <w:r w:rsidRPr="00033634">
        <w:rPr>
          <w:color w:val="000000"/>
          <w:sz w:val="28"/>
          <w:szCs w:val="28"/>
        </w:rPr>
        <w:t xml:space="preserve">, Г.А. Каше, Р.И. </w:t>
      </w:r>
      <w:proofErr w:type="spellStart"/>
      <w:r w:rsidRPr="00033634">
        <w:rPr>
          <w:color w:val="000000"/>
          <w:sz w:val="28"/>
          <w:szCs w:val="28"/>
        </w:rPr>
        <w:t>Лалаевой</w:t>
      </w:r>
      <w:proofErr w:type="spellEnd"/>
      <w:r w:rsidRPr="00033634">
        <w:rPr>
          <w:color w:val="000000"/>
          <w:sz w:val="28"/>
          <w:szCs w:val="28"/>
        </w:rPr>
        <w:t>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Коррекционная работа проводится по следующим направлениям: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1 .Развитие психических функций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2..Развитие общей и мелкой моторики, пространственных представлений и ориентации.</w:t>
      </w:r>
    </w:p>
    <w:p w:rsidR="00033634" w:rsidRPr="00033634" w:rsidRDefault="00033634" w:rsidP="000336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Развитие дыхания, голоса и артикуляционной моторики.</w:t>
      </w:r>
    </w:p>
    <w:p w:rsidR="00033634" w:rsidRPr="00033634" w:rsidRDefault="00033634" w:rsidP="000336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Развитие </w:t>
      </w:r>
      <w:proofErr w:type="spellStart"/>
      <w:r w:rsidRPr="00033634">
        <w:rPr>
          <w:color w:val="000000"/>
          <w:sz w:val="28"/>
          <w:szCs w:val="28"/>
        </w:rPr>
        <w:t>импрессивной</w:t>
      </w:r>
      <w:proofErr w:type="spellEnd"/>
      <w:r w:rsidRPr="00033634">
        <w:rPr>
          <w:color w:val="000000"/>
          <w:sz w:val="28"/>
          <w:szCs w:val="28"/>
        </w:rPr>
        <w:t xml:space="preserve"> речи</w:t>
      </w:r>
    </w:p>
    <w:p w:rsidR="00033634" w:rsidRPr="00033634" w:rsidRDefault="00033634" w:rsidP="000336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Развитие экспрессивной речи.</w:t>
      </w:r>
    </w:p>
    <w:p w:rsidR="00033634" w:rsidRPr="00033634" w:rsidRDefault="00033634" w:rsidP="000336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iCs/>
          <w:color w:val="000000"/>
          <w:sz w:val="28"/>
          <w:szCs w:val="28"/>
        </w:rPr>
        <w:lastRenderedPageBreak/>
        <w:t>Развитие психических функций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i/>
          <w:iCs/>
          <w:color w:val="000000"/>
          <w:sz w:val="28"/>
          <w:szCs w:val="28"/>
        </w:rPr>
        <w:t>Первый шаг коррекционной работы с </w:t>
      </w:r>
      <w:r w:rsidRPr="00033634">
        <w:rPr>
          <w:color w:val="000000"/>
          <w:sz w:val="28"/>
          <w:szCs w:val="28"/>
        </w:rPr>
        <w:t>неговорящим ребенком с умственной отсталостью – развитие произвольного внимания. Важно, чтобы ребенок нас «увидел», «услышал», привык вслушиваться в речь, реагировать на слова. Поэтому начинается работа с развития подражательной способности ребенка. Нужно научить его подражать действиям с предметами (мячом, кубиками и пр.), движениям рук, ног, головы. Это основа для перехода к подражанию артикуляционным движениям, звукам, словам.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Многие исследователи (А.А.Катаева, Е.А. </w:t>
      </w:r>
      <w:proofErr w:type="spellStart"/>
      <w:r w:rsidRPr="00033634">
        <w:rPr>
          <w:color w:val="000000"/>
          <w:sz w:val="28"/>
          <w:szCs w:val="28"/>
        </w:rPr>
        <w:t>Стребелева</w:t>
      </w:r>
      <w:proofErr w:type="spellEnd"/>
      <w:r w:rsidRPr="00033634">
        <w:rPr>
          <w:color w:val="000000"/>
          <w:sz w:val="28"/>
          <w:szCs w:val="28"/>
        </w:rPr>
        <w:t xml:space="preserve">, В.И. </w:t>
      </w:r>
      <w:proofErr w:type="spellStart"/>
      <w:r w:rsidRPr="00033634">
        <w:rPr>
          <w:color w:val="000000"/>
          <w:sz w:val="28"/>
          <w:szCs w:val="28"/>
        </w:rPr>
        <w:t>Липакова</w:t>
      </w:r>
      <w:proofErr w:type="spellEnd"/>
      <w:r w:rsidRPr="00033634">
        <w:rPr>
          <w:color w:val="000000"/>
          <w:sz w:val="28"/>
          <w:szCs w:val="28"/>
        </w:rPr>
        <w:t xml:space="preserve"> и др.) считают, что работу по развитию </w:t>
      </w:r>
      <w:proofErr w:type="spellStart"/>
      <w:r w:rsidRPr="00033634">
        <w:rPr>
          <w:color w:val="000000"/>
          <w:sz w:val="28"/>
          <w:szCs w:val="28"/>
        </w:rPr>
        <w:t>импрессивной</w:t>
      </w:r>
      <w:proofErr w:type="spellEnd"/>
      <w:r w:rsidRPr="00033634">
        <w:rPr>
          <w:color w:val="000000"/>
          <w:sz w:val="28"/>
          <w:szCs w:val="28"/>
        </w:rPr>
        <w:t xml:space="preserve"> речи детей с умственной недостаточностью следует начинать с создания сенсорной базы, так как в процессе восприятия ребенком накапливаются зрительные, двигательные, слуховые, осязательные образы, что необходимо для дальнейшего развития их устной речи. Важно, чтобы процесс восприятия свой</w:t>
      </w:r>
      <w:proofErr w:type="gramStart"/>
      <w:r w:rsidRPr="00033634">
        <w:rPr>
          <w:color w:val="000000"/>
          <w:sz w:val="28"/>
          <w:szCs w:val="28"/>
        </w:rPr>
        <w:t>ств пр</w:t>
      </w:r>
      <w:proofErr w:type="gramEnd"/>
      <w:r w:rsidRPr="00033634">
        <w:rPr>
          <w:color w:val="000000"/>
          <w:sz w:val="28"/>
          <w:szCs w:val="28"/>
        </w:rPr>
        <w:t>едметов был сопряжен со словом. В этом случае слово оказывается наполненным конкретным значением и вызывает в представлении ребенка образ предмета.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33634">
        <w:rPr>
          <w:color w:val="000000"/>
          <w:sz w:val="28"/>
          <w:szCs w:val="28"/>
        </w:rPr>
        <w:t>В играх на развитие зрительного восприятия, памяти, внимания детям дается понятие об основных цветах (красный, синий, желтый, зеленый), форме предметов (круг, треугольник, квадрат), величине (большой, маленький): формируется умение удерживать в памяти ряд предметов, картинок. </w:t>
      </w:r>
      <w:proofErr w:type="gramEnd"/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Развитие слухового восприятия, памяти, внимания направлено на то, чтобы в процессе специальных игр и упражнений у детей развивалась способность узнавать и различать неречевые звуки. Широко используются музыкальные игрушки. Определенное место занимает работа над воспроизведением ритма. Ребенка просят отхлопать, отстучать по столу (на бубне, барабане) несложный ритм.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Далее идет работа над различением высоты, силы, тембра голоса на материале одинаковых звуков, слов, фраз.</w:t>
      </w:r>
    </w:p>
    <w:p w:rsidR="00033634" w:rsidRPr="00033634" w:rsidRDefault="00033634" w:rsidP="0003363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i/>
          <w:iCs/>
          <w:color w:val="000000"/>
          <w:sz w:val="28"/>
          <w:szCs w:val="28"/>
        </w:rPr>
        <w:t>Развитие общей и мелкой моторики, пространственных представлений и ориентации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Развитию общей моторики способствуют </w:t>
      </w:r>
      <w:proofErr w:type="spellStart"/>
      <w:r w:rsidRPr="00033634">
        <w:rPr>
          <w:color w:val="000000"/>
          <w:sz w:val="28"/>
          <w:szCs w:val="28"/>
        </w:rPr>
        <w:t>физ</w:t>
      </w:r>
      <w:proofErr w:type="gramStart"/>
      <w:r w:rsidRPr="00033634">
        <w:rPr>
          <w:color w:val="000000"/>
          <w:sz w:val="28"/>
          <w:szCs w:val="28"/>
        </w:rPr>
        <w:t>.-</w:t>
      </w:r>
      <w:proofErr w:type="gramEnd"/>
      <w:r w:rsidRPr="00033634">
        <w:rPr>
          <w:color w:val="000000"/>
          <w:sz w:val="28"/>
          <w:szCs w:val="28"/>
        </w:rPr>
        <w:t>минутки</w:t>
      </w:r>
      <w:proofErr w:type="spellEnd"/>
      <w:r w:rsidRPr="00033634">
        <w:rPr>
          <w:color w:val="000000"/>
          <w:sz w:val="28"/>
          <w:szCs w:val="28"/>
        </w:rPr>
        <w:t>, речевые игры с движением, когда логопед читает текст, а дети выполняют соответствующие движения. Это и ходьба (на месте, на носочках, на пятках, с движением рук), и прыжки (на обеих ногах и поочередно на каждой), и игры в мяч (ловить, катать, по заданию подкатом попасть в ворота и т.д.).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Развитие моторики пальцев рук, пространственных представлений и пространственной ориентации предполагает повторение определенных манипуляций пальцами рук, произведенных логопедом (сжимание в кулак, сгибание и разгибание); построение из кубиков домиков, башен; работу с разборными игрушками, мозаикой; составление предметных разрезных картинок; складывание из палочек геометрических фигур; раскрашивание </w:t>
      </w:r>
      <w:r w:rsidRPr="00033634">
        <w:rPr>
          <w:color w:val="000000"/>
          <w:sz w:val="28"/>
          <w:szCs w:val="28"/>
        </w:rPr>
        <w:lastRenderedPageBreak/>
        <w:t>рисунков по контуру; расстегивание пуговиц, завязывание шнурков; пальчиковую гимнастику.</w:t>
      </w:r>
    </w:p>
    <w:p w:rsidR="00033634" w:rsidRPr="00033634" w:rsidRDefault="00033634" w:rsidP="0003363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i/>
          <w:iCs/>
          <w:color w:val="000000"/>
          <w:sz w:val="28"/>
          <w:szCs w:val="28"/>
        </w:rPr>
        <w:t>Развитие дыхания, голоса, артикуляционной моторики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Формирование звукопроизношения на данном этапе не является самостоятельной задачей. Этот период является подготовительным. Ведется работа </w:t>
      </w:r>
      <w:proofErr w:type="gramStart"/>
      <w:r w:rsidRPr="00033634">
        <w:rPr>
          <w:color w:val="000000"/>
          <w:sz w:val="28"/>
          <w:szCs w:val="28"/>
        </w:rPr>
        <w:t>над</w:t>
      </w:r>
      <w:proofErr w:type="gramEnd"/>
      <w:r w:rsidRPr="00033634">
        <w:rPr>
          <w:color w:val="000000"/>
          <w:sz w:val="28"/>
          <w:szCs w:val="28"/>
        </w:rPr>
        <w:t>: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1) формированием: долгого выдоха и усилением направленной воздушной струи.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Начинать работу нужно с постановки диафрагмального дыхания, далее переходить к воспитанию плавного длительного выдоха, а затем к развитию правильного дыхания в процессе речи.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2) формированием простейших артикуляционных движений.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Упражнения для губ: сжатие, вытягивание трубочкой, растягивание в улыбку, открывание и закрывание рта, сосательные движения, вибрация, дутье.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33634">
        <w:rPr>
          <w:color w:val="000000"/>
          <w:sz w:val="28"/>
          <w:szCs w:val="28"/>
        </w:rPr>
        <w:t>Упражнения для языка: движение языка вперед — назад при открытом рте, вправо- влево, вверх- вниз, щелканье.</w:t>
      </w:r>
      <w:proofErr w:type="gramEnd"/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Упражнения на начальных этапах даются дозировано (особенно упражнения на дыхание), чтобы не утомить ребенка, не вызвать ухудшения самочувствия. Артикуляционная гимнастика проводится в игровой форме, ведь многие дети боятся зеркала, не терпят вмешательства в рот.</w:t>
      </w:r>
    </w:p>
    <w:p w:rsidR="00033634" w:rsidRPr="00033634" w:rsidRDefault="00033634" w:rsidP="0003363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i/>
          <w:iCs/>
          <w:color w:val="000000"/>
          <w:sz w:val="28"/>
          <w:szCs w:val="28"/>
        </w:rPr>
        <w:t>Развитие </w:t>
      </w:r>
      <w:proofErr w:type="spellStart"/>
      <w:r w:rsidRPr="00033634">
        <w:rPr>
          <w:i/>
          <w:iCs/>
          <w:color w:val="000000"/>
          <w:sz w:val="28"/>
          <w:szCs w:val="28"/>
        </w:rPr>
        <w:t>импрессивной</w:t>
      </w:r>
      <w:proofErr w:type="spellEnd"/>
      <w:r w:rsidRPr="00033634">
        <w:rPr>
          <w:i/>
          <w:iCs/>
          <w:color w:val="000000"/>
          <w:sz w:val="28"/>
          <w:szCs w:val="28"/>
        </w:rPr>
        <w:t> речи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Дети с умственной отсталостью даже в школьном возрасте имеют разный уровень развития </w:t>
      </w:r>
      <w:proofErr w:type="spellStart"/>
      <w:r w:rsidRPr="00033634">
        <w:rPr>
          <w:color w:val="000000"/>
          <w:sz w:val="28"/>
          <w:szCs w:val="28"/>
        </w:rPr>
        <w:t>импрессивной</w:t>
      </w:r>
      <w:proofErr w:type="spellEnd"/>
      <w:r w:rsidRPr="00033634">
        <w:rPr>
          <w:color w:val="000000"/>
          <w:sz w:val="28"/>
          <w:szCs w:val="28"/>
        </w:rPr>
        <w:t xml:space="preserve"> </w:t>
      </w:r>
      <w:proofErr w:type="spellStart"/>
      <w:r w:rsidRPr="00033634">
        <w:rPr>
          <w:color w:val="000000"/>
          <w:sz w:val="28"/>
          <w:szCs w:val="28"/>
        </w:rPr>
        <w:t>речи</w:t>
      </w:r>
      <w:proofErr w:type="gramStart"/>
      <w:r w:rsidRPr="00033634">
        <w:rPr>
          <w:color w:val="000000"/>
          <w:sz w:val="28"/>
          <w:szCs w:val="28"/>
        </w:rPr>
        <w:t>.У</w:t>
      </w:r>
      <w:proofErr w:type="spellEnd"/>
      <w:proofErr w:type="gramEnd"/>
      <w:r w:rsidRPr="00033634">
        <w:rPr>
          <w:color w:val="000000"/>
          <w:sz w:val="28"/>
          <w:szCs w:val="28"/>
        </w:rPr>
        <w:t xml:space="preserve"> одних понимание обращенной речи в пределах бытовой ситуации, а у других оно практически отсутствует. Развитие </w:t>
      </w:r>
      <w:proofErr w:type="spellStart"/>
      <w:r w:rsidRPr="00033634">
        <w:rPr>
          <w:color w:val="000000"/>
          <w:sz w:val="28"/>
          <w:szCs w:val="28"/>
        </w:rPr>
        <w:t>импрессивной</w:t>
      </w:r>
      <w:proofErr w:type="spellEnd"/>
      <w:r w:rsidRPr="00033634">
        <w:rPr>
          <w:color w:val="000000"/>
          <w:sz w:val="28"/>
          <w:szCs w:val="28"/>
        </w:rPr>
        <w:t xml:space="preserve"> речи предполагает: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1) Понимание элементарных инструкций (</w:t>
      </w:r>
      <w:proofErr w:type="gramStart"/>
      <w:r w:rsidRPr="00033634">
        <w:rPr>
          <w:color w:val="000000"/>
          <w:sz w:val="28"/>
          <w:szCs w:val="28"/>
        </w:rPr>
        <w:t>на</w:t>
      </w:r>
      <w:proofErr w:type="gramEnd"/>
      <w:r w:rsidRPr="00033634">
        <w:rPr>
          <w:color w:val="000000"/>
          <w:sz w:val="28"/>
          <w:szCs w:val="28"/>
        </w:rPr>
        <w:t xml:space="preserve">, дай, возьми, </w:t>
      </w:r>
      <w:proofErr w:type="gramStart"/>
      <w:r w:rsidRPr="00033634">
        <w:rPr>
          <w:color w:val="000000"/>
          <w:sz w:val="28"/>
          <w:szCs w:val="28"/>
        </w:rPr>
        <w:t>положи</w:t>
      </w:r>
      <w:proofErr w:type="gramEnd"/>
      <w:r w:rsidRPr="00033634">
        <w:rPr>
          <w:color w:val="000000"/>
          <w:sz w:val="28"/>
          <w:szCs w:val="28"/>
        </w:rPr>
        <w:t>, открой, закрой) в процессе обыгрывания игрушек и действий с предметами.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2) Накопление пассивного предметного словаря. Ребенок должен запомнить названия предметов, которые его окружают.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Нужно заметить, что не все дети на начальных этапах работы понимают изображение предметов на картинке. С такими детьми работа ведется с использованием игрушек, а иногда и натуральных объектов, например, овощей или фруктов. Позже учим детей </w:t>
      </w:r>
      <w:proofErr w:type="gramStart"/>
      <w:r w:rsidRPr="00033634">
        <w:rPr>
          <w:color w:val="000000"/>
          <w:sz w:val="28"/>
          <w:szCs w:val="28"/>
        </w:rPr>
        <w:t>устанавливать</w:t>
      </w:r>
      <w:proofErr w:type="gramEnd"/>
      <w:r w:rsidRPr="00033634">
        <w:rPr>
          <w:color w:val="000000"/>
          <w:sz w:val="28"/>
          <w:szCs w:val="28"/>
        </w:rPr>
        <w:t xml:space="preserve"> сходство предмета и его изображения.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3) Понимание названий действий. Важной составляющей является накопление пассивного глагольного словарного запаса. Глагольный словарь должен состоять из названий действий, которые ребенок совершает сам или </w:t>
      </w:r>
      <w:r w:rsidRPr="00033634">
        <w:rPr>
          <w:color w:val="000000"/>
          <w:sz w:val="28"/>
          <w:szCs w:val="28"/>
        </w:rPr>
        <w:lastRenderedPageBreak/>
        <w:t xml:space="preserve">близкие ему люди (спит, ест, идет, сидит, стоит, бежит, прыгает и т. д.). Обучение пониманию действий лучше начинать с выполнения этих действий самим ребенком. Когда он достаточно хорошо сможет выполнять действия по инструкции, можно перейти к обыгрыванию их с помощью игрушек. В процессе организованной логопедом игры ребенку даются задания типа: посади куклу, положи мишку спать т.д. Далее переходим к сюжетным картинкам. Сначала учим детей </w:t>
      </w:r>
      <w:proofErr w:type="gramStart"/>
      <w:r w:rsidRPr="00033634">
        <w:rPr>
          <w:color w:val="000000"/>
          <w:sz w:val="28"/>
          <w:szCs w:val="28"/>
        </w:rPr>
        <w:t>понимать</w:t>
      </w:r>
      <w:proofErr w:type="gramEnd"/>
      <w:r w:rsidRPr="00033634">
        <w:rPr>
          <w:color w:val="000000"/>
          <w:sz w:val="28"/>
          <w:szCs w:val="28"/>
        </w:rPr>
        <w:t xml:space="preserve"> названия действий, которые совершаются одним и тем же лицом, например, мальчик стоит, сидит, ест, пьет и т. д.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Затем усложняем задачу и учим ориентироваться в названиях действий, когда они даны без обозначений объектов и субъектов действия. Детям задаются вопросы: «Покажи, кто бежит? Кто рисует? Кто стоит?»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4) Понимание вопросов по поводу происходящих действий: где? куда? что? откуда? кому? для кого?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Сначала понимание каждого вопроса отрабатывается отдельно. Постепенно дети учатся ориентироваться в понимании вопросов, поставленных к сюжетной картинке.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5) Узнавание предмета по назначению.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6) Узнавание предмета, игрушки, животного по описанию.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7) Соотнесение слов «</w:t>
      </w:r>
      <w:proofErr w:type="gramStart"/>
      <w:r w:rsidRPr="00033634">
        <w:rPr>
          <w:color w:val="000000"/>
          <w:sz w:val="28"/>
          <w:szCs w:val="28"/>
        </w:rPr>
        <w:t>один-много</w:t>
      </w:r>
      <w:proofErr w:type="gramEnd"/>
      <w:r w:rsidRPr="00033634">
        <w:rPr>
          <w:color w:val="000000"/>
          <w:sz w:val="28"/>
          <w:szCs w:val="28"/>
        </w:rPr>
        <w:t>» с соответствующим количеством предметов.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8) Соотнесение слов «большо</w:t>
      </w:r>
      <w:proofErr w:type="gramStart"/>
      <w:r w:rsidRPr="00033634">
        <w:rPr>
          <w:color w:val="000000"/>
          <w:sz w:val="28"/>
          <w:szCs w:val="28"/>
        </w:rPr>
        <w:t>й-</w:t>
      </w:r>
      <w:proofErr w:type="gramEnd"/>
      <w:r w:rsidRPr="00033634">
        <w:rPr>
          <w:color w:val="000000"/>
          <w:sz w:val="28"/>
          <w:szCs w:val="28"/>
        </w:rPr>
        <w:t xml:space="preserve"> маленький» с величиной предмета.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Если ребенок не соотносит цвет или величину с их словесным обозначением, то нужно ограничиться сличением предметов по их цвету или величине.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9) Различение грамматической формы единственного и множественного числа существительных с окончаниями </w:t>
      </w:r>
      <w:proofErr w:type="gramStart"/>
      <w:r w:rsidRPr="00033634">
        <w:rPr>
          <w:color w:val="000000"/>
          <w:sz w:val="28"/>
          <w:szCs w:val="28"/>
        </w:rPr>
        <w:t>–</w:t>
      </w:r>
      <w:proofErr w:type="spellStart"/>
      <w:r w:rsidRPr="00033634">
        <w:rPr>
          <w:color w:val="000000"/>
          <w:sz w:val="28"/>
          <w:szCs w:val="28"/>
        </w:rPr>
        <w:t>ы</w:t>
      </w:r>
      <w:proofErr w:type="spellEnd"/>
      <w:proofErr w:type="gramEnd"/>
      <w:r w:rsidRPr="00033634">
        <w:rPr>
          <w:color w:val="000000"/>
          <w:sz w:val="28"/>
          <w:szCs w:val="28"/>
        </w:rPr>
        <w:t>(-и) (</w:t>
      </w:r>
      <w:proofErr w:type="spellStart"/>
      <w:r w:rsidRPr="00033634">
        <w:rPr>
          <w:color w:val="000000"/>
          <w:sz w:val="28"/>
          <w:szCs w:val="28"/>
        </w:rPr>
        <w:t>шар-шары</w:t>
      </w:r>
      <w:proofErr w:type="spellEnd"/>
      <w:r w:rsidRPr="00033634">
        <w:rPr>
          <w:color w:val="000000"/>
          <w:sz w:val="28"/>
          <w:szCs w:val="28"/>
        </w:rPr>
        <w:t xml:space="preserve">, мяч- мячи), с </w:t>
      </w:r>
      <w:proofErr w:type="spellStart"/>
      <w:r w:rsidRPr="00033634">
        <w:rPr>
          <w:color w:val="000000"/>
          <w:sz w:val="28"/>
          <w:szCs w:val="28"/>
        </w:rPr>
        <w:t>окончаниями-а</w:t>
      </w:r>
      <w:proofErr w:type="spellEnd"/>
      <w:r w:rsidRPr="00033634">
        <w:rPr>
          <w:color w:val="000000"/>
          <w:sz w:val="28"/>
          <w:szCs w:val="28"/>
        </w:rPr>
        <w:t>(-я), (</w:t>
      </w:r>
      <w:proofErr w:type="spellStart"/>
      <w:r w:rsidRPr="00033634">
        <w:rPr>
          <w:color w:val="000000"/>
          <w:sz w:val="28"/>
          <w:szCs w:val="28"/>
        </w:rPr>
        <w:t>дом-дома</w:t>
      </w:r>
      <w:proofErr w:type="spellEnd"/>
      <w:r w:rsidRPr="00033634">
        <w:rPr>
          <w:color w:val="000000"/>
          <w:sz w:val="28"/>
          <w:szCs w:val="28"/>
        </w:rPr>
        <w:t>).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 </w:t>
      </w:r>
    </w:p>
    <w:p w:rsidR="00033634" w:rsidRPr="00033634" w:rsidRDefault="00033634" w:rsidP="0003363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i/>
          <w:iCs/>
          <w:color w:val="000000"/>
          <w:sz w:val="28"/>
          <w:szCs w:val="28"/>
        </w:rPr>
        <w:t>Развитие экспрессивной речи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Поскольку экспрессивная речь неговорящих детей состоит из отдельных плохо произносимых звукоподражаний или односложных слов-корней, основная задача логопеда — вызвать подражательную речевую деятельность детей в форме любых звуковых проявлений.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На занятиях мы создаем такие условия, чтобы затрагивались положительные эмоции ребенка, чтобы ему захотелось подражать слову взрослого. В работе с «особыми» детьми важно учитывать их индивидуальные особенности. Наблюдаем, к каким занятиям или игрушкам они проявляют особый интерес, в каких ситуациях у них возникает речевая активность. Некоторые дети «говорят» во время движения, другие — когда играют с любимой игрушкой. </w:t>
      </w:r>
      <w:r w:rsidRPr="00033634">
        <w:rPr>
          <w:color w:val="000000"/>
          <w:sz w:val="28"/>
          <w:szCs w:val="28"/>
        </w:rPr>
        <w:lastRenderedPageBreak/>
        <w:t xml:space="preserve">Максимально </w:t>
      </w:r>
      <w:proofErr w:type="spellStart"/>
      <w:r w:rsidRPr="00033634">
        <w:rPr>
          <w:color w:val="000000"/>
          <w:sz w:val="28"/>
          <w:szCs w:val="28"/>
        </w:rPr>
        <w:t>использум</w:t>
      </w:r>
      <w:proofErr w:type="spellEnd"/>
      <w:r w:rsidRPr="00033634">
        <w:rPr>
          <w:color w:val="000000"/>
          <w:sz w:val="28"/>
          <w:szCs w:val="28"/>
        </w:rPr>
        <w:t xml:space="preserve"> эти моменты, т.к. не все дети способны, особенно на первых этапах, к произвольной деятельности. 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Активизация речи должна быть тесно связана с практической деятельностью ребенка, с наглядной ситуацией, с игрой. </w:t>
      </w:r>
      <w:proofErr w:type="gramStart"/>
      <w:r w:rsidRPr="00033634">
        <w:rPr>
          <w:color w:val="000000"/>
          <w:sz w:val="28"/>
          <w:szCs w:val="28"/>
        </w:rPr>
        <w:t>Широко используем звучащие и музыкальные игрушки («квакающие» лягушки, «пищащие» птички, погремушки, гармошки, «говорящие» куклы в нарядной одежде), а также яркие пирамидки, мячи и т.д.</w:t>
      </w:r>
      <w:proofErr w:type="gramEnd"/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 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Последовательность работы по вызыванию речи может быть следующая: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1) Развитие произносимой речи на звукоподражаниях.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33634">
        <w:rPr>
          <w:color w:val="000000"/>
          <w:sz w:val="28"/>
          <w:szCs w:val="28"/>
        </w:rPr>
        <w:t>Подражание крикам животных («мяу», «</w:t>
      </w:r>
      <w:proofErr w:type="spellStart"/>
      <w:r w:rsidRPr="00033634">
        <w:rPr>
          <w:color w:val="000000"/>
          <w:sz w:val="28"/>
          <w:szCs w:val="28"/>
        </w:rPr>
        <w:t>ав-ав</w:t>
      </w:r>
      <w:proofErr w:type="spellEnd"/>
      <w:r w:rsidRPr="00033634">
        <w:rPr>
          <w:color w:val="000000"/>
          <w:sz w:val="28"/>
          <w:szCs w:val="28"/>
        </w:rPr>
        <w:t>»), музыкальным игрушкам («ля-ля-ля», «</w:t>
      </w:r>
      <w:proofErr w:type="spellStart"/>
      <w:r w:rsidRPr="00033634">
        <w:rPr>
          <w:color w:val="000000"/>
          <w:sz w:val="28"/>
          <w:szCs w:val="28"/>
        </w:rPr>
        <w:t>ду-ду</w:t>
      </w:r>
      <w:proofErr w:type="spellEnd"/>
      <w:r w:rsidRPr="00033634">
        <w:rPr>
          <w:color w:val="000000"/>
          <w:sz w:val="28"/>
          <w:szCs w:val="28"/>
        </w:rPr>
        <w:t>»), транспорту («</w:t>
      </w:r>
      <w:proofErr w:type="spellStart"/>
      <w:r w:rsidRPr="00033634">
        <w:rPr>
          <w:color w:val="000000"/>
          <w:sz w:val="28"/>
          <w:szCs w:val="28"/>
        </w:rPr>
        <w:t>би-би</w:t>
      </w:r>
      <w:proofErr w:type="spellEnd"/>
      <w:r w:rsidRPr="00033634">
        <w:rPr>
          <w:color w:val="000000"/>
          <w:sz w:val="28"/>
          <w:szCs w:val="28"/>
        </w:rPr>
        <w:t>»), различным шумам («бах», «топ-топ», «кап-кап»), выражение своего состояния («ай», «бо-бо»).</w:t>
      </w:r>
      <w:proofErr w:type="gramEnd"/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Надо подбирать звукосочетания исходя из возможностей детей. У одних легче вызываются губные звуки («</w:t>
      </w:r>
      <w:proofErr w:type="spellStart"/>
      <w:r w:rsidRPr="00033634">
        <w:rPr>
          <w:color w:val="000000"/>
          <w:sz w:val="28"/>
          <w:szCs w:val="28"/>
        </w:rPr>
        <w:t>ба-ба</w:t>
      </w:r>
      <w:proofErr w:type="spellEnd"/>
      <w:r w:rsidRPr="00033634">
        <w:rPr>
          <w:color w:val="000000"/>
          <w:sz w:val="28"/>
          <w:szCs w:val="28"/>
        </w:rPr>
        <w:t xml:space="preserve">»), у других </w:t>
      </w:r>
      <w:proofErr w:type="gramStart"/>
      <w:r w:rsidRPr="00033634">
        <w:rPr>
          <w:color w:val="000000"/>
          <w:sz w:val="28"/>
          <w:szCs w:val="28"/>
        </w:rPr>
        <w:t>–п</w:t>
      </w:r>
      <w:proofErr w:type="gramEnd"/>
      <w:r w:rsidRPr="00033634">
        <w:rPr>
          <w:color w:val="000000"/>
          <w:sz w:val="28"/>
          <w:szCs w:val="28"/>
        </w:rPr>
        <w:t>ереднеязычные («</w:t>
      </w:r>
      <w:proofErr w:type="spellStart"/>
      <w:r w:rsidRPr="00033634">
        <w:rPr>
          <w:color w:val="000000"/>
          <w:sz w:val="28"/>
          <w:szCs w:val="28"/>
        </w:rPr>
        <w:t>дя-дя</w:t>
      </w:r>
      <w:proofErr w:type="spellEnd"/>
      <w:r w:rsidRPr="00033634">
        <w:rPr>
          <w:color w:val="000000"/>
          <w:sz w:val="28"/>
          <w:szCs w:val="28"/>
        </w:rPr>
        <w:t xml:space="preserve">»), у </w:t>
      </w:r>
      <w:proofErr w:type="spellStart"/>
      <w:r w:rsidRPr="00033634">
        <w:rPr>
          <w:color w:val="000000"/>
          <w:sz w:val="28"/>
          <w:szCs w:val="28"/>
        </w:rPr>
        <w:t>третьих-заднеязычные</w:t>
      </w:r>
      <w:proofErr w:type="spellEnd"/>
      <w:r w:rsidRPr="00033634">
        <w:rPr>
          <w:color w:val="000000"/>
          <w:sz w:val="28"/>
          <w:szCs w:val="28"/>
        </w:rPr>
        <w:t xml:space="preserve"> («</w:t>
      </w:r>
      <w:proofErr w:type="spellStart"/>
      <w:r w:rsidRPr="00033634">
        <w:rPr>
          <w:color w:val="000000"/>
          <w:sz w:val="28"/>
          <w:szCs w:val="28"/>
        </w:rPr>
        <w:t>га-га</w:t>
      </w:r>
      <w:proofErr w:type="spellEnd"/>
      <w:r w:rsidRPr="00033634">
        <w:rPr>
          <w:color w:val="000000"/>
          <w:sz w:val="28"/>
          <w:szCs w:val="28"/>
        </w:rPr>
        <w:t>»), а кто-то может произнести только гласные.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2) Называние в доступной форме близких ребенку лиц (мама, папа, баба и т. д.), имен близких или игрушек.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3) Просьбы («дай», «на»).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После того как у детей возникла потребность подражать слову взрослого, необходимо начинать работу над воспроизведением ударного слога, а затем интонационно- ритмического рисунка одно – двух – трехсложных слов.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33634">
        <w:rPr>
          <w:color w:val="000000"/>
          <w:sz w:val="28"/>
          <w:szCs w:val="28"/>
        </w:rPr>
        <w:t>Лепетные</w:t>
      </w:r>
      <w:proofErr w:type="spellEnd"/>
      <w:r w:rsidRPr="00033634">
        <w:rPr>
          <w:color w:val="000000"/>
          <w:sz w:val="28"/>
          <w:szCs w:val="28"/>
        </w:rPr>
        <w:t xml:space="preserve"> слова объединяются в простые предложения, содержащие обращение и повеление (Мама, дай); указательные слова и именительный падеж существительных (Тут киса); повеление и прямое дополнение (Дай мяч).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Соблюдение принципа “от простого – к </w:t>
      </w:r>
      <w:proofErr w:type="gramStart"/>
      <w:r w:rsidRPr="00033634">
        <w:rPr>
          <w:color w:val="000000"/>
          <w:sz w:val="28"/>
          <w:szCs w:val="28"/>
        </w:rPr>
        <w:t>сложному</w:t>
      </w:r>
      <w:proofErr w:type="gramEnd"/>
      <w:r w:rsidRPr="00033634">
        <w:rPr>
          <w:color w:val="000000"/>
          <w:sz w:val="28"/>
          <w:szCs w:val="28"/>
        </w:rPr>
        <w:t>”, использование системы поощрений, создание ситуации успеха, дозировка речевого материала, работа с детьми в группе и индивидуально увеличивает объем изучаемого материала.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Все логопедические занятия с данной категорией детей проводим в игровой форме, что позволяет гибко переключать внимание ребенка с одного вида деятельности на другой, не допуская потери внимания и снижения интереса.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Используем речевые игры, яркие, интересные игрушки. Игра является необходимостью, без которой не возможны положительные результаты. Медленно, но речь детей развивается, они начинают использовать ее как средство общения.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lastRenderedPageBreak/>
        <w:t>       По результатам многолетней логопедической работы, можно сделать вывод, что показатели работы с неговорящими детьми с умственной отсталостью   значительно улучшились. Произошло накопление активного и пассивного словаря, которым они стали пользоваться как в отделении реабилитации, так и дома. Дети стали более самостоятельные, успешные в социально бытовой адаптации.  Результаты анкетирования и собеседования с родителями дали положительную оценку работы.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Сложности в реабилитации детей с умственной отсталостью остаются, но благодаря постоянному поиску нового, данная работа не стоит на месте, адаптируется, видоизменяется и </w:t>
      </w:r>
      <w:proofErr w:type="gramStart"/>
      <w:r w:rsidRPr="00033634">
        <w:rPr>
          <w:color w:val="000000"/>
          <w:sz w:val="28"/>
          <w:szCs w:val="28"/>
        </w:rPr>
        <w:t>приносит ожидаемые результаты</w:t>
      </w:r>
      <w:proofErr w:type="gramEnd"/>
      <w:r w:rsidRPr="00033634">
        <w:rPr>
          <w:color w:val="000000"/>
          <w:sz w:val="28"/>
          <w:szCs w:val="28"/>
        </w:rPr>
        <w:t>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 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b/>
          <w:bCs/>
          <w:color w:val="000000"/>
          <w:sz w:val="28"/>
          <w:szCs w:val="28"/>
        </w:rPr>
        <w:t>Список литературы:</w:t>
      </w:r>
      <w:r w:rsidRPr="00033634">
        <w:rPr>
          <w:color w:val="000000"/>
          <w:sz w:val="28"/>
          <w:szCs w:val="28"/>
        </w:rPr>
        <w:t> 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33634">
        <w:rPr>
          <w:color w:val="000000"/>
          <w:sz w:val="28"/>
          <w:szCs w:val="28"/>
        </w:rPr>
        <w:t>Алябьева</w:t>
      </w:r>
      <w:proofErr w:type="spellEnd"/>
      <w:r w:rsidRPr="00033634">
        <w:rPr>
          <w:color w:val="000000"/>
          <w:sz w:val="28"/>
          <w:szCs w:val="28"/>
        </w:rPr>
        <w:t xml:space="preserve"> Е.А. «</w:t>
      </w:r>
      <w:proofErr w:type="spellStart"/>
      <w:r w:rsidRPr="00033634">
        <w:rPr>
          <w:color w:val="000000"/>
          <w:sz w:val="28"/>
          <w:szCs w:val="28"/>
        </w:rPr>
        <w:t>Логоритмические</w:t>
      </w:r>
      <w:proofErr w:type="spellEnd"/>
      <w:r w:rsidRPr="00033634">
        <w:rPr>
          <w:color w:val="000000"/>
          <w:sz w:val="28"/>
          <w:szCs w:val="28"/>
        </w:rPr>
        <w:t xml:space="preserve"> упражнения без музыкального сопровождения», Москва, «Сфера», 2006г.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33634">
        <w:rPr>
          <w:color w:val="000000"/>
          <w:sz w:val="28"/>
          <w:szCs w:val="28"/>
        </w:rPr>
        <w:t>Асташина</w:t>
      </w:r>
      <w:proofErr w:type="spellEnd"/>
      <w:r w:rsidRPr="00033634">
        <w:rPr>
          <w:color w:val="000000"/>
          <w:sz w:val="28"/>
          <w:szCs w:val="28"/>
        </w:rPr>
        <w:t xml:space="preserve"> И.В. «Логопедические игры и упражнения для детей», Москва, «Дом»,2008г.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«Дети с ограниченными возможностями». Хрестоматия, Москва, 2005г.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Ермаков В.П., Якунина Г.А. «Основы тифлопедагогики», Москва, «</w:t>
      </w:r>
      <w:proofErr w:type="spellStart"/>
      <w:r w:rsidRPr="00033634">
        <w:rPr>
          <w:color w:val="000000"/>
          <w:sz w:val="28"/>
          <w:szCs w:val="28"/>
        </w:rPr>
        <w:t>Владос</w:t>
      </w:r>
      <w:proofErr w:type="spellEnd"/>
      <w:r w:rsidRPr="00033634">
        <w:rPr>
          <w:color w:val="000000"/>
          <w:sz w:val="28"/>
          <w:szCs w:val="28"/>
        </w:rPr>
        <w:t>», 2000г.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Зайцева «Коррекционная педагогика», Ростов-на-Дону, «Март», 2002г.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33634">
        <w:rPr>
          <w:color w:val="000000"/>
          <w:sz w:val="28"/>
          <w:szCs w:val="28"/>
        </w:rPr>
        <w:t>Защиринская</w:t>
      </w:r>
      <w:proofErr w:type="spellEnd"/>
      <w:r w:rsidRPr="00033634">
        <w:rPr>
          <w:color w:val="000000"/>
          <w:sz w:val="28"/>
          <w:szCs w:val="28"/>
        </w:rPr>
        <w:t xml:space="preserve"> О.В. «Психология детей с ЗПР», Санкт-Петербург, «Речь», 2004г.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Игнатьева С.А., Блинов Ю.А. «Логопедическая реабилитация детей с отклонениями в развитии», Москва, «</w:t>
      </w:r>
      <w:proofErr w:type="spellStart"/>
      <w:r w:rsidRPr="00033634">
        <w:rPr>
          <w:color w:val="000000"/>
          <w:sz w:val="28"/>
          <w:szCs w:val="28"/>
        </w:rPr>
        <w:t>Владос</w:t>
      </w:r>
      <w:proofErr w:type="spellEnd"/>
      <w:r w:rsidRPr="00033634">
        <w:rPr>
          <w:color w:val="000000"/>
          <w:sz w:val="28"/>
          <w:szCs w:val="28"/>
        </w:rPr>
        <w:t>», 2004г.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33634">
        <w:rPr>
          <w:color w:val="000000"/>
          <w:sz w:val="28"/>
          <w:szCs w:val="28"/>
        </w:rPr>
        <w:t>Костылева</w:t>
      </w:r>
      <w:proofErr w:type="spellEnd"/>
      <w:r w:rsidRPr="00033634">
        <w:rPr>
          <w:color w:val="000000"/>
          <w:sz w:val="28"/>
          <w:szCs w:val="28"/>
        </w:rPr>
        <w:t xml:space="preserve"> Н.Ю. «Покажи и расскажи», Москва, «Сфера», 2007г.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33634">
        <w:rPr>
          <w:color w:val="000000"/>
          <w:sz w:val="28"/>
          <w:szCs w:val="28"/>
        </w:rPr>
        <w:t>Коломинский</w:t>
      </w:r>
      <w:proofErr w:type="spellEnd"/>
      <w:r w:rsidRPr="00033634">
        <w:rPr>
          <w:color w:val="000000"/>
          <w:sz w:val="28"/>
          <w:szCs w:val="28"/>
        </w:rPr>
        <w:t xml:space="preserve"> Я.Л. «Психология детей в норме и патологии», Москва, «Питер», 2004г.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33634">
        <w:rPr>
          <w:color w:val="000000"/>
          <w:sz w:val="28"/>
          <w:szCs w:val="28"/>
        </w:rPr>
        <w:t>Лалаева</w:t>
      </w:r>
      <w:proofErr w:type="spellEnd"/>
      <w:r w:rsidRPr="00033634">
        <w:rPr>
          <w:color w:val="000000"/>
          <w:sz w:val="28"/>
          <w:szCs w:val="28"/>
        </w:rPr>
        <w:t xml:space="preserve"> Р.И., Серебрякова Н.В. «Нарушение речи и их коррекция у детей с ЗПР», Москва, «</w:t>
      </w:r>
      <w:proofErr w:type="spellStart"/>
      <w:r w:rsidRPr="00033634">
        <w:rPr>
          <w:color w:val="000000"/>
          <w:sz w:val="28"/>
          <w:szCs w:val="28"/>
        </w:rPr>
        <w:t>Владос</w:t>
      </w:r>
      <w:proofErr w:type="spellEnd"/>
      <w:r w:rsidRPr="00033634">
        <w:rPr>
          <w:color w:val="000000"/>
          <w:sz w:val="28"/>
          <w:szCs w:val="28"/>
        </w:rPr>
        <w:t>», 2004г. 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«Логопедия», </w:t>
      </w:r>
      <w:proofErr w:type="spellStart"/>
      <w:proofErr w:type="gramStart"/>
      <w:r w:rsidRPr="00033634">
        <w:rPr>
          <w:color w:val="000000"/>
          <w:sz w:val="28"/>
          <w:szCs w:val="28"/>
        </w:rPr>
        <w:t>ж-л</w:t>
      </w:r>
      <w:proofErr w:type="spellEnd"/>
      <w:proofErr w:type="gramEnd"/>
      <w:r w:rsidRPr="00033634">
        <w:rPr>
          <w:color w:val="000000"/>
          <w:sz w:val="28"/>
          <w:szCs w:val="28"/>
        </w:rPr>
        <w:t xml:space="preserve"> №4 2005г.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«Логопедия», </w:t>
      </w:r>
      <w:proofErr w:type="spellStart"/>
      <w:proofErr w:type="gramStart"/>
      <w:r w:rsidRPr="00033634">
        <w:rPr>
          <w:color w:val="000000"/>
          <w:sz w:val="28"/>
          <w:szCs w:val="28"/>
        </w:rPr>
        <w:t>ж-л</w:t>
      </w:r>
      <w:proofErr w:type="spellEnd"/>
      <w:proofErr w:type="gramEnd"/>
      <w:r w:rsidRPr="00033634">
        <w:rPr>
          <w:color w:val="000000"/>
          <w:sz w:val="28"/>
          <w:szCs w:val="28"/>
        </w:rPr>
        <w:t xml:space="preserve"> №1 2006г.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«Логопедия», </w:t>
      </w:r>
      <w:proofErr w:type="spellStart"/>
      <w:proofErr w:type="gramStart"/>
      <w:r w:rsidRPr="00033634">
        <w:rPr>
          <w:color w:val="000000"/>
          <w:sz w:val="28"/>
          <w:szCs w:val="28"/>
        </w:rPr>
        <w:t>ж-л</w:t>
      </w:r>
      <w:proofErr w:type="spellEnd"/>
      <w:proofErr w:type="gramEnd"/>
      <w:r w:rsidRPr="00033634">
        <w:rPr>
          <w:color w:val="000000"/>
          <w:sz w:val="28"/>
          <w:szCs w:val="28"/>
        </w:rPr>
        <w:t xml:space="preserve"> №6 2007г.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«Логопедия», </w:t>
      </w:r>
      <w:proofErr w:type="spellStart"/>
      <w:proofErr w:type="gramStart"/>
      <w:r w:rsidRPr="00033634">
        <w:rPr>
          <w:color w:val="000000"/>
          <w:sz w:val="28"/>
          <w:szCs w:val="28"/>
        </w:rPr>
        <w:t>ж-л</w:t>
      </w:r>
      <w:proofErr w:type="spellEnd"/>
      <w:proofErr w:type="gramEnd"/>
      <w:r w:rsidRPr="00033634">
        <w:rPr>
          <w:color w:val="000000"/>
          <w:sz w:val="28"/>
          <w:szCs w:val="28"/>
        </w:rPr>
        <w:t xml:space="preserve"> №2 2008г.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33634">
        <w:rPr>
          <w:color w:val="000000"/>
          <w:sz w:val="28"/>
          <w:szCs w:val="28"/>
        </w:rPr>
        <w:t>Маллер</w:t>
      </w:r>
      <w:proofErr w:type="spellEnd"/>
      <w:r w:rsidRPr="00033634">
        <w:rPr>
          <w:color w:val="000000"/>
          <w:sz w:val="28"/>
          <w:szCs w:val="28"/>
        </w:rPr>
        <w:t xml:space="preserve"> А.Р., </w:t>
      </w:r>
      <w:proofErr w:type="spellStart"/>
      <w:r w:rsidRPr="00033634">
        <w:rPr>
          <w:color w:val="000000"/>
          <w:sz w:val="28"/>
          <w:szCs w:val="28"/>
        </w:rPr>
        <w:t>Цикато</w:t>
      </w:r>
      <w:proofErr w:type="spellEnd"/>
      <w:r w:rsidRPr="00033634">
        <w:rPr>
          <w:color w:val="000000"/>
          <w:sz w:val="28"/>
          <w:szCs w:val="28"/>
        </w:rPr>
        <w:t xml:space="preserve"> Г.В. «Воспитание и обучение детей с тяжелой интеллектуальной недостаточностью», Москва</w:t>
      </w:r>
      <w:proofErr w:type="gramStart"/>
      <w:r w:rsidRPr="00033634">
        <w:rPr>
          <w:color w:val="000000"/>
          <w:sz w:val="28"/>
          <w:szCs w:val="28"/>
        </w:rPr>
        <w:t>,»</w:t>
      </w:r>
      <w:proofErr w:type="gramEnd"/>
      <w:r w:rsidRPr="00033634">
        <w:rPr>
          <w:color w:val="000000"/>
          <w:sz w:val="28"/>
          <w:szCs w:val="28"/>
        </w:rPr>
        <w:t>Академия», 2003г.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lastRenderedPageBreak/>
        <w:t xml:space="preserve">Мишина Г.А., </w:t>
      </w:r>
      <w:proofErr w:type="spellStart"/>
      <w:r w:rsidRPr="00033634">
        <w:rPr>
          <w:color w:val="000000"/>
          <w:sz w:val="28"/>
          <w:szCs w:val="28"/>
        </w:rPr>
        <w:t>Моргачева</w:t>
      </w:r>
      <w:proofErr w:type="spellEnd"/>
      <w:r w:rsidRPr="00033634">
        <w:rPr>
          <w:color w:val="000000"/>
          <w:sz w:val="28"/>
          <w:szCs w:val="28"/>
        </w:rPr>
        <w:t xml:space="preserve"> Е.Н. «Коррекционная и специальная педагогика», Москва, « </w:t>
      </w:r>
      <w:proofErr w:type="spellStart"/>
      <w:r w:rsidRPr="00033634">
        <w:rPr>
          <w:color w:val="000000"/>
          <w:sz w:val="28"/>
          <w:szCs w:val="28"/>
        </w:rPr>
        <w:t>Форум-Инфра-М</w:t>
      </w:r>
      <w:proofErr w:type="spellEnd"/>
      <w:r w:rsidRPr="00033634">
        <w:rPr>
          <w:color w:val="000000"/>
          <w:sz w:val="28"/>
          <w:szCs w:val="28"/>
        </w:rPr>
        <w:t>», 2007г.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Мозговой В.М. «Основы олигофренопедагогики», Москва, «Академия», 2006г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33634">
        <w:rPr>
          <w:color w:val="000000"/>
          <w:sz w:val="28"/>
          <w:szCs w:val="28"/>
        </w:rPr>
        <w:t>Подласый</w:t>
      </w:r>
      <w:proofErr w:type="spellEnd"/>
      <w:r w:rsidRPr="00033634">
        <w:rPr>
          <w:color w:val="000000"/>
          <w:sz w:val="28"/>
          <w:szCs w:val="28"/>
        </w:rPr>
        <w:t xml:space="preserve"> И.П. «Педагогика», Москва, «Просвещение», 1996г.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«Психология аномального развития ребенка». Хрестоматия в 2-х томах под ред. В.З. Лебединского, Москва, </w:t>
      </w:r>
      <w:proofErr w:type="spellStart"/>
      <w:r w:rsidRPr="00033634">
        <w:rPr>
          <w:color w:val="000000"/>
          <w:sz w:val="28"/>
          <w:szCs w:val="28"/>
        </w:rPr>
        <w:t>ЧеРо</w:t>
      </w:r>
      <w:proofErr w:type="spellEnd"/>
      <w:r w:rsidRPr="00033634">
        <w:rPr>
          <w:color w:val="000000"/>
          <w:sz w:val="28"/>
          <w:szCs w:val="28"/>
        </w:rPr>
        <w:t>, 2002г.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 xml:space="preserve">«Специальная психология» под ред. В.И. </w:t>
      </w:r>
      <w:proofErr w:type="spellStart"/>
      <w:r w:rsidRPr="00033634">
        <w:rPr>
          <w:color w:val="000000"/>
          <w:sz w:val="28"/>
          <w:szCs w:val="28"/>
        </w:rPr>
        <w:t>Лубовского</w:t>
      </w:r>
      <w:proofErr w:type="spellEnd"/>
      <w:r w:rsidRPr="00033634">
        <w:rPr>
          <w:color w:val="000000"/>
          <w:sz w:val="28"/>
          <w:szCs w:val="28"/>
        </w:rPr>
        <w:t>, Москва, «Академия,2005г.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Степанова О.А. «Методика игры с коррекционно-развивающими технологиями», Москва, «Академия, 2003г.</w:t>
      </w:r>
    </w:p>
    <w:p w:rsidR="00033634" w:rsidRPr="00033634" w:rsidRDefault="00033634" w:rsidP="000336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Шипицына «Необучаемый ребенок в семье и обществе», Санкт-Петербург, «Речь», 2005г.</w:t>
      </w:r>
    </w:p>
    <w:p w:rsidR="00033634" w:rsidRPr="00033634" w:rsidRDefault="00033634" w:rsidP="000336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3634">
        <w:rPr>
          <w:color w:val="000000"/>
          <w:sz w:val="28"/>
          <w:szCs w:val="28"/>
        </w:rPr>
        <w:t> </w:t>
      </w:r>
    </w:p>
    <w:p w:rsidR="009473C2" w:rsidRPr="00033634" w:rsidRDefault="009473C2">
      <w:pPr>
        <w:rPr>
          <w:rFonts w:ascii="Times New Roman" w:hAnsi="Times New Roman" w:cs="Times New Roman"/>
          <w:sz w:val="28"/>
          <w:szCs w:val="28"/>
        </w:rPr>
      </w:pPr>
    </w:p>
    <w:sectPr w:rsidR="009473C2" w:rsidRPr="0003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FD6"/>
    <w:multiLevelType w:val="multilevel"/>
    <w:tmpl w:val="4B90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02AD1"/>
    <w:multiLevelType w:val="multilevel"/>
    <w:tmpl w:val="95C2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A7E59"/>
    <w:multiLevelType w:val="multilevel"/>
    <w:tmpl w:val="DBBE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44242"/>
    <w:multiLevelType w:val="multilevel"/>
    <w:tmpl w:val="3E9E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A4F26"/>
    <w:multiLevelType w:val="multilevel"/>
    <w:tmpl w:val="697A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D2DEC"/>
    <w:multiLevelType w:val="multilevel"/>
    <w:tmpl w:val="BF18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634"/>
    <w:rsid w:val="00033634"/>
    <w:rsid w:val="0094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2059</Words>
  <Characters>11738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2024-03-14T06:30:00Z</dcterms:created>
  <dcterms:modified xsi:type="dcterms:W3CDTF">2024-03-14T06:38:00Z</dcterms:modified>
</cp:coreProperties>
</file>