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2E" w:rsidRPr="00B94C2E" w:rsidRDefault="00B94C2E" w:rsidP="00B94C2E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94C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Муниципальное казенное общеобразовательное учреждение «Основная общеобразовательная школа для учащихся с ограниченными возможностями здоровья №3»</w:t>
      </w: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«Что важно знать про суицид»</w:t>
      </w: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ind w:left="4248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ind w:left="4248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ind w:left="4248"/>
        <w:rPr>
          <w:rFonts w:ascii="Times New Roman" w:hAnsi="Times New Roman" w:cs="Times New Roman"/>
          <w:b/>
          <w:color w:val="FF0000"/>
          <w:sz w:val="32"/>
        </w:rPr>
      </w:pPr>
    </w:p>
    <w:p w:rsidR="00B94C2E" w:rsidRPr="00B94C2E" w:rsidRDefault="00B94C2E" w:rsidP="00B94C2E">
      <w:pPr>
        <w:spacing w:after="0"/>
        <w:ind w:left="4248"/>
        <w:rPr>
          <w:rFonts w:ascii="Times New Roman" w:hAnsi="Times New Roman" w:cs="Times New Roman"/>
          <w:b/>
          <w:sz w:val="28"/>
        </w:rPr>
      </w:pPr>
      <w:r w:rsidRPr="00B94C2E">
        <w:rPr>
          <w:rFonts w:ascii="Times New Roman" w:hAnsi="Times New Roman" w:cs="Times New Roman"/>
          <w:b/>
          <w:sz w:val="28"/>
        </w:rPr>
        <w:t xml:space="preserve">Составитель: </w:t>
      </w:r>
    </w:p>
    <w:p w:rsidR="00B94C2E" w:rsidRPr="00B94C2E" w:rsidRDefault="00B94C2E" w:rsidP="00B94C2E">
      <w:pPr>
        <w:spacing w:after="0"/>
        <w:ind w:left="4248"/>
        <w:rPr>
          <w:rFonts w:ascii="Times New Roman" w:hAnsi="Times New Roman" w:cs="Times New Roman"/>
          <w:b/>
          <w:sz w:val="28"/>
        </w:rPr>
      </w:pPr>
      <w:r w:rsidRPr="00B94C2E">
        <w:rPr>
          <w:rFonts w:ascii="Times New Roman" w:hAnsi="Times New Roman" w:cs="Times New Roman"/>
          <w:b/>
          <w:sz w:val="28"/>
        </w:rPr>
        <w:t xml:space="preserve">педагог-психолог </w:t>
      </w:r>
    </w:p>
    <w:p w:rsidR="00B94C2E" w:rsidRPr="00B94C2E" w:rsidRDefault="00B94C2E" w:rsidP="00B94C2E">
      <w:pPr>
        <w:spacing w:after="0"/>
        <w:ind w:left="4248"/>
        <w:rPr>
          <w:rFonts w:ascii="Times New Roman" w:hAnsi="Times New Roman" w:cs="Times New Roman"/>
          <w:b/>
          <w:sz w:val="28"/>
        </w:rPr>
      </w:pPr>
      <w:r w:rsidRPr="00B94C2E">
        <w:rPr>
          <w:rFonts w:ascii="Times New Roman" w:hAnsi="Times New Roman" w:cs="Times New Roman"/>
          <w:b/>
          <w:sz w:val="28"/>
        </w:rPr>
        <w:t>Майорова Анастасия Михайловна</w:t>
      </w: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94C2E" w:rsidRDefault="00B94C2E" w:rsidP="00B94C2E">
      <w:pPr>
        <w:rPr>
          <w:rFonts w:ascii="Times New Roman" w:hAnsi="Times New Roman" w:cs="Times New Roman"/>
          <w:b/>
          <w:color w:val="FF0000"/>
          <w:sz w:val="32"/>
        </w:rPr>
      </w:pPr>
    </w:p>
    <w:p w:rsidR="00B94C2E" w:rsidRPr="00B94C2E" w:rsidRDefault="00B94C2E" w:rsidP="00B94C2E">
      <w:pPr>
        <w:jc w:val="center"/>
        <w:rPr>
          <w:rFonts w:ascii="Times New Roman" w:hAnsi="Times New Roman" w:cs="Times New Roman"/>
          <w:sz w:val="28"/>
        </w:rPr>
      </w:pPr>
      <w:r w:rsidRPr="00B94C2E">
        <w:rPr>
          <w:rFonts w:ascii="Times New Roman" w:hAnsi="Times New Roman" w:cs="Times New Roman"/>
          <w:sz w:val="28"/>
        </w:rPr>
        <w:t>Прокопьевск</w:t>
      </w:r>
      <w:r w:rsidR="00D46ED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434264" w:rsidRPr="001E76A3" w:rsidRDefault="00434264" w:rsidP="00F46262">
      <w:pPr>
        <w:pStyle w:val="a3"/>
        <w:numPr>
          <w:ilvl w:val="0"/>
          <w:numId w:val="26"/>
        </w:num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Что важно знать про суицид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Суицид</w:t>
      </w:r>
      <w:r w:rsidRPr="001E76A3">
        <w:rPr>
          <w:rFonts w:ascii="Times New Roman" w:eastAsia="Times New Roman" w:hAnsi="Times New Roman" w:cs="Times New Roman"/>
          <w:b/>
          <w:sz w:val="28"/>
          <w:szCs w:val="28"/>
        </w:rPr>
        <w:t xml:space="preserve"> - это </w:t>
      </w: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умышленное самоповреждение со смертельным исходом, (лишение себя жизни).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Суицидальное поведение </w:t>
      </w: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>- это проявление суицидальной активности мысли, намерения, высказывания, угрозы, попытки, покушения.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Суицидальное поведение встречается как в норме (без психопатологии), так и при психопатиях.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Суицидент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- человек, совершивший попытку суицида, либо демонстрирующий суицидальные наклонности.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Психологический смысл суицида чаще всего заключается в отреагировании аффекта, снятии эмоционального напряжения, ухода от той ситуации, в которой волей - неволей оказывается человек.</w:t>
      </w:r>
    </w:p>
    <w:p w:rsidR="008B4E6F" w:rsidRPr="001E76A3" w:rsidRDefault="008B4E6F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264" w:rsidRPr="001E76A3" w:rsidRDefault="00434264" w:rsidP="00F46262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00B050"/>
          <w:sz w:val="28"/>
          <w:szCs w:val="28"/>
        </w:rPr>
        <w:t>Типы суицидального поведения</w:t>
      </w:r>
    </w:p>
    <w:p w:rsidR="00434264" w:rsidRPr="001E76A3" w:rsidRDefault="00434264" w:rsidP="00F46262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 xml:space="preserve">Истинное </w:t>
      </w: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>суицидальное поведение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Истинное суицидальное поведение характеризуется продуманным планом действий.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  Поскольку действия являются продуманными, такие суицидальные попытки чаще заканчиваются смертью. </w:t>
      </w: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При истинном суицидальном поведении чаще прибегают к </w:t>
      </w: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>повешению или к спрыгиванию с высоты.</w:t>
      </w:r>
    </w:p>
    <w:p w:rsidR="00434264" w:rsidRPr="001E76A3" w:rsidRDefault="00434264" w:rsidP="00F46262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Демонстративное </w:t>
      </w: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>суицидальное поведение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 xml:space="preserve">В основе этого типа суицидального поведения лежит стремление подростка обратить внимание на себя и свои проблемы, показать, как ему трудно справляться с жизненными ситуациями. Это своего рода просьба о помощи. </w:t>
      </w:r>
    </w:p>
    <w:p w:rsidR="00434264" w:rsidRPr="001E76A3" w:rsidRDefault="00434264" w:rsidP="00F462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 При демонстративном поведении способы суицидального поведения чаще всего проявляются в</w:t>
      </w: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виде </w:t>
      </w: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>порезов вен, отравления неядовитыми лекарствами.</w:t>
      </w:r>
    </w:p>
    <w:p w:rsidR="00434264" w:rsidRPr="001E76A3" w:rsidRDefault="00434264" w:rsidP="00F46262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>Аффективное суицидальное поведение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Суицидальные действия, совершенные под влиянием ярких эмоций относятся к аффективному типу. В таких случаях подросток действует импульсивно, не имея четкого плана своих действий.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Как правило, сильные негативные эмоции – обида, гнев, – затмевают собой реальное восприятие действительности и подросток, руководствуясь ими,  совершает суицидальные действия. При аффективном суицидальном поведении чаще прибегают к </w:t>
      </w:r>
      <w:r w:rsidRPr="001E76A3">
        <w:rPr>
          <w:rFonts w:ascii="Times New Roman" w:eastAsia="Times New Roman" w:hAnsi="Times New Roman" w:cs="Times New Roman"/>
          <w:i/>
          <w:iCs/>
          <w:sz w:val="28"/>
          <w:szCs w:val="28"/>
        </w:rPr>
        <w:t>попыткам повешения, отравлению токсичными и сильнодействующими препаратами.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Самоубийство 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—  слишком  противоестественный  и кардинальный шаг, поэтому решение на его совершение вызревает  не  мгновенно.  Ему, 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434264" w:rsidRPr="001E76A3" w:rsidRDefault="00434264" w:rsidP="00F46262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Причин суицидов несовершеннолетних множество. Хотя эксперты и выявили более 800 причин, до 40% самоубийств подростки совершают по неизвестным причинам. </w:t>
      </w: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Среди выявленных причин суицида подростков доминируют страх перед наказанием, переживания, душевные огорчения.</w:t>
      </w:r>
    </w:p>
    <w:p w:rsidR="00434264" w:rsidRPr="001E76A3" w:rsidRDefault="00434264" w:rsidP="00F46262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Стадии развития суицидального поведения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стадия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стадия вопросов о смерти и смысле жизни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Прежде чем совершить суицидальное действие в большинстве случаев наблюдается период,  который характеризуется снижением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т.д.). </w:t>
      </w:r>
    </w:p>
    <w:p w:rsidR="008B4E6F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В этот период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суицидальные мысли, которые могут проявляться в виде заявлений о том, что «надоела такая жизнь», «вот бы уснуть и не проснуться», возникновением интереса к проблемам жизни и смерти и т.д. Почти каждый, кто всерьез думает о самоубийстве, так или иначе, дает понять окружающим о своем намерении. Самоубийства, часто, не возникают внезапно, непредсказуемо или неизбежно. Они являются последней каплей. Очень важно, что большинство тех, кто совершает самоубийства, ищут возможности высказаться и быть выслушанными. 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стадия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это  суицидальные   замыслы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У подростков отмечаются высказывания о своих намерениях.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стадия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суицидальные намерения и суицидальная попытка.</w:t>
      </w:r>
    </w:p>
    <w:p w:rsidR="00602A17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Происходит то, что ребенок пытается совершить свой </w:t>
      </w:r>
      <w:r w:rsidR="00602A17" w:rsidRPr="001E76A3">
        <w:rPr>
          <w:rFonts w:ascii="Times New Roman" w:eastAsia="Times New Roman" w:hAnsi="Times New Roman" w:cs="Times New Roman"/>
          <w:sz w:val="28"/>
          <w:szCs w:val="28"/>
        </w:rPr>
        <w:t xml:space="preserve">замысел, осуществить свой план. 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 от возникновения мыслей о самоубийстве до попыток их осуществления называется </w:t>
      </w:r>
      <w:r w:rsidRPr="001E76A3">
        <w:rPr>
          <w:rFonts w:ascii="Times New Roman" w:eastAsia="Times New Roman" w:hAnsi="Times New Roman" w:cs="Times New Roman"/>
          <w:b/>
          <w:sz w:val="28"/>
          <w:szCs w:val="28"/>
        </w:rPr>
        <w:t>пресуицидом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. Длительность его может исчисляться минутами (</w:t>
      </w:r>
      <w:r w:rsidR="00602A17" w:rsidRPr="001E76A3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острый пресуицид)  или месяцами (</w:t>
      </w:r>
      <w:r w:rsidR="00602A17" w:rsidRPr="001E76A3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хронический пресуицид).</w:t>
      </w:r>
    </w:p>
    <w:p w:rsidR="00434264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После попытки суицида 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наступает период, когда к ребенку относятся с повышенным вниманием и заботой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. В этот период маловероятно повторение суицидальных действий. По истечении трех месяцев взрослые, видя, что ребенок  внешне спокоен, не высказывает мыслей о суициде и не пытается повторить попытку, перестают  внимательно относиться к ребенку и уделять ему должное внимание, начинают вести привычный для них образ жизни, т.к. считают, что ребенок преодолел кризис и с ним все в порядке.  </w:t>
      </w:r>
    </w:p>
    <w:p w:rsidR="00602A17" w:rsidRPr="001E76A3" w:rsidRDefault="00434264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Но, 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если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ситуация, приведшая ребенка к суицидальному действию, не была проработана совместно </w:t>
      </w:r>
      <w:r w:rsidR="00602A17"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взрослыми, ребенок все еще находится под </w:t>
      </w:r>
      <w:r w:rsidR="00E23F32"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угрозой совершения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повторной суицидальной попытки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И в тот момент, когда взрослые перестают волноваться за состояние ребенка, как отмечает ряд исследователей, и совершаются повторные попытки суицида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. Поэтому необходимо на протяжении длительного времени наблюдать за ребенком, оказывать ему поддержку, беседовать с </w:t>
      </w:r>
      <w:r w:rsidR="008B4E6F" w:rsidRPr="001E76A3">
        <w:rPr>
          <w:rFonts w:ascii="Times New Roman" w:eastAsia="Times New Roman" w:hAnsi="Times New Roman" w:cs="Times New Roman"/>
          <w:sz w:val="28"/>
          <w:szCs w:val="28"/>
        </w:rPr>
        <w:t>ним и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проводить иные профилактические действия.</w:t>
      </w:r>
    </w:p>
    <w:p w:rsidR="008B4E6F" w:rsidRPr="001E76A3" w:rsidRDefault="008B4E6F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A17" w:rsidRPr="001E76A3" w:rsidRDefault="00602A17" w:rsidP="00F46262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Причины суицидов в детском и подростковом возрасте</w:t>
      </w:r>
    </w:p>
    <w:p w:rsidR="00602A17" w:rsidRPr="001E76A3" w:rsidRDefault="00602A17" w:rsidP="00F46262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Несформированное понимание смерти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602A17" w:rsidRPr="001E76A3" w:rsidRDefault="00602A17" w:rsidP="00F46262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Отсутствие идеологии в обществе.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Подросток в обществе «без родины и флага» чаще испытывает ощущения ненужности, депрессии.</w:t>
      </w:r>
    </w:p>
    <w:p w:rsidR="00602A17" w:rsidRPr="001E76A3" w:rsidRDefault="00602A17" w:rsidP="00F46262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Дисгармония в семье.(скандалы, драки)</w:t>
      </w:r>
    </w:p>
    <w:p w:rsidR="00602A17" w:rsidRPr="001E76A3" w:rsidRDefault="00602A17" w:rsidP="00F46262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Саморазрушаемое поведение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(алкоголизм, наркомания, криминализация общества).</w:t>
      </w:r>
    </w:p>
    <w:p w:rsidR="00602A17" w:rsidRPr="001E76A3" w:rsidRDefault="00602A17" w:rsidP="00F46262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В подавляющем большинстве случаев суицидальное поведение в возрасте до 15 лет </w:t>
      </w: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связано с реакцией  протеста,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особенно частым источником последних являются нарушенные внутрисемейные, внутри школьные или внутригрупповые взаимоотношения.</w:t>
      </w:r>
    </w:p>
    <w:p w:rsidR="00602A17" w:rsidRPr="001E76A3" w:rsidRDefault="00602A17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70% подростков, в качестве повода, толкнувшего их на</w:t>
      </w: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попытку</w:t>
      </w: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 суицида, называли разного рода школьные конфликты. Но причиной является, как правило,  неблагополучие в семье. Однако это «неблагополучие» имеет не внешний, но содержательный характер: в первую очередь нарушены детско - родительские отношения. </w:t>
      </w:r>
    </w:p>
    <w:p w:rsidR="00602A17" w:rsidRPr="001E76A3" w:rsidRDefault="00602A17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lastRenderedPageBreak/>
        <w:t>Роль «последней капли» играют школьные ситуации, поскольку школа -  это место, где</w:t>
      </w: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ребенок  проводит значительную часть своего времени.</w:t>
      </w:r>
    </w:p>
    <w:p w:rsidR="00602A17" w:rsidRPr="001E76A3" w:rsidRDefault="00602A17" w:rsidP="00F46262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Депрессия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также является одной из причин, приводящих подростка к суицидальному поведению.</w:t>
      </w:r>
    </w:p>
    <w:p w:rsidR="00602A17" w:rsidRPr="001E76A3" w:rsidRDefault="00602A17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76A3"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Многие из черт, свидетельствующих о суицидальности, сходны с признаками 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депрессии. </w:t>
      </w:r>
    </w:p>
    <w:p w:rsidR="00602A17" w:rsidRPr="001E76A3" w:rsidRDefault="00602A17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. Поступки и настроение как бы выдыхаются и становятся безвкусными.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</w:t>
      </w:r>
      <w:r w:rsidRPr="001E76A3">
        <w:rPr>
          <w:rFonts w:ascii="Times New Roman" w:eastAsia="Times New Roman" w:hAnsi="Times New Roman" w:cs="Times New Roman"/>
          <w:sz w:val="28"/>
          <w:szCs w:val="28"/>
          <w:u w:val="single"/>
        </w:rPr>
        <w:t>Люди, страдающие депрессией, постоянно ощущают свою нежеланность, греховность и бесполезность, в силу чего приходят к заключению, что жизнь не имеет смысла.</w:t>
      </w:r>
    </w:p>
    <w:p w:rsidR="00602A17" w:rsidRPr="001E76A3" w:rsidRDefault="00602A17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Психогенные причины депрессии часто связаны с потерей, утратой друзей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602A17" w:rsidRPr="001E76A3" w:rsidRDefault="00602A17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</w:t>
      </w:r>
    </w:p>
    <w:p w:rsidR="00602A17" w:rsidRPr="001E76A3" w:rsidRDefault="00602A17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sz w:val="28"/>
          <w:szCs w:val="28"/>
        </w:rPr>
        <w:t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</w:t>
      </w:r>
    </w:p>
    <w:p w:rsidR="008B4E6F" w:rsidRPr="001E76A3" w:rsidRDefault="008B4E6F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2A1" w:rsidRPr="001E76A3" w:rsidRDefault="00BF62A1" w:rsidP="00F46262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Признаки готовящегося самоубийства</w:t>
      </w:r>
    </w:p>
    <w:p w:rsidR="00BF62A1" w:rsidRPr="001E76A3" w:rsidRDefault="00BF62A1" w:rsidP="00F462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sz w:val="28"/>
          <w:szCs w:val="28"/>
        </w:rPr>
        <w:t>О возможном самоубийстве говорит сочетание нескольких признак</w:t>
      </w:r>
      <w:r w:rsidR="009307A3" w:rsidRPr="001E76A3">
        <w:rPr>
          <w:rFonts w:ascii="Times New Roman" w:eastAsia="Times New Roman" w:hAnsi="Times New Roman" w:cs="Times New Roman"/>
          <w:b/>
          <w:sz w:val="28"/>
          <w:szCs w:val="28"/>
        </w:rPr>
        <w:t>ов: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Приведение своих дел в порядок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-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Прощание.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Может принять форму выражения благодарности различным людям за помощь в разное время жизни.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Внешняя удовлетворенность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- прилив энергии. Если  решение покончить с собой принято, а план составлен, то мысли на эту тему перестают мучить, появляется избыток энергии. Внешне расслабляется -может показаться, что отказался от мысли о самоубийстве. Состояние прилива сил может быть опаснее, чем глубокая депрессия.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Письменные указания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(в письмах, записках, дневнике).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Словесные указания или угрозы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Вспышки гнева у импульсивных подростков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Бессонница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Разговоры и мысли о самоубийстве.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Чрезмерное или неуместное ощущение вины.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Частое/внезапное употребление спиртного/наркотиков.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Высокая тревожность - или замирание, пассивность.</w:t>
      </w:r>
    </w:p>
    <w:p w:rsidR="00BF62A1" w:rsidRPr="001E76A3" w:rsidRDefault="00BF62A1" w:rsidP="00F46262">
      <w:pPr>
        <w:pStyle w:val="a3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Поиск информации о самоубийстве в интернете.</w:t>
      </w:r>
    </w:p>
    <w:p w:rsidR="00BF62A1" w:rsidRPr="001E76A3" w:rsidRDefault="00BF62A1" w:rsidP="00F4626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Множество факторов влияет на желание человека покончить с собой. Их можно разделить на 5 групп. </w:t>
      </w:r>
    </w:p>
    <w:p w:rsidR="008B4E6F" w:rsidRPr="001E76A3" w:rsidRDefault="008B4E6F" w:rsidP="00F4626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52639" w:rsidRPr="001E76A3" w:rsidRDefault="00152639" w:rsidP="00F46262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Причины суицидального поведения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Поиск помощи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- большинство людей, думающих о самоубийстве, не хотят умирать. Самоубийство рассматривается, как способ получить что-либо (например, внимание, любовь, освобождение от проблем, от чувства безнадежности).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Безнадежность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- жизнь бессмысленна, а на будущее рассчитывать не приходится. Потеряны всякие надежды изменить жизнь к лучшему.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 xml:space="preserve">Множественные проблемы - 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все проблемы настолько глобальны и неразрешимы, что человек не может сконцентрироваться, чтобы разрешить их по одной.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Попытка сделать больно другому человеку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- «Они еще пожалеют!» Иногда человек считает, что, покончив с собой, унесет с собой проблему и облегчит жизнь своей семье.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Способ разрешить проблему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- человек рассматривает самоубийство как показатель мужества и силы.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Переживание обиды, одиночества, отчужденности и непонимания.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Ревность к младшим братьям/сестрам.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Разрыв с другом/подругой, предательство, измена.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Переживания, связанные со смертью близких, друзей, животных.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Переживания из-за развода или ухода родителей из семьи.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Чувство вины, стыда, оскорбленного самолюбия, самообвинения.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Боязнь позора, насмешек или унижения.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Страх наказания, нежелание извиняться.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Любовные неудачи, сексуальные эксцессы, ревность.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Беременность.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Чувство мести, злобы, протеста; угроза или вымогательство.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Сочувствие, подражание (друзья, героям), эффект Вертера.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Стремление к экстриму (заигрывание со смертью).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Гедонизм, рискованное сексуальное поведение.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Аффект под воздействием алкоголя.</w:t>
      </w:r>
    </w:p>
    <w:p w:rsidR="00152639" w:rsidRPr="001E76A3" w:rsidRDefault="00152639" w:rsidP="00F46262">
      <w:pPr>
        <w:pStyle w:val="a3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i/>
          <w:sz w:val="28"/>
          <w:szCs w:val="28"/>
        </w:rPr>
        <w:t>Отсутствие жизненного опыта преодоления таких ситуаций.</w:t>
      </w:r>
    </w:p>
    <w:p w:rsidR="00152639" w:rsidRPr="001E76A3" w:rsidRDefault="00152639" w:rsidP="00F46262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Рекомендации для родителей и педагогов</w:t>
      </w:r>
    </w:p>
    <w:p w:rsidR="00152639" w:rsidRPr="001E76A3" w:rsidRDefault="00152639" w:rsidP="00F46262">
      <w:pPr>
        <w:pStyle w:val="a3"/>
        <w:spacing w:after="0"/>
        <w:ind w:left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152639" w:rsidRPr="001E76A3" w:rsidRDefault="00152639" w:rsidP="00F46262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Внимательно выслушайте подростка, упоминающего о суициде</w:t>
      </w:r>
    </w:p>
    <w:p w:rsidR="00152639" w:rsidRPr="001E76A3" w:rsidRDefault="00152639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07A3"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>В состоянии душевного кризиса, прежде всего нам необходимо высказаться – любому, кто готов выслушать. Если родитель не готов ТАКОЕ слышать, то ребенок не будет откровенен. Постарайтесь понять проблему, скрытую за словами подростка.  Сразу обращайтесь к специалистам, не игнорируйте малейшие тревожные признаки.</w:t>
      </w:r>
    </w:p>
    <w:p w:rsidR="00152639" w:rsidRPr="001E76A3" w:rsidRDefault="00152639" w:rsidP="00F46262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Оцените серьезность намерений и чувств подростка</w:t>
      </w:r>
    </w:p>
    <w:p w:rsidR="00152639" w:rsidRPr="001E76A3" w:rsidRDefault="009307A3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2639" w:rsidRPr="001E76A3">
        <w:rPr>
          <w:rFonts w:ascii="Times New Roman" w:eastAsia="Times New Roman" w:hAnsi="Times New Roman" w:cs="Times New Roman"/>
          <w:sz w:val="28"/>
          <w:szCs w:val="28"/>
        </w:rPr>
        <w:t>Насколько расплывчаты и не определенные его планы о суициде. Если имеется конкретный план - «нарисована картинка» суицида - то ситуация острая и опасная.</w:t>
      </w:r>
    </w:p>
    <w:p w:rsidR="00152639" w:rsidRPr="001E76A3" w:rsidRDefault="00152639" w:rsidP="00F46262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Оцените глубину эмоционального  кризиса</w:t>
      </w:r>
    </w:p>
    <w:p w:rsidR="00152639" w:rsidRPr="001E76A3" w:rsidRDefault="009307A3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39" w:rsidRPr="001E76A3">
        <w:rPr>
          <w:rFonts w:ascii="Times New Roman" w:eastAsia="Times New Roman" w:hAnsi="Times New Roman" w:cs="Times New Roman"/>
          <w:sz w:val="28"/>
          <w:szCs w:val="28"/>
        </w:rPr>
        <w:t xml:space="preserve"> Подросток может испытывать серьезные трудности, но при этом не помышлять о самоубийстве. Основания тревожится, дают резкие изменения поведения подростка:</w:t>
      </w:r>
    </w:p>
    <w:p w:rsidR="00152639" w:rsidRPr="001E76A3" w:rsidRDefault="00152639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1) находившийся в затяжной депрессии подросток вдруг переходит к бурной деятельности;</w:t>
      </w:r>
    </w:p>
    <w:p w:rsidR="00152639" w:rsidRPr="001E76A3" w:rsidRDefault="00152639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2) тревожный и мятущийся подросток вдруг успокаивается и затихает, замедляется;</w:t>
      </w:r>
    </w:p>
    <w:p w:rsidR="00152639" w:rsidRPr="001E76A3" w:rsidRDefault="00152639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>3) подросток становится спокойным и раздаривает свои любимые вещи, гаджеты.</w:t>
      </w:r>
    </w:p>
    <w:p w:rsidR="00152639" w:rsidRPr="001E76A3" w:rsidRDefault="00152639" w:rsidP="00F46262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Резкая смена поведения  может служить основанием для тревоги</w:t>
      </w:r>
    </w:p>
    <w:p w:rsidR="00152639" w:rsidRPr="001E76A3" w:rsidRDefault="00152639" w:rsidP="00F46262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Внимательно отнеситесь ко всем, даже самым незначительным обидам и жалобам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2639" w:rsidRPr="001E76A3" w:rsidRDefault="00152639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пренебрегайте ничем из сказанного. Он или она могут и неидавать волю чувствам, скрывая свои проблемы, но в то же время находятся в состоянии глубокой депрессии.</w:t>
      </w:r>
    </w:p>
    <w:p w:rsidR="00152639" w:rsidRPr="001E76A3" w:rsidRDefault="00152639" w:rsidP="00F46262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бойтесь прямо спросить, не думают ли он или она о самоубийстве</w:t>
      </w: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4E6F" w:rsidRPr="001E76A3" w:rsidRDefault="009307A3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39" w:rsidRPr="001E76A3">
        <w:rPr>
          <w:rFonts w:ascii="Times New Roman" w:eastAsia="Times New Roman" w:hAnsi="Times New Roman" w:cs="Times New Roman"/>
          <w:sz w:val="28"/>
          <w:szCs w:val="28"/>
        </w:rPr>
        <w:t>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8B4E6F" w:rsidRPr="001E76A3" w:rsidRDefault="008B4E6F" w:rsidP="00F462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E6F" w:rsidRPr="001E76A3" w:rsidRDefault="006A0940" w:rsidP="00F46262">
      <w:pPr>
        <w:pStyle w:val="a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E76A3">
        <w:rPr>
          <w:b/>
          <w:color w:val="FF0000"/>
          <w:sz w:val="28"/>
          <w:szCs w:val="28"/>
        </w:rPr>
        <w:t>Самые простые техники</w:t>
      </w:r>
      <w:r w:rsidR="008B4E6F" w:rsidRPr="001E76A3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работы с подростками, склонными к</w:t>
      </w:r>
    </w:p>
    <w:p w:rsidR="008B4E6F" w:rsidRPr="001E76A3" w:rsidRDefault="008B4E6F" w:rsidP="00F462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6A3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  <w:t>суицидальному поведению</w:t>
      </w:r>
    </w:p>
    <w:p w:rsidR="006A0940" w:rsidRPr="001E76A3" w:rsidRDefault="006A0940" w:rsidP="00F4626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A0940" w:rsidRPr="001E76A3" w:rsidRDefault="006A0940" w:rsidP="00F46262">
      <w:pPr>
        <w:pStyle w:val="a3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6A3">
        <w:rPr>
          <w:rFonts w:ascii="Times New Roman" w:hAnsi="Times New Roman" w:cs="Times New Roman"/>
          <w:sz w:val="28"/>
          <w:szCs w:val="28"/>
        </w:rPr>
        <w:t>Техника спонтанного расслабления</w:t>
      </w:r>
    </w:p>
    <w:p w:rsidR="006A0940" w:rsidRPr="001E76A3" w:rsidRDefault="006A0940" w:rsidP="00F46262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6A3">
        <w:rPr>
          <w:rFonts w:ascii="Times New Roman" w:hAnsi="Times New Roman" w:cs="Times New Roman"/>
          <w:sz w:val="28"/>
          <w:szCs w:val="28"/>
        </w:rPr>
        <w:t>Упражнение «10 плюсов»</w:t>
      </w:r>
    </w:p>
    <w:p w:rsidR="006A0940" w:rsidRPr="001E76A3" w:rsidRDefault="006A0940" w:rsidP="00F46262">
      <w:pPr>
        <w:pStyle w:val="aa"/>
        <w:numPr>
          <w:ilvl w:val="0"/>
          <w:numId w:val="24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1E76A3">
        <w:rPr>
          <w:sz w:val="28"/>
          <w:szCs w:val="28"/>
        </w:rPr>
        <w:t>Упражнение «Золотая рыбка»</w:t>
      </w:r>
    </w:p>
    <w:p w:rsidR="006A0940" w:rsidRPr="001E76A3" w:rsidRDefault="006A0940" w:rsidP="00F46262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6A3">
        <w:rPr>
          <w:rFonts w:ascii="Times New Roman" w:hAnsi="Times New Roman" w:cs="Times New Roman"/>
          <w:sz w:val="28"/>
          <w:szCs w:val="28"/>
        </w:rPr>
        <w:t>Упражнение «Стряхни»</w:t>
      </w:r>
    </w:p>
    <w:p w:rsidR="006A0940" w:rsidRPr="001E76A3" w:rsidRDefault="006A0940" w:rsidP="00F46262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6A0940" w:rsidRPr="001E76A3" w:rsidRDefault="006A0940" w:rsidP="006A0940">
      <w:pPr>
        <w:pStyle w:val="aa"/>
        <w:ind w:firstLine="567"/>
        <w:jc w:val="both"/>
        <w:rPr>
          <w:color w:val="000000"/>
          <w:sz w:val="28"/>
          <w:szCs w:val="28"/>
        </w:rPr>
      </w:pPr>
    </w:p>
    <w:p w:rsidR="009307A3" w:rsidRPr="001E76A3" w:rsidRDefault="009307A3" w:rsidP="001526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07A3" w:rsidRPr="001E76A3" w:rsidRDefault="009307A3" w:rsidP="001526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62A1" w:rsidRPr="001E76A3" w:rsidRDefault="00BF62A1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A0940" w:rsidRPr="001E76A3" w:rsidRDefault="006A09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A0940" w:rsidRPr="001E76A3" w:rsidRDefault="006A09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A0940" w:rsidRPr="001E76A3" w:rsidRDefault="006A09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A0940" w:rsidRPr="001E76A3" w:rsidRDefault="006A09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A0940" w:rsidRPr="001E76A3" w:rsidRDefault="006A09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A0940" w:rsidRPr="001E76A3" w:rsidRDefault="006A09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A0940" w:rsidRPr="001E76A3" w:rsidRDefault="006A09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742E40" w:rsidRPr="001E76A3" w:rsidRDefault="00742E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742E40" w:rsidRPr="001E76A3" w:rsidRDefault="00742E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742E40" w:rsidRPr="001E76A3" w:rsidRDefault="00742E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742E40" w:rsidRPr="001E76A3" w:rsidRDefault="00742E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742E40" w:rsidRPr="001E76A3" w:rsidRDefault="00742E40" w:rsidP="00152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07A3" w:rsidRPr="001E76A3" w:rsidRDefault="009307A3" w:rsidP="009307A3">
      <w:pPr>
        <w:rPr>
          <w:rFonts w:ascii="Times New Roman" w:hAnsi="Times New Roman" w:cs="Times New Roman"/>
          <w:lang w:eastAsia="en-US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КУДА ОБРАЩАТЬСЯ, ЕСЛИ РЕБЕНОК СОВЕРШИЛ СУИЦИД?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1. В СЛУЖБУ ЭКСТРЕННОЙ НЕОТЛОЖНОЙ ПОМОЩИ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ТЕЛ. 112 ИЛИ 03.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2. НЕОТЛОЖНАЯ ПОМОЩЬ ОКАЗЫВАЕТСЯ В ПРОФИЛЬНЫХ ОТДЕЛЕНИЯХ ЛЕЧЕБНЫХ УЧРЕЖДЕНИЙ.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ПОСЛЕ ОКАЗАНИЯ НЕОТЛОЖНОЙ ПОМОЩИ НЕОБХОДИМО ОБРАТИТЬСЯ: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ДЕТСКИЙ ТЕЛЕФОН ДОВЕРИЯ</w:t>
      </w:r>
      <w:r w:rsidRPr="001E76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8-800-2000-122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color w:val="auto"/>
          <w:sz w:val="28"/>
          <w:szCs w:val="28"/>
        </w:rPr>
        <w:t>(Звонок бесплатный и анонимный. Позвонить можно с любого стационарного или мобильного телефона.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Телефон доверия экстренной психологической и психотерапевтической помощи в городе Кемерово: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8(3842) 57- 07- 07</w:t>
      </w:r>
    </w:p>
    <w:p w:rsidR="009307A3" w:rsidRPr="001E76A3" w:rsidRDefault="009307A3" w:rsidP="009307A3">
      <w:pPr>
        <w:rPr>
          <w:rFonts w:ascii="Times New Roman" w:hAnsi="Times New Roman" w:cs="Times New Roman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Центр психолого - педагогической помощи населению г. Прокопьевск: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76A3">
        <w:rPr>
          <w:rFonts w:ascii="Times New Roman" w:hAnsi="Times New Roman" w:cs="Times New Roman"/>
          <w:b/>
          <w:color w:val="auto"/>
          <w:sz w:val="28"/>
          <w:szCs w:val="28"/>
        </w:rPr>
        <w:t>8 (3846)62 - 16 - 16</w:t>
      </w: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7A3" w:rsidRPr="001E76A3" w:rsidRDefault="009307A3" w:rsidP="009307A3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7A3" w:rsidRPr="001E76A3" w:rsidRDefault="009307A3" w:rsidP="009307A3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D6958" w:rsidRPr="001E76A3" w:rsidRDefault="00DD6958">
      <w:pPr>
        <w:rPr>
          <w:rFonts w:ascii="Times New Roman" w:hAnsi="Times New Roman" w:cs="Times New Roman"/>
        </w:rPr>
      </w:pPr>
    </w:p>
    <w:sectPr w:rsidR="00DD6958" w:rsidRPr="001E76A3" w:rsidSect="00B9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DF" w:rsidRDefault="007E1FDF" w:rsidP="00152639">
      <w:pPr>
        <w:spacing w:after="0" w:line="240" w:lineRule="auto"/>
      </w:pPr>
      <w:r>
        <w:separator/>
      </w:r>
    </w:p>
  </w:endnote>
  <w:endnote w:type="continuationSeparator" w:id="0">
    <w:p w:rsidR="007E1FDF" w:rsidRDefault="007E1FDF" w:rsidP="0015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DF" w:rsidRDefault="007E1FDF" w:rsidP="00152639">
      <w:pPr>
        <w:spacing w:after="0" w:line="240" w:lineRule="auto"/>
      </w:pPr>
      <w:r>
        <w:separator/>
      </w:r>
    </w:p>
  </w:footnote>
  <w:footnote w:type="continuationSeparator" w:id="0">
    <w:p w:rsidR="007E1FDF" w:rsidRDefault="007E1FDF" w:rsidP="0015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AE20"/>
      </v:shape>
    </w:pict>
  </w:numPicBullet>
  <w:abstractNum w:abstractNumId="0" w15:restartNumberingAfterBreak="0">
    <w:nsid w:val="00311316"/>
    <w:multiLevelType w:val="multilevel"/>
    <w:tmpl w:val="B2C0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68D9"/>
    <w:multiLevelType w:val="hybridMultilevel"/>
    <w:tmpl w:val="8484343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3188B"/>
    <w:multiLevelType w:val="hybridMultilevel"/>
    <w:tmpl w:val="9B58F5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1981"/>
    <w:multiLevelType w:val="hybridMultilevel"/>
    <w:tmpl w:val="4A1443F6"/>
    <w:lvl w:ilvl="0" w:tplc="8916B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2D94"/>
    <w:multiLevelType w:val="hybridMultilevel"/>
    <w:tmpl w:val="232A690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21786C"/>
    <w:multiLevelType w:val="hybridMultilevel"/>
    <w:tmpl w:val="4E1259CE"/>
    <w:lvl w:ilvl="0" w:tplc="8B48E50E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2A0F"/>
    <w:multiLevelType w:val="multilevel"/>
    <w:tmpl w:val="87F6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4078B"/>
    <w:multiLevelType w:val="hybridMultilevel"/>
    <w:tmpl w:val="3566D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7B0B76"/>
    <w:multiLevelType w:val="multilevel"/>
    <w:tmpl w:val="A7C6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E5094"/>
    <w:multiLevelType w:val="hybridMultilevel"/>
    <w:tmpl w:val="EADA72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9935EC"/>
    <w:multiLevelType w:val="hybridMultilevel"/>
    <w:tmpl w:val="9C1454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0807CC"/>
    <w:multiLevelType w:val="hybridMultilevel"/>
    <w:tmpl w:val="BDF4B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A75F69"/>
    <w:multiLevelType w:val="hybridMultilevel"/>
    <w:tmpl w:val="D8B653D4"/>
    <w:lvl w:ilvl="0" w:tplc="4A7E22A6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3571B35"/>
    <w:multiLevelType w:val="multilevel"/>
    <w:tmpl w:val="2B2C93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B64CF"/>
    <w:multiLevelType w:val="multilevel"/>
    <w:tmpl w:val="43AE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379D6"/>
    <w:multiLevelType w:val="hybridMultilevel"/>
    <w:tmpl w:val="7B2E0F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5B5AC4"/>
    <w:multiLevelType w:val="hybridMultilevel"/>
    <w:tmpl w:val="682024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612FBC"/>
    <w:multiLevelType w:val="hybridMultilevel"/>
    <w:tmpl w:val="D7BC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687"/>
    <w:multiLevelType w:val="multilevel"/>
    <w:tmpl w:val="91C4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61C0C"/>
    <w:multiLevelType w:val="hybridMultilevel"/>
    <w:tmpl w:val="6322A74C"/>
    <w:lvl w:ilvl="0" w:tplc="4DCE3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770E2"/>
    <w:multiLevelType w:val="hybridMultilevel"/>
    <w:tmpl w:val="DFA8ED4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4F55F8"/>
    <w:multiLevelType w:val="hybridMultilevel"/>
    <w:tmpl w:val="862A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11D29"/>
    <w:multiLevelType w:val="multilevel"/>
    <w:tmpl w:val="A5DC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1016BE"/>
    <w:multiLevelType w:val="hybridMultilevel"/>
    <w:tmpl w:val="C9400F9C"/>
    <w:lvl w:ilvl="0" w:tplc="1CC649F4">
      <w:start w:val="1"/>
      <w:numFmt w:val="decimal"/>
      <w:lvlText w:val="%1."/>
      <w:lvlJc w:val="left"/>
      <w:pPr>
        <w:ind w:left="788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7B287353"/>
    <w:multiLevelType w:val="hybridMultilevel"/>
    <w:tmpl w:val="2228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2468C"/>
    <w:multiLevelType w:val="hybridMultilevel"/>
    <w:tmpl w:val="764CAD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6"/>
  </w:num>
  <w:num w:numId="5">
    <w:abstractNumId w:val="17"/>
  </w:num>
  <w:num w:numId="6">
    <w:abstractNumId w:val="21"/>
  </w:num>
  <w:num w:numId="7">
    <w:abstractNumId w:val="12"/>
  </w:num>
  <w:num w:numId="8">
    <w:abstractNumId w:val="23"/>
  </w:num>
  <w:num w:numId="9">
    <w:abstractNumId w:val="0"/>
  </w:num>
  <w:num w:numId="10">
    <w:abstractNumId w:val="8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15"/>
  </w:num>
  <w:num w:numId="16">
    <w:abstractNumId w:val="25"/>
  </w:num>
  <w:num w:numId="17">
    <w:abstractNumId w:val="2"/>
  </w:num>
  <w:num w:numId="18">
    <w:abstractNumId w:val="4"/>
  </w:num>
  <w:num w:numId="19">
    <w:abstractNumId w:val="9"/>
  </w:num>
  <w:num w:numId="20">
    <w:abstractNumId w:val="24"/>
  </w:num>
  <w:num w:numId="21">
    <w:abstractNumId w:val="1"/>
  </w:num>
  <w:num w:numId="22">
    <w:abstractNumId w:val="10"/>
  </w:num>
  <w:num w:numId="23">
    <w:abstractNumId w:val="20"/>
  </w:num>
  <w:num w:numId="24">
    <w:abstractNumId w:val="3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F2"/>
    <w:rsid w:val="00152639"/>
    <w:rsid w:val="001E76A3"/>
    <w:rsid w:val="001F0592"/>
    <w:rsid w:val="00434264"/>
    <w:rsid w:val="00602A17"/>
    <w:rsid w:val="006A0940"/>
    <w:rsid w:val="00742E40"/>
    <w:rsid w:val="007B0920"/>
    <w:rsid w:val="007E1FDF"/>
    <w:rsid w:val="008B4E6F"/>
    <w:rsid w:val="009307A3"/>
    <w:rsid w:val="00A0795A"/>
    <w:rsid w:val="00AD5DD5"/>
    <w:rsid w:val="00B94C2E"/>
    <w:rsid w:val="00BD54F2"/>
    <w:rsid w:val="00BF62A1"/>
    <w:rsid w:val="00D46EDE"/>
    <w:rsid w:val="00DD6958"/>
    <w:rsid w:val="00E23F32"/>
    <w:rsid w:val="00E5009F"/>
    <w:rsid w:val="00F4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624BE"/>
  <w15:docId w15:val="{7653DBDF-9AF3-4511-8AC1-580FBAE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63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639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307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930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6A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2E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5AED-BC94-4E0F-9613-B72DEE02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Дом</cp:lastModifiedBy>
  <cp:revision>17</cp:revision>
  <cp:lastPrinted>2022-04-01T07:14:00Z</cp:lastPrinted>
  <dcterms:created xsi:type="dcterms:W3CDTF">2022-03-31T14:13:00Z</dcterms:created>
  <dcterms:modified xsi:type="dcterms:W3CDTF">2024-03-14T07:59:00Z</dcterms:modified>
</cp:coreProperties>
</file>