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2" w:rsidRDefault="00242EF0" w:rsidP="00F237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242EF0">
        <w:rPr>
          <w:rFonts w:ascii="Arial" w:eastAsia="Times New Roman" w:hAnsi="Arial" w:cs="Arial"/>
          <w:b/>
          <w:sz w:val="20"/>
          <w:szCs w:val="20"/>
          <w:lang w:eastAsia="ru-RU"/>
        </w:rPr>
        <w:t>Проектная деятельность и содержание предмета «Технология» почти полностью обновляется.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bookmarkEnd w:id="0"/>
    <w:p w:rsidR="00F237E2" w:rsidRDefault="00F237E2" w:rsidP="00F237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2EF0" w:rsidRPr="00242EF0" w:rsidRDefault="00242EF0" w:rsidP="00F237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Появились направление, которые позволят детям знакомиться с высокотехнологическими системами и новыми разделами. Что же нового у нас в технологии: высокие технологии, методы решения конструктивных и изобретательных задач, моделирование и конструирование с применением компьютерных технологий, робототехника и другие технологии. Но мы сохраним и ту часть, которая требует развития навыков ручного труда.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Проект 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– одна из форм исследовательской работы. К современным детям поступает огромное количество информации. Обилие этой информации само по себе не приводит к системности знаний. Необходимо научить школьников отбирать нужное: находить связи, ранжировать, структурировать информацию, выделять главное. Наша задача научить их этому.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Мы должны создать условия для:</w:t>
      </w:r>
    </w:p>
    <w:p w:rsidR="00242EF0" w:rsidRPr="00242EF0" w:rsidRDefault="00242EF0" w:rsidP="00242EF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формирования у детей информационной компетентности;</w:t>
      </w:r>
    </w:p>
    <w:p w:rsidR="00242EF0" w:rsidRPr="00242EF0" w:rsidRDefault="00242EF0" w:rsidP="00242EF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формирования у ребят коммуникативной компетентности.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br/>
        <w:t>Надо учить:</w:t>
      </w:r>
    </w:p>
    <w:p w:rsidR="00242EF0" w:rsidRPr="00242EF0" w:rsidRDefault="00242EF0" w:rsidP="00242EF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не просто запоминать и воспроизводить знания, а применять их на практике;</w:t>
      </w:r>
    </w:p>
    <w:p w:rsidR="00242EF0" w:rsidRPr="00242EF0" w:rsidRDefault="00242EF0" w:rsidP="00242EF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формировать вопросы для общения и поиска информации.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Для успешной реализации этих задач необходимо вовлекать учащихся в </w:t>
      </w: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проектную деятельность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. Участие в проектной деятельности – сложный труд для ученика, но интересный и захватывающий. Проект подразумевает самостоятельную деятельность ученика, однако задача взрослых участников – знать суть этой проектной деятельности, её этапов, требований к процессу и результату выполнения, содействовать, направлять, советовать, помогать в решении сложных вопросов.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Эта деятельность не новая, но если раньше подразумевалось общее развитие детей, то сейчас на первый план выходит формирование УУД, обеспечивающих школьникам умение учиться.  Я начал с изучения литературы. Изучив литературу, выделил для себя следующие </w:t>
      </w:r>
      <w:proofErr w:type="gram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условия: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br/>
        <w:t>—</w:t>
      </w:r>
      <w:proofErr w:type="gram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 стараться подходить ко всему творчески, бороться со стереотипными банальными решениями;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ориентироваться на процесс исследовательского поиска, а не только на результат;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— стремиться открыть и развить в каждом ребёнке его индивидуальные наклонности и </w:t>
      </w:r>
      <w:proofErr w:type="gram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способности;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br/>
        <w:t>—</w:t>
      </w:r>
      <w:proofErr w:type="gram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работы не забывать о воспитании школьника;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стараться меньше заниматься наставлениями, помогать детям действовать независимо, уклоняться от прямых инструкций относительно того, чем они должны заниматься;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при оценивании нужно помнить – лучше десять раз похвалить ни за что, чем один раз ни за что раскритиковать;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помнить о главном педагогическом результате – не делать за ученика то, что он может сделать самостоятельно;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— учить детей прослеживать связи и выстраивать </w:t>
      </w:r>
      <w:proofErr w:type="gram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цепочки;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br/>
        <w:t>—</w:t>
      </w:r>
      <w:proofErr w:type="gram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 учить детей действовать независимо, приучать их к самостоятельным поискам и анализу ситуаций;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br/>
        <w:t>— учить способности добывать информацию;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стараться обучать школьников умению анализировать и классифицировать получаемую ими информацию;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помогать детям учиться управлять процессом собственного исследования.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Метод учебного проекта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 – это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методы, рефлексивные, </w:t>
      </w:r>
      <w:proofErr w:type="spell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презентативные</w:t>
      </w:r>
      <w:proofErr w:type="spell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>, исследовательские, поисковые и прочие методики.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Уроки с использованием интегрированных творческих проектов нетрадиционны и вызывают особый интерес у детей, а также развивают творческие способности учащихся и эстетический вкус. Поэтому слабоуспевающие учащиеся (равнодушные, например, к истории, литературе, изобразительному искусству) с большим удовольствием готовятся к ним, проявляя активность и творческую инициативу. В результате у них создается положительная мотивация к самообразованию. Это, пожалуй, самая сильная сторона проекта.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Началом такого сотрудничества является создание информативных данных «Банк интегрированных творческих проектов». Особенность его заключается в следующем: на уроке технологии изготавливают то или иное изделие как проект, в другом – осуществляют его защиту (или следует декоративное украшение на уроке изобразительного искусства, а затем идёт защита).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Возможен другой вариант: на уроках технологии мальчики делают из древесины основу для куклы-сувенира или для персонажей кукольного театра, а девочки на уроках технологии шьют костюмы.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Качество выполнения проекта зависит от того, насколько прочны знания учащегося и приобретенные им навыки и умения в различных учебных дисциплинах.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Типы проектов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а) краткосрочные проекты – 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1 – 5 уроков (это могут быть проекты, предусмотренные для проведения на уроке или во внеурочное время для решения небольшой проблемы);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б) среднесрочные проекты – 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10 – 15 уроков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б) долгосрочные проекты – 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от одной четверти до года (проекты, предусматривающие решение достаточно сложной проблемы, требующей длительного наблюдения, постановки экспериментов, опытов, сбор данных, их обработка. Такие проекты могут предусматривать серию </w:t>
      </w:r>
      <w:proofErr w:type="spell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подпроектов</w:t>
      </w:r>
      <w:proofErr w:type="spell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>, которые могут образовывать целую программу.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Типология проектов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а) исследовательские.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Такие проекты требуют хорошо продуманной структуры, обозначенных целей, актуальности проекта для всех участников, продуманных методов, в том числе экспериментальных и опытных работ, методов обработки результатов. Они полностью подчинены логике небольшого исследования и имеют структуру, приближенную к подлинному научному исследованию или полностью совпадающую с ним аргументация актуальности принятой для исследования темы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Пример: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проекты для старшеклассников: эссе, исследовательские рефераты.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б) творческие.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Такие проекты, как правило, не имеют детально проработанной структуры, она только намечается и далее развивается, подчиняясь логике и интересам участников проекта.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Пример: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газета, видеофильм, спортивная игра, подготовка выставки, драматизация, ролевая игра, сочинение.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в) игровые.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 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все-таки является </w:t>
      </w:r>
      <w:proofErr w:type="spell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ролево</w:t>
      </w:r>
      <w:proofErr w:type="spell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>-игровая, приключенческая.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Пример: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сценарий праздника эпохи, фрагмент урока, кроссворды.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г) информационные проекты.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Этот тип проектов изначально направлен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Пример: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различные сообщения, доклады.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д) практико-ориентированные.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Эти проекты отличает четко обозначенный с самого начала предметный результат деятельности участников проекта. Причем этот результат обязательно ориентирован на интересы самих участников. Такой проект требует хорошо продуманной структуры, даже сценария всей деятельности его участников с определением функций каждого из них, четкие выводы и участие каждого в оформлении конечного продукта. Здесь особенно важна хорошая организация координационной работы.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Пример: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проект закона, справочный материал, программа действий, совместная экспедиция, наглядное пособие.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Организация работы над проектами</w:t>
      </w:r>
    </w:p>
    <w:p w:rsidR="00242EF0" w:rsidRPr="00242EF0" w:rsidRDefault="00242EF0" w:rsidP="00242EF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Проект-менеджер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(администратор проекта): руководство разработкой проекта и деятельностью группы, связь с научным руководителем.</w:t>
      </w:r>
    </w:p>
    <w:p w:rsidR="00242EF0" w:rsidRPr="00242EF0" w:rsidRDefault="00242EF0" w:rsidP="00242EF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Разработчик идей: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генерирование, концепция, оригинальные предложения, ноу-хау и т.п.</w:t>
      </w:r>
    </w:p>
    <w:p w:rsidR="00242EF0" w:rsidRPr="00242EF0" w:rsidRDefault="00242EF0" w:rsidP="00242EF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Дизайн-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менеджер: составление и оформление дизайн-проекта.</w:t>
      </w:r>
    </w:p>
    <w:p w:rsidR="00242EF0" w:rsidRPr="00242EF0" w:rsidRDefault="00242EF0" w:rsidP="00242EF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Технолог: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оформление</w:t>
      </w:r>
      <w:proofErr w:type="spellEnd"/>
      <w:proofErr w:type="gram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 описательной части проекта.</w:t>
      </w:r>
    </w:p>
    <w:p w:rsidR="00242EF0" w:rsidRPr="00242EF0" w:rsidRDefault="00242EF0" w:rsidP="00242EF0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Специалисты по решению конкретных задач: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t> и исполнению заданий (подбор материалов по определенным разделам, компьютерный набор).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Этапы </w:t>
      </w:r>
      <w:proofErr w:type="spellStart"/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работыы</w:t>
      </w:r>
      <w:proofErr w:type="spellEnd"/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над проектами</w:t>
      </w:r>
    </w:p>
    <w:p w:rsidR="00242EF0" w:rsidRPr="00242EF0" w:rsidRDefault="00242EF0" w:rsidP="00242EF0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Выбор темы проекта и формулирование проблемы.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Первая часть работы над проектом – выделение проблемы. Здесь важно отделить трудности от проблемы и, если Вы знаете, как решить вопрос – это не проблема, а трудность. Поиск разрешения проблемы – это проектирование.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Уметь проектировать – значит видеть то, чего еще нет. Проблема зарождается индивидуально. Проблемы, требует исследовательского поиска для ее решения. Проблема должна быть интересной, актуальной, недостаточно проработанной.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В проблеме важно определить объект исследования – то, что рассматривается, а предмет – это представление о том, как рассматривается объект. Объект исследования может быть предметом разных исследований.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Обдумывание области знаний, из которой ученик может реализовать свой проект (гуманитарный, лингвистический, естественно-научный, интегративный). На этом этапе выстраивается образ индивидуальной и коллективной организации будущих занятий: намечается разделение задач </w:t>
      </w:r>
      <w:r w:rsidRPr="00242EF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внутри группы, предварительное закрепление за каждым из них той или иной роли и амплуа, составление схемы их взаимодействия, планирование порядка работ.</w:t>
      </w:r>
    </w:p>
    <w:p w:rsidR="00242EF0" w:rsidRPr="00242EF0" w:rsidRDefault="00242EF0" w:rsidP="00242EF0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Исследование проблемы.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Следующий шаг – найти как можно больше информации по своей проблеме, ее анализ.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Поход в библиотеку. Просмотр журналов и газет. Фиксация всех интересных идей, приходящих в голову. Делаются эскизы, рисунки, пометки. Оцениваются собственные возможности, знания и умения для реализации идеи. Реально оценивается время для решения поставленной проблемы. Представляется внешний вид проекта.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Начинается самостоятельная работа с художественной литературой и периодической печатью, сбор информации по проекту и переосмысление ее, «пропуск через себя»</w:t>
      </w:r>
    </w:p>
    <w:p w:rsidR="00242EF0" w:rsidRPr="00242EF0" w:rsidRDefault="00242EF0" w:rsidP="00242EF0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Генерирование идей.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На этом этапе школьники используют различные методы поиска идей решения проблемы. Руководитель проекта обязательно проконсультирует и поддержит ученика в ходе поиска и поможет выбрать оптимальный вариант. Запомни: любая проблема может иметь много различных вариантов решения. (интернет–страница, медиа-шоу и т.д.).</w:t>
      </w:r>
    </w:p>
    <w:p w:rsidR="00242EF0" w:rsidRPr="00242EF0" w:rsidRDefault="00242EF0" w:rsidP="00242EF0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Отбор идей.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На этом этапе надо выбрать идею, позволяющую наиболее успешно решить проблему</w:t>
      </w:r>
    </w:p>
    <w:p w:rsidR="00242EF0" w:rsidRPr="00242EF0" w:rsidRDefault="00242EF0" w:rsidP="00242EF0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Разработка технического решения.</w:t>
      </w:r>
    </w:p>
    <w:p w:rsidR="00242EF0" w:rsidRPr="00242EF0" w:rsidRDefault="00242EF0" w:rsidP="00242EF0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Планирование.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На этом этапе намечается последовательность и сроки реализации проекта. Учитель корректирует макет проекта, вместе с </w:t>
      </w:r>
      <w:proofErr w:type="gram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учеником  планируют</w:t>
      </w:r>
      <w:proofErr w:type="gram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 дальнейшую деятельность. После этой работы ученик составляет четкий план </w:t>
      </w:r>
      <w:proofErr w:type="gram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работы  и</w:t>
      </w:r>
      <w:proofErr w:type="gram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>  приступает к воплощению проекта.</w:t>
      </w:r>
    </w:p>
    <w:p w:rsidR="00242EF0" w:rsidRPr="00242EF0" w:rsidRDefault="00242EF0" w:rsidP="00242EF0">
      <w:pPr>
        <w:numPr>
          <w:ilvl w:val="0"/>
          <w:numId w:val="8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Реализация проекта.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В ходе реализации проекта ученик должен обговаривать содержание с консультантами и руководителем проекта.</w:t>
      </w:r>
    </w:p>
    <w:p w:rsidR="00242EF0" w:rsidRPr="00242EF0" w:rsidRDefault="00242EF0" w:rsidP="00242EF0">
      <w:pPr>
        <w:numPr>
          <w:ilvl w:val="0"/>
          <w:numId w:val="9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Предзащита.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Хорошо, чтобы это событие было записано на пленку с помощью видеокамеры. Так учитель и учащиеся получат возможность проанализировать свои выступления. Увидеть себя со стороны и учесть все свои все недостатки.</w:t>
      </w:r>
    </w:p>
    <w:p w:rsidR="00242EF0" w:rsidRPr="00242EF0" w:rsidRDefault="00242EF0" w:rsidP="00242EF0">
      <w:pPr>
        <w:numPr>
          <w:ilvl w:val="0"/>
          <w:numId w:val="10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Первичное подведение результатов, доработка проекта.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Для определения успешности работы над проектом каждого ученика, учитывается: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-степень самостоятельности;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степень включенности в групповую работу и чёткость выполнения отведённой роли;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степень осмысления использованной информации;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творческий подход;</w:t>
      </w:r>
    </w:p>
    <w:p w:rsidR="00242EF0" w:rsidRPr="00242EF0" w:rsidRDefault="00242EF0" w:rsidP="00242EF0">
      <w:pPr>
        <w:numPr>
          <w:ilvl w:val="0"/>
          <w:numId w:val="1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Защита проекта.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Защита проекта подразумевает возможность услышать все достоинства и возможные недостатки, а также планирование дальнейшего использования проекта. Защита проекта – важный заключительный этап проекта. Перед защитой необходимо подготовить все необходимые документы и изготовить своё изделие. Защита проекта показывает технологические знания и умения разработчика, его способность грамотно представить свой проект тем, кто его оценивает.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Заключение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Образование должно идти в ногу со временем. В «Концепции модернизации Российского образования» предусматривается обновление содержания образования, одним из пунктов которого является, изменение методов обучения. Одним из актуальных и эффективных методов является метод проектов. Актуальность методики проектной деятельности подтверждается авторитетным мнением ученых.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Актуальность метода обусловлена следующими концептуальными положениями современного образования: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смещение акцентов от школы заучивания к школе развития;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понимание значимости гуманитарного знания – знания востребованного, практико-ориентированного, личностно значимого;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признание ученика субъектом обучения (</w:t>
      </w:r>
      <w:proofErr w:type="spellStart"/>
      <w:r w:rsidRPr="00242EF0">
        <w:rPr>
          <w:rFonts w:ascii="Arial" w:eastAsia="Times New Roman" w:hAnsi="Arial" w:cs="Arial"/>
          <w:sz w:val="20"/>
          <w:szCs w:val="20"/>
          <w:lang w:eastAsia="ru-RU"/>
        </w:rPr>
        <w:t>субьект-субьектный</w:t>
      </w:r>
      <w:proofErr w:type="spellEnd"/>
      <w:r w:rsidRPr="00242EF0">
        <w:rPr>
          <w:rFonts w:ascii="Arial" w:eastAsia="Times New Roman" w:hAnsi="Arial" w:cs="Arial"/>
          <w:sz w:val="20"/>
          <w:szCs w:val="20"/>
          <w:lang w:eastAsia="ru-RU"/>
        </w:rPr>
        <w:t xml:space="preserve"> подход образовании), а значит приоритетными его личность и интересы;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построение отношений учителя и ученика на основе диалога – событийной формы познания (познания себя и мира через познание другого);</w:t>
      </w:r>
    </w:p>
    <w:p w:rsidR="00242EF0" w:rsidRPr="00242EF0" w:rsidRDefault="00242EF0" w:rsidP="00242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— осмысление демократизации системы обучения как равенства и ответственности сторон за его результаты.</w:t>
      </w:r>
    </w:p>
    <w:p w:rsidR="00380267" w:rsidRPr="00F237E2" w:rsidRDefault="00242EF0" w:rsidP="00F237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42EF0">
        <w:rPr>
          <w:rFonts w:ascii="Arial" w:eastAsia="Times New Roman" w:hAnsi="Arial" w:cs="Arial"/>
          <w:sz w:val="20"/>
          <w:szCs w:val="20"/>
          <w:lang w:eastAsia="ru-RU"/>
        </w:rPr>
        <w:t>Обучение проектной деятельности может проходить только в самом проекте. Метод проектов должен помочь учащимся освоить технологию проектирования с тем, чтобы суметь самостоятельно реализовать собственный проект (от его замысла до рефлексии). Успешная реализация учащимися индивидуальных проектов возможна при условии методически правильно организованной работы учителей.</w:t>
      </w:r>
    </w:p>
    <w:sectPr w:rsidR="00380267" w:rsidRPr="00F2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B01"/>
    <w:multiLevelType w:val="multilevel"/>
    <w:tmpl w:val="CB341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5F61"/>
    <w:multiLevelType w:val="multilevel"/>
    <w:tmpl w:val="D2AE1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A73EF"/>
    <w:multiLevelType w:val="multilevel"/>
    <w:tmpl w:val="CC30C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2056F"/>
    <w:multiLevelType w:val="multilevel"/>
    <w:tmpl w:val="5E7A0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E110D"/>
    <w:multiLevelType w:val="multilevel"/>
    <w:tmpl w:val="9B6E7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C3AA8"/>
    <w:multiLevelType w:val="multilevel"/>
    <w:tmpl w:val="ED821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B7727"/>
    <w:multiLevelType w:val="multilevel"/>
    <w:tmpl w:val="BA7495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11C4B"/>
    <w:multiLevelType w:val="multilevel"/>
    <w:tmpl w:val="1A7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737DD3"/>
    <w:multiLevelType w:val="multilevel"/>
    <w:tmpl w:val="B2A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369BE"/>
    <w:multiLevelType w:val="multilevel"/>
    <w:tmpl w:val="B6BAA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B3DF5"/>
    <w:multiLevelType w:val="multilevel"/>
    <w:tmpl w:val="2DF6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7"/>
    <w:rsid w:val="00242EF0"/>
    <w:rsid w:val="00380267"/>
    <w:rsid w:val="00AA7E22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CC4A-97B7-4565-A854-5C05924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</dc:creator>
  <cp:keywords/>
  <dc:description/>
  <cp:lastModifiedBy>Каб 22</cp:lastModifiedBy>
  <cp:revision>2</cp:revision>
  <dcterms:created xsi:type="dcterms:W3CDTF">2024-03-11T09:06:00Z</dcterms:created>
  <dcterms:modified xsi:type="dcterms:W3CDTF">2024-03-11T09:06:00Z</dcterms:modified>
</cp:coreProperties>
</file>