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24" w:rsidRPr="00553285" w:rsidRDefault="006E0524" w:rsidP="006E0524">
      <w:pPr>
        <w:spacing w:after="0" w:line="240" w:lineRule="auto"/>
        <w:jc w:val="center"/>
        <w:rPr>
          <w:rFonts w:ascii="Arial Black" w:hAnsi="Arial Black" w:cs="Times New Roman"/>
          <w:b/>
          <w:color w:val="FF0000"/>
          <w:sz w:val="44"/>
          <w:szCs w:val="44"/>
        </w:rPr>
      </w:pPr>
      <w:r w:rsidRPr="00553285">
        <w:rPr>
          <w:rFonts w:ascii="Arial Black" w:hAnsi="Arial Black" w:cs="Times New Roman"/>
          <w:b/>
          <w:color w:val="FF0000"/>
          <w:sz w:val="44"/>
          <w:szCs w:val="44"/>
        </w:rPr>
        <w:t>Консультация для родителей:</w:t>
      </w:r>
      <w:bookmarkStart w:id="0" w:name="_GoBack"/>
      <w:bookmarkEnd w:id="0"/>
    </w:p>
    <w:p w:rsidR="006E0524" w:rsidRPr="00553285" w:rsidRDefault="006E0524" w:rsidP="00553285">
      <w:pPr>
        <w:spacing w:after="0" w:line="240" w:lineRule="auto"/>
        <w:jc w:val="center"/>
        <w:rPr>
          <w:rFonts w:ascii="Arial Black" w:hAnsi="Arial Black" w:cs="Times New Roman"/>
          <w:b/>
          <w:color w:val="FF0000"/>
          <w:sz w:val="44"/>
          <w:szCs w:val="44"/>
        </w:rPr>
      </w:pPr>
      <w:r w:rsidRPr="00553285">
        <w:rPr>
          <w:rFonts w:ascii="Arial Black" w:hAnsi="Arial Black" w:cs="Times New Roman"/>
          <w:b/>
          <w:color w:val="FF0000"/>
          <w:sz w:val="44"/>
          <w:szCs w:val="44"/>
        </w:rPr>
        <w:t>«Ф</w:t>
      </w:r>
      <w:r w:rsidR="006D1345">
        <w:rPr>
          <w:rFonts w:ascii="Arial Black" w:hAnsi="Arial Black" w:cs="Times New Roman"/>
          <w:b/>
          <w:color w:val="FF0000"/>
          <w:sz w:val="44"/>
          <w:szCs w:val="44"/>
        </w:rPr>
        <w:t>ормируем культурно-гигиенические</w:t>
      </w:r>
      <w:r w:rsidRPr="00553285">
        <w:rPr>
          <w:rFonts w:ascii="Arial Black" w:hAnsi="Arial Black" w:cs="Times New Roman"/>
          <w:b/>
          <w:color w:val="FF0000"/>
          <w:sz w:val="44"/>
          <w:szCs w:val="44"/>
        </w:rPr>
        <w:t xml:space="preserve"> навыки у детей 3-4 лет».</w:t>
      </w:r>
    </w:p>
    <w:p w:rsidR="006E0524" w:rsidRPr="006E0524" w:rsidRDefault="006E0524" w:rsidP="006E0524">
      <w:pPr>
        <w:spacing w:after="0" w:line="240" w:lineRule="auto"/>
        <w:jc w:val="center"/>
        <w:rPr>
          <w:rFonts w:ascii="Times New Roman" w:hAnsi="Times New Roman" w:cs="Times New Roman"/>
          <w:b/>
          <w:sz w:val="24"/>
          <w:szCs w:val="24"/>
        </w:rPr>
      </w:pP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  Формирование привычек и навыков гигиенической культуры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При этом детей приучают выполнять не только то, что им приятно, но и то, что необходимо, преодолевая трудности разного характера.</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 Формирование навыков личной гигиены:</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формировать умение детей быть всегда опрятными, замечать неполадки в своей одежде, самостоятельно или с помощью взрослых их устранять;</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 -приучать правильно сидеть за столом во время еды, аккуратно есть, тщательно, бесшумно пережевывать пищу, уметь пользоваться столовыми приборами, салфеткой. </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 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Культурно-гигиенические навыки лежат в основе первого доступного ребёнку вида трудовой деятельности - труда по самообслуживанию. Малыш научился надевать платье, футболку, шорты, колготки, </w:t>
      </w:r>
      <w:proofErr w:type="spellStart"/>
      <w:r w:rsidRPr="00553285">
        <w:rPr>
          <w:rFonts w:ascii="Times New Roman" w:hAnsi="Times New Roman" w:cs="Times New Roman"/>
          <w:color w:val="0066FF"/>
          <w:sz w:val="32"/>
          <w:szCs w:val="32"/>
        </w:rPr>
        <w:t>сандали</w:t>
      </w:r>
      <w:proofErr w:type="spellEnd"/>
      <w:r w:rsidRPr="00553285">
        <w:rPr>
          <w:rFonts w:ascii="Times New Roman" w:hAnsi="Times New Roman" w:cs="Times New Roman"/>
          <w:color w:val="0066FF"/>
          <w:sz w:val="32"/>
          <w:szCs w:val="32"/>
        </w:rPr>
        <w:t xml:space="preserve">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 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6E0524" w:rsidRPr="00553285" w:rsidRDefault="006E0524" w:rsidP="006E0524">
      <w:pPr>
        <w:spacing w:after="0" w:line="240" w:lineRule="auto"/>
        <w:rPr>
          <w:rFonts w:ascii="Times New Roman" w:hAnsi="Times New Roman" w:cs="Times New Roman"/>
          <w:color w:val="0066FF"/>
          <w:sz w:val="32"/>
          <w:szCs w:val="32"/>
        </w:rPr>
      </w:pP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Дети 3–4 лет должны:</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Следить за своим внешним видом.</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Пользоваться мылом, аккуратно мыть руки, лицо; насухо вытираться после умывания.</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Вешать полотенце на место, пользоваться расчёской и носовым платком.</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Правильно пользоваться столовой и чайной ложками, салфеткой; не крошить хлеб, пережёвывать пищу с закрытым ртом, не разговаривать с полным ртом.</w:t>
      </w:r>
    </w:p>
    <w:p w:rsidR="006E0524" w:rsidRPr="00553285" w:rsidRDefault="006E0524" w:rsidP="006E0524">
      <w:pPr>
        <w:spacing w:after="0" w:line="240" w:lineRule="auto"/>
        <w:rPr>
          <w:rFonts w:ascii="Times New Roman" w:hAnsi="Times New Roman" w:cs="Times New Roman"/>
          <w:color w:val="0066FF"/>
          <w:sz w:val="32"/>
          <w:szCs w:val="32"/>
        </w:rPr>
      </w:pP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взрослый должен быть для них всегда примером. В эти годы дети могут освоить все основные культурно-гигиенические навыки, научиться понимать их важность, легко, быстро и правильно выполнять.</w:t>
      </w:r>
    </w:p>
    <w:p w:rsidR="006E0524" w:rsidRPr="00553285" w:rsidRDefault="00553285" w:rsidP="006E0524">
      <w:pPr>
        <w:spacing w:after="0" w:line="240" w:lineRule="auto"/>
        <w:rPr>
          <w:rFonts w:ascii="Times New Roman" w:hAnsi="Times New Roman" w:cs="Times New Roman"/>
          <w:color w:val="0066FF"/>
          <w:sz w:val="32"/>
          <w:szCs w:val="32"/>
        </w:rPr>
      </w:pPr>
      <w:r>
        <w:rPr>
          <w:rFonts w:ascii="Times New Roman" w:hAnsi="Times New Roman" w:cs="Times New Roman"/>
          <w:noProof/>
          <w:color w:val="0066FF"/>
          <w:sz w:val="32"/>
          <w:szCs w:val="32"/>
        </w:rPr>
        <w:drawing>
          <wp:anchor distT="0" distB="0" distL="114300" distR="114300" simplePos="0" relativeHeight="251660288" behindDoc="1" locked="0" layoutInCell="1" allowOverlap="1">
            <wp:simplePos x="0" y="0"/>
            <wp:positionH relativeFrom="column">
              <wp:posOffset>4323715</wp:posOffset>
            </wp:positionH>
            <wp:positionV relativeFrom="paragraph">
              <wp:posOffset>1059815</wp:posOffset>
            </wp:positionV>
            <wp:extent cx="1857375" cy="2390775"/>
            <wp:effectExtent l="19050" t="0" r="9525" b="0"/>
            <wp:wrapTight wrapText="bothSides">
              <wp:wrapPolygon edited="0">
                <wp:start x="-222" y="0"/>
                <wp:lineTo x="-222" y="21514"/>
                <wp:lineTo x="21711" y="21514"/>
                <wp:lineTo x="21711" y="0"/>
                <wp:lineTo x="-222" y="0"/>
              </wp:wrapPolygon>
            </wp:wrapTight>
            <wp:docPr id="3" name="Рисунок 3" descr="F:\АПРЕЛЬ журнал\ВКГ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АПРЕЛЬ журнал\ВКГН.jpg"/>
                    <pic:cNvPicPr>
                      <a:picLocks noChangeAspect="1" noChangeArrowheads="1"/>
                    </pic:cNvPicPr>
                  </pic:nvPicPr>
                  <pic:blipFill>
                    <a:blip r:embed="rId4" cstate="print"/>
                    <a:srcRect/>
                    <a:stretch>
                      <a:fillRect/>
                    </a:stretch>
                  </pic:blipFill>
                  <pic:spPr bwMode="auto">
                    <a:xfrm>
                      <a:off x="0" y="0"/>
                      <a:ext cx="1857375" cy="2390775"/>
                    </a:xfrm>
                    <a:prstGeom prst="rect">
                      <a:avLst/>
                    </a:prstGeom>
                    <a:noFill/>
                    <a:ln w="9525">
                      <a:noFill/>
                      <a:miter lim="800000"/>
                      <a:headEnd/>
                      <a:tailEnd/>
                    </a:ln>
                  </pic:spPr>
                </pic:pic>
              </a:graphicData>
            </a:graphic>
          </wp:anchor>
        </w:drawing>
      </w:r>
      <w:r w:rsidR="006E0524" w:rsidRPr="00553285">
        <w:rPr>
          <w:rFonts w:ascii="Times New Roman" w:hAnsi="Times New Roman" w:cs="Times New Roman"/>
          <w:color w:val="0066FF"/>
          <w:sz w:val="32"/>
          <w:szCs w:val="32"/>
        </w:rPr>
        <w:t>Ребенка нужно научить содержать в чистоте свое тело, помещение и вещи, которыми он пользуется в повседневной жизни. Он должен уметь самостоятельно умываться, чистить зубы, одеваться, поддерживать порядок. Навыки и привычки, прочно сформированные в дошкольном возрасте, сохраняются на всю жизнь.</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Определенное внимание следует уделить воспитанию у детей культурно-гигиенических навыков, связанных с едой. Напоминайте ребенку, что за столом сидят прямо, не горбясь, не наклоняясь в одну сторону. Пищу берут ложкой или вилкой, понемногу.</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Необходимо добиваться того, чтобы дошкольники выполняли все гигиенические нормы и правила с чувством удовлетворения от самого процесса или от его результатов. В доступной форме следует разъяснять детям значение этих навыков и привычек для укрепления здоровья.</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w:t>
      </w:r>
      <w:r w:rsidRPr="00553285">
        <w:rPr>
          <w:rFonts w:ascii="Times New Roman" w:hAnsi="Times New Roman" w:cs="Times New Roman"/>
          <w:color w:val="0066FF"/>
          <w:sz w:val="32"/>
          <w:szCs w:val="32"/>
        </w:rPr>
        <w:lastRenderedPageBreak/>
        <w:t>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553285" w:rsidRPr="00553285" w:rsidRDefault="00553285" w:rsidP="006E0524">
      <w:pPr>
        <w:spacing w:after="0" w:line="240" w:lineRule="auto"/>
        <w:rPr>
          <w:rFonts w:ascii="Times New Roman" w:hAnsi="Times New Roman" w:cs="Times New Roman"/>
          <w:color w:val="0066FF"/>
          <w:sz w:val="32"/>
          <w:szCs w:val="32"/>
        </w:rPr>
      </w:pPr>
      <w:r>
        <w:rPr>
          <w:rFonts w:ascii="Times New Roman" w:hAnsi="Times New Roman" w:cs="Times New Roman"/>
          <w:noProof/>
          <w:color w:val="0066FF"/>
          <w:sz w:val="32"/>
          <w:szCs w:val="32"/>
        </w:rPr>
        <w:drawing>
          <wp:anchor distT="0" distB="0" distL="114300" distR="114300" simplePos="0" relativeHeight="251658240" behindDoc="1" locked="0" layoutInCell="1" allowOverlap="1">
            <wp:simplePos x="0" y="0"/>
            <wp:positionH relativeFrom="column">
              <wp:posOffset>-57785</wp:posOffset>
            </wp:positionH>
            <wp:positionV relativeFrom="paragraph">
              <wp:posOffset>2777490</wp:posOffset>
            </wp:positionV>
            <wp:extent cx="1905000" cy="2571750"/>
            <wp:effectExtent l="19050" t="0" r="0" b="0"/>
            <wp:wrapTight wrapText="bothSides">
              <wp:wrapPolygon edited="0">
                <wp:start x="-216" y="0"/>
                <wp:lineTo x="-216" y="21440"/>
                <wp:lineTo x="21600" y="21440"/>
                <wp:lineTo x="21600" y="0"/>
                <wp:lineTo x="-216" y="0"/>
              </wp:wrapPolygon>
            </wp:wrapTight>
            <wp:docPr id="1" name="Рисунок 1" descr="F:\АПРЕЛЬ журнал\1-вкг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ПРЕЛЬ журнал\1-вкгн.jpg"/>
                    <pic:cNvPicPr>
                      <a:picLocks noChangeAspect="1" noChangeArrowheads="1"/>
                    </pic:cNvPicPr>
                  </pic:nvPicPr>
                  <pic:blipFill>
                    <a:blip r:embed="rId5" cstate="print"/>
                    <a:srcRect/>
                    <a:stretch>
                      <a:fillRect/>
                    </a:stretch>
                  </pic:blipFill>
                  <pic:spPr bwMode="auto">
                    <a:xfrm>
                      <a:off x="0" y="0"/>
                      <a:ext cx="1905000" cy="2571750"/>
                    </a:xfrm>
                    <a:prstGeom prst="rect">
                      <a:avLst/>
                    </a:prstGeom>
                    <a:noFill/>
                    <a:ln w="9525">
                      <a:noFill/>
                      <a:miter lim="800000"/>
                      <a:headEnd/>
                      <a:tailEnd/>
                    </a:ln>
                  </pic:spPr>
                </pic:pic>
              </a:graphicData>
            </a:graphic>
          </wp:anchor>
        </w:drawing>
      </w:r>
      <w:r w:rsidR="006E0524" w:rsidRPr="00553285">
        <w:rPr>
          <w:rFonts w:ascii="Times New Roman" w:hAnsi="Times New Roman" w:cs="Times New Roman"/>
          <w:color w:val="0066FF"/>
          <w:sz w:val="32"/>
          <w:szCs w:val="32"/>
        </w:rPr>
        <w:t>Культурно-гигиенические навыки совпадают с такой линией психического развития, как развитие воли. Ребёнку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Так для ребёнка важным становится качество выполнения действия, он учится доводить начатое дело до конца, удерживать цель деятельности, не 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 Выполнение культурно-гигиенических навыков создает условия для формирования основ эстетического вкуса.</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 xml:space="preserve">Так, девочка начинает приглядываться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w:t>
      </w:r>
      <w:r w:rsidRPr="00553285">
        <w:rPr>
          <w:rFonts w:ascii="Times New Roman" w:hAnsi="Times New Roman" w:cs="Times New Roman"/>
          <w:color w:val="0066FF"/>
          <w:sz w:val="32"/>
          <w:szCs w:val="32"/>
        </w:rPr>
        <w:lastRenderedPageBreak/>
        <w:t>своей одежде и внешности. Таким образом, складывается критическое отношение к своему облику, рождается правильная самооценка. Ребёнок постепенно переходит к контролю за своим внешним видом.</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Взаимосвязано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сначала вместе со взрослым, а потом самостоятельно. В четыре года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p>
    <w:p w:rsidR="006E0524" w:rsidRPr="00553285" w:rsidRDefault="006E0524" w:rsidP="006E0524">
      <w:pPr>
        <w:spacing w:after="0" w:line="240" w:lineRule="auto"/>
        <w:rPr>
          <w:rFonts w:ascii="Times New Roman" w:hAnsi="Times New Roman" w:cs="Times New Roman"/>
          <w:color w:val="0066FF"/>
          <w:sz w:val="32"/>
          <w:szCs w:val="32"/>
        </w:rPr>
      </w:pPr>
      <w:r w:rsidRPr="00553285">
        <w:rPr>
          <w:rFonts w:ascii="Times New Roman" w:hAnsi="Times New Roman" w:cs="Times New Roman"/>
          <w:color w:val="0066FF"/>
          <w:sz w:val="32"/>
          <w:szCs w:val="32"/>
        </w:rPr>
        <w:t>Дети 3-4 лет только начинают осознавать правила поведения, но ещё не видят скрытых за ними нравственных норм, часто не относят этих правил к другому. Взрослому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w:t>
      </w:r>
    </w:p>
    <w:p w:rsidR="003535A4" w:rsidRPr="00553285" w:rsidRDefault="00553285" w:rsidP="006E0524">
      <w:pPr>
        <w:spacing w:after="0" w:line="240" w:lineRule="auto"/>
        <w:rPr>
          <w:rFonts w:ascii="Times New Roman" w:hAnsi="Times New Roman" w:cs="Times New Roman"/>
          <w:color w:val="0066FF"/>
          <w:sz w:val="32"/>
          <w:szCs w:val="32"/>
        </w:rPr>
      </w:pPr>
      <w:r>
        <w:rPr>
          <w:rFonts w:ascii="Times New Roman" w:hAnsi="Times New Roman" w:cs="Times New Roman"/>
          <w:noProof/>
          <w:color w:val="0066FF"/>
          <w:sz w:val="32"/>
          <w:szCs w:val="32"/>
        </w:rPr>
        <w:drawing>
          <wp:anchor distT="0" distB="0" distL="114300" distR="114300" simplePos="0" relativeHeight="251659264" behindDoc="1" locked="0" layoutInCell="1" allowOverlap="1">
            <wp:simplePos x="0" y="0"/>
            <wp:positionH relativeFrom="column">
              <wp:posOffset>1885315</wp:posOffset>
            </wp:positionH>
            <wp:positionV relativeFrom="paragraph">
              <wp:posOffset>222885</wp:posOffset>
            </wp:positionV>
            <wp:extent cx="2324100" cy="2419350"/>
            <wp:effectExtent l="19050" t="0" r="0" b="0"/>
            <wp:wrapTight wrapText="bothSides">
              <wp:wrapPolygon edited="0">
                <wp:start x="-177" y="0"/>
                <wp:lineTo x="-177" y="21430"/>
                <wp:lineTo x="21600" y="21430"/>
                <wp:lineTo x="21600" y="0"/>
                <wp:lineTo x="-177" y="0"/>
              </wp:wrapPolygon>
            </wp:wrapTight>
            <wp:docPr id="2" name="Рисунок 2" descr="F:\АПРЕЛЬ журнал\2-вкг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ПРЕЛЬ журнал\2-вкгн.jpg"/>
                    <pic:cNvPicPr>
                      <a:picLocks noChangeAspect="1" noChangeArrowheads="1"/>
                    </pic:cNvPicPr>
                  </pic:nvPicPr>
                  <pic:blipFill>
                    <a:blip r:embed="rId6" cstate="print"/>
                    <a:srcRect/>
                    <a:stretch>
                      <a:fillRect/>
                    </a:stretch>
                  </pic:blipFill>
                  <pic:spPr bwMode="auto">
                    <a:xfrm>
                      <a:off x="0" y="0"/>
                      <a:ext cx="2324100" cy="2419350"/>
                    </a:xfrm>
                    <a:prstGeom prst="rect">
                      <a:avLst/>
                    </a:prstGeom>
                    <a:noFill/>
                    <a:ln w="9525">
                      <a:noFill/>
                      <a:miter lim="800000"/>
                      <a:headEnd/>
                      <a:tailEnd/>
                    </a:ln>
                  </pic:spPr>
                </pic:pic>
              </a:graphicData>
            </a:graphic>
          </wp:anchor>
        </w:drawing>
      </w:r>
    </w:p>
    <w:p w:rsidR="00553285" w:rsidRPr="00553285" w:rsidRDefault="00553285" w:rsidP="006E0524">
      <w:pPr>
        <w:spacing w:after="0" w:line="240" w:lineRule="auto"/>
        <w:rPr>
          <w:rFonts w:ascii="Times New Roman" w:hAnsi="Times New Roman" w:cs="Times New Roman"/>
          <w:color w:val="0066FF"/>
          <w:sz w:val="32"/>
          <w:szCs w:val="32"/>
        </w:rPr>
      </w:pPr>
    </w:p>
    <w:p w:rsidR="00553285" w:rsidRPr="00553285" w:rsidRDefault="00553285" w:rsidP="006E0524">
      <w:pPr>
        <w:spacing w:after="0" w:line="240" w:lineRule="auto"/>
        <w:rPr>
          <w:rFonts w:ascii="Times New Roman" w:hAnsi="Times New Roman" w:cs="Times New Roman"/>
          <w:color w:val="0066FF"/>
          <w:sz w:val="32"/>
          <w:szCs w:val="32"/>
        </w:rPr>
      </w:pPr>
    </w:p>
    <w:p w:rsidR="00553285" w:rsidRPr="00553285" w:rsidRDefault="00553285" w:rsidP="006E0524">
      <w:pPr>
        <w:spacing w:after="0" w:line="240" w:lineRule="auto"/>
        <w:rPr>
          <w:rFonts w:ascii="Times New Roman" w:hAnsi="Times New Roman" w:cs="Times New Roman"/>
          <w:color w:val="0066FF"/>
          <w:sz w:val="32"/>
          <w:szCs w:val="32"/>
        </w:rPr>
      </w:pPr>
    </w:p>
    <w:p w:rsidR="00553285" w:rsidRDefault="00553285" w:rsidP="006E0524">
      <w:pPr>
        <w:spacing w:after="0" w:line="240" w:lineRule="auto"/>
        <w:rPr>
          <w:rFonts w:ascii="Times New Roman" w:hAnsi="Times New Roman" w:cs="Times New Roman"/>
          <w:color w:val="0066FF"/>
          <w:sz w:val="28"/>
          <w:szCs w:val="28"/>
        </w:rPr>
      </w:pPr>
    </w:p>
    <w:p w:rsidR="00553285" w:rsidRDefault="00553285" w:rsidP="00553285">
      <w:pPr>
        <w:spacing w:after="0" w:line="240" w:lineRule="auto"/>
        <w:jc w:val="center"/>
        <w:rPr>
          <w:rFonts w:ascii="Times New Roman" w:hAnsi="Times New Roman" w:cs="Times New Roman"/>
          <w:color w:val="0066FF"/>
          <w:sz w:val="28"/>
          <w:szCs w:val="28"/>
        </w:rPr>
      </w:pPr>
    </w:p>
    <w:p w:rsidR="00553285" w:rsidRDefault="00553285" w:rsidP="00553285">
      <w:pPr>
        <w:spacing w:after="0" w:line="240" w:lineRule="auto"/>
        <w:jc w:val="center"/>
        <w:rPr>
          <w:rFonts w:ascii="Times New Roman" w:hAnsi="Times New Roman" w:cs="Times New Roman"/>
          <w:color w:val="0066FF"/>
          <w:sz w:val="28"/>
          <w:szCs w:val="28"/>
        </w:rPr>
      </w:pPr>
    </w:p>
    <w:p w:rsidR="00553285" w:rsidRDefault="00553285" w:rsidP="006E0524">
      <w:pPr>
        <w:spacing w:after="0" w:line="240" w:lineRule="auto"/>
        <w:rPr>
          <w:rFonts w:ascii="Times New Roman" w:hAnsi="Times New Roman" w:cs="Times New Roman"/>
          <w:color w:val="0066FF"/>
          <w:sz w:val="28"/>
          <w:szCs w:val="28"/>
        </w:rPr>
      </w:pPr>
    </w:p>
    <w:p w:rsidR="00553285" w:rsidRDefault="00553285" w:rsidP="006E0524">
      <w:pPr>
        <w:spacing w:after="0" w:line="240" w:lineRule="auto"/>
        <w:rPr>
          <w:rFonts w:ascii="Times New Roman" w:hAnsi="Times New Roman" w:cs="Times New Roman"/>
          <w:color w:val="0066FF"/>
          <w:sz w:val="28"/>
          <w:szCs w:val="28"/>
        </w:rPr>
      </w:pPr>
    </w:p>
    <w:p w:rsidR="00553285" w:rsidRDefault="00553285" w:rsidP="006E0524">
      <w:pPr>
        <w:spacing w:after="0" w:line="240" w:lineRule="auto"/>
        <w:rPr>
          <w:rFonts w:ascii="Times New Roman" w:hAnsi="Times New Roman" w:cs="Times New Roman"/>
          <w:color w:val="0066FF"/>
          <w:sz w:val="28"/>
          <w:szCs w:val="28"/>
        </w:rPr>
      </w:pPr>
    </w:p>
    <w:p w:rsidR="00553285" w:rsidRDefault="00553285" w:rsidP="006E0524">
      <w:pPr>
        <w:spacing w:after="0" w:line="240" w:lineRule="auto"/>
        <w:rPr>
          <w:rFonts w:ascii="Times New Roman" w:hAnsi="Times New Roman" w:cs="Times New Roman"/>
          <w:color w:val="0066FF"/>
          <w:sz w:val="28"/>
          <w:szCs w:val="28"/>
        </w:rPr>
      </w:pPr>
    </w:p>
    <w:p w:rsidR="00553285" w:rsidRDefault="00553285" w:rsidP="006E0524">
      <w:pPr>
        <w:spacing w:after="0" w:line="240" w:lineRule="auto"/>
        <w:rPr>
          <w:rFonts w:ascii="Times New Roman" w:hAnsi="Times New Roman" w:cs="Times New Roman"/>
          <w:color w:val="0066FF"/>
          <w:sz w:val="28"/>
          <w:szCs w:val="28"/>
        </w:rPr>
      </w:pPr>
    </w:p>
    <w:p w:rsidR="00553285" w:rsidRDefault="00553285" w:rsidP="006E0524">
      <w:pPr>
        <w:spacing w:after="0" w:line="240" w:lineRule="auto"/>
        <w:rPr>
          <w:rFonts w:ascii="Times New Roman" w:hAnsi="Times New Roman" w:cs="Times New Roman"/>
          <w:color w:val="0066FF"/>
          <w:sz w:val="28"/>
          <w:szCs w:val="28"/>
        </w:rPr>
      </w:pPr>
    </w:p>
    <w:sectPr w:rsidR="00553285" w:rsidSect="006E0524">
      <w:pgSz w:w="11906" w:h="16838"/>
      <w:pgMar w:top="964" w:right="90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E0524"/>
    <w:rsid w:val="003535A4"/>
    <w:rsid w:val="00553285"/>
    <w:rsid w:val="006D1345"/>
    <w:rsid w:val="006E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D9ABE-4D33-4FF9-9CB9-56648588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Доу 20</cp:lastModifiedBy>
  <cp:revision>6</cp:revision>
  <cp:lastPrinted>2019-05-21T05:07:00Z</cp:lastPrinted>
  <dcterms:created xsi:type="dcterms:W3CDTF">2019-04-22T09:46:00Z</dcterms:created>
  <dcterms:modified xsi:type="dcterms:W3CDTF">2019-05-21T05:07:00Z</dcterms:modified>
</cp:coreProperties>
</file>