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F0C" w:rsidRDefault="009E24A3" w:rsidP="00A30F0C">
      <w:pPr>
        <w:jc w:val="center"/>
        <w:rPr>
          <w:rFonts w:ascii="Times New Roman" w:hAnsi="Times New Roman" w:cs="Times New Roman"/>
          <w:b/>
          <w:sz w:val="28"/>
          <w:szCs w:val="28"/>
        </w:rPr>
      </w:pPr>
      <w:r w:rsidRPr="009E24A3">
        <w:rPr>
          <w:rFonts w:ascii="Times New Roman" w:hAnsi="Times New Roman" w:cs="Times New Roman"/>
          <w:b/>
          <w:sz w:val="28"/>
          <w:szCs w:val="28"/>
        </w:rPr>
        <w:t>Консультация для родителей.</w:t>
      </w:r>
    </w:p>
    <w:p w:rsidR="0086300F" w:rsidRDefault="009E24A3" w:rsidP="0086300F">
      <w:pPr>
        <w:jc w:val="center"/>
        <w:rPr>
          <w:rFonts w:ascii="Times New Roman" w:hAnsi="Times New Roman" w:cs="Times New Roman"/>
          <w:sz w:val="28"/>
          <w:szCs w:val="28"/>
        </w:rPr>
      </w:pPr>
      <w:bookmarkStart w:id="0" w:name="_GoBack"/>
      <w:r w:rsidRPr="009E24A3">
        <w:rPr>
          <w:rFonts w:ascii="Times New Roman" w:hAnsi="Times New Roman" w:cs="Times New Roman"/>
          <w:sz w:val="28"/>
          <w:szCs w:val="28"/>
        </w:rPr>
        <w:t>Подвижные игры для детей младшего дошкольного возраста</w:t>
      </w:r>
      <w:r w:rsidR="0086300F">
        <w:rPr>
          <w:rFonts w:ascii="Times New Roman" w:hAnsi="Times New Roman" w:cs="Times New Roman"/>
          <w:sz w:val="28"/>
          <w:szCs w:val="28"/>
        </w:rPr>
        <w:t>.</w:t>
      </w:r>
    </w:p>
    <w:p w:rsidR="0086300F" w:rsidRDefault="009E24A3" w:rsidP="0086300F">
      <w:pPr>
        <w:jc w:val="center"/>
        <w:rPr>
          <w:rFonts w:ascii="Times New Roman" w:hAnsi="Times New Roman" w:cs="Times New Roman"/>
          <w:sz w:val="28"/>
          <w:szCs w:val="28"/>
        </w:rPr>
      </w:pPr>
      <w:r w:rsidRPr="009E24A3">
        <w:rPr>
          <w:rFonts w:ascii="Times New Roman" w:hAnsi="Times New Roman" w:cs="Times New Roman"/>
          <w:sz w:val="28"/>
          <w:szCs w:val="28"/>
        </w:rPr>
        <w:t>Методика проведения подвижных игр.</w:t>
      </w:r>
    </w:p>
    <w:bookmarkEnd w:id="0"/>
    <w:p w:rsidR="004F35FD" w:rsidRPr="009E24A3" w:rsidRDefault="009E24A3">
      <w:pPr>
        <w:rPr>
          <w:rFonts w:ascii="Times New Roman" w:hAnsi="Times New Roman" w:cs="Times New Roman"/>
          <w:sz w:val="28"/>
          <w:szCs w:val="28"/>
        </w:rPr>
      </w:pPr>
      <w:r w:rsidRPr="009E24A3">
        <w:rPr>
          <w:rFonts w:ascii="Times New Roman" w:hAnsi="Times New Roman" w:cs="Times New Roman"/>
          <w:sz w:val="28"/>
          <w:szCs w:val="28"/>
        </w:rPr>
        <w:t xml:space="preserve">Дети 2-3 лет чрезвычайно активны. </w:t>
      </w:r>
      <w:proofErr w:type="gramStart"/>
      <w:r w:rsidRPr="009E24A3">
        <w:rPr>
          <w:rFonts w:ascii="Times New Roman" w:hAnsi="Times New Roman" w:cs="Times New Roman"/>
          <w:sz w:val="28"/>
          <w:szCs w:val="28"/>
        </w:rPr>
        <w:t>Свою активность они проявляют в многократно повторяющихся движениях: перебегают с одного места на другое, перенося игрушки или какие-либо предметы, влезают и слезают с невысоких скамеек, диванчиков, ходят и бегают, возят автомобили, каталки, вертушки, бросают и катают мячи, догоняют их и т. д. Самостоятельная двигательная деятельность является важным условием общего развития ребенка, поэтому воспитатель младших групп должен позаботиться о том, чтобы</w:t>
      </w:r>
      <w:proofErr w:type="gramEnd"/>
      <w:r w:rsidRPr="009E24A3">
        <w:rPr>
          <w:rFonts w:ascii="Times New Roman" w:hAnsi="Times New Roman" w:cs="Times New Roman"/>
          <w:sz w:val="28"/>
          <w:szCs w:val="28"/>
        </w:rPr>
        <w:t xml:space="preserve"> как на площадке, так и в помещении было много свободного места, достаточное количество игрушек, стимулирующих движение детей, пособий, необходимых для развития движений. Воспитателю нужно уметь косвенно руководить самостоятельными играми детей. Наблюдая за ними, он должен для себя отметить, кто не умеет играть с той или иной игрушкой, кто малоподвижен или, наоборот, слишком много двигается. Учитывая индивидуальные особенности и возможности малышей, педагог осторожно руководит их деятельностью. Одним помогает освоить действия с новой игрушкой, другим предложит поиграть с ним в мяч, третьим, наоборот, найдет занятие </w:t>
      </w:r>
      <w:proofErr w:type="gramStart"/>
      <w:r w:rsidRPr="009E24A3">
        <w:rPr>
          <w:rFonts w:ascii="Times New Roman" w:hAnsi="Times New Roman" w:cs="Times New Roman"/>
          <w:sz w:val="28"/>
          <w:szCs w:val="28"/>
        </w:rPr>
        <w:t>поспокойнее</w:t>
      </w:r>
      <w:proofErr w:type="gramEnd"/>
      <w:r w:rsidRPr="009E24A3">
        <w:rPr>
          <w:rFonts w:ascii="Times New Roman" w:hAnsi="Times New Roman" w:cs="Times New Roman"/>
          <w:sz w:val="28"/>
          <w:szCs w:val="28"/>
        </w:rPr>
        <w:t xml:space="preserve">. Зная, что малыши, особенно в первой младшей группе, любят играть в одиночку, он должен дать им такую возможность, но в то же время должен стараться привлечь детей к совместным играм. В работе с малышами очень важны специально организованные подвижные игры и упражнения, протекающие при непосредственном руководстве взрослого. Подбор игр. Подвижные игры должны обеспечить разностороннее развитие моторной сферы детей, а также способствовать формированию их умений действовать в коллективе, ориентироваться в пространстве, выполнять действия в соответствии с правилами или текстом игры. Поэтому надо использовать подвижные игры и упражнения не только разнообразные по содержанию, но и по организации детей, по сложности согласования движений. Содержание игр должно соответствовать уровню развития и подготовленности играющих, быть доступным и интересным для них. Трудность подвижных игр и игровых упражнений для детей от 2 до 4 лет неодинакова, она зависит от насыщенности их различными моторными действиями. Например, игры с метанием и прыжками более сложны для детей этого возраста, чем основанные на ходьбе, ползании и беге. Еще сложнее игры, построенные на сочетании нескольких видов движений (бег и прыжки, ходьба и перешагивания и т. д.). Поэтому следует так подбирать игры, чтобы двигательные задания в них, даже основанные на одном и том же движении, усложнялись постепенно. Предположим, детей упражняют в </w:t>
      </w:r>
      <w:r w:rsidRPr="009E24A3">
        <w:rPr>
          <w:rFonts w:ascii="Times New Roman" w:hAnsi="Times New Roman" w:cs="Times New Roman"/>
          <w:sz w:val="28"/>
          <w:szCs w:val="28"/>
        </w:rPr>
        <w:lastRenderedPageBreak/>
        <w:t xml:space="preserve">равновесии. </w:t>
      </w:r>
      <w:proofErr w:type="gramStart"/>
      <w:r w:rsidRPr="009E24A3">
        <w:rPr>
          <w:rFonts w:ascii="Times New Roman" w:hAnsi="Times New Roman" w:cs="Times New Roman"/>
          <w:sz w:val="28"/>
          <w:szCs w:val="28"/>
        </w:rPr>
        <w:t>Сначала им предлагают ходить, сохраняя равновесие, между двумя линиями (по дорожке), затем по доске, лежащей на полу, по скамье, по наклонной доске, по доске, приподнятой горизонтально, по узкой рейке скамьи и т. д. Усложнить задание можно и изменяя характер движений — пройти быстро, пробежать, пройти на носочках бесшумно, приняв определенное положение рук (в стороны, за голову), и т. п. Такая система</w:t>
      </w:r>
      <w:proofErr w:type="gramEnd"/>
      <w:r w:rsidRPr="009E24A3">
        <w:rPr>
          <w:rFonts w:ascii="Times New Roman" w:hAnsi="Times New Roman" w:cs="Times New Roman"/>
          <w:sz w:val="28"/>
          <w:szCs w:val="28"/>
        </w:rPr>
        <w:t xml:space="preserve"> игровых упражнений постепенно подводит детей к правильному выполнению основных движений, обеспечивает повторение и закрепление усвоенных ранее навыков и умений. Итак, первое требование, которым надо руководствоваться при отборе подвижных игр, — соответствие содержания игровых действий, правил возрастным особенностям детей, их представлениям, умениям, навыкам, знаниям об окружающем мире, их возможностям в познании нового. Надо стремиться к тому, чтобы игровые образы были понятны и интересны детям. </w:t>
      </w:r>
      <w:proofErr w:type="gramStart"/>
      <w:r w:rsidRPr="009E24A3">
        <w:rPr>
          <w:rFonts w:ascii="Times New Roman" w:hAnsi="Times New Roman" w:cs="Times New Roman"/>
          <w:sz w:val="28"/>
          <w:szCs w:val="28"/>
        </w:rPr>
        <w:t>Это могут быть уже знакомые образы (кот, птичка); с неизвестными персонажами малышей легко познакомить, используя картинку, игрушку, сказку, книжку (медведь, лиса, заяц и др.).</w:t>
      </w:r>
      <w:proofErr w:type="gramEnd"/>
      <w:r w:rsidRPr="009E24A3">
        <w:rPr>
          <w:rFonts w:ascii="Times New Roman" w:hAnsi="Times New Roman" w:cs="Times New Roman"/>
          <w:sz w:val="28"/>
          <w:szCs w:val="28"/>
        </w:rPr>
        <w:t xml:space="preserve"> Важно, чтобы движения персонажей игр были разнообразны, но доступны для исполнения маленьким детям. Поэтому необходимо, чтобы им был хорошо знаком персонаж, которому они подражают. В работе с малышами рекомендуется использовать и игры с небольшим художественным текстом, который подсказывает детям движения и заменяет в игре правила («Зайка беленький сидит», «По ровненькой дорожке», «Поезд» и др.). Очень важно иметь в виду, что разнообразие двигательных заданий обеспечивается не только тем, что в каждой игре используется новое по характеру движение, но и тем, что в нескольких играх одно и то же движение выполняется при разном построении и в разных ситуациях. В одной игре дается ходьба группой, в другой — ходьба по кругу, взявшись за руки, в третьей игре детей приучают ходить парами или врассыпную. Так же можно разнообразить и бег. </w:t>
      </w:r>
      <w:proofErr w:type="gramStart"/>
      <w:r w:rsidRPr="009E24A3">
        <w:rPr>
          <w:rFonts w:ascii="Times New Roman" w:hAnsi="Times New Roman" w:cs="Times New Roman"/>
          <w:sz w:val="28"/>
          <w:szCs w:val="28"/>
        </w:rPr>
        <w:t>Дети могут бегать в одном направлении, врассыпную, убегать от ловящего на свои места и т. п. Выполнение движений в разных игровых ситуациях имеет большое значение для развития координации движений малышей, ориентировки их в пространстве, а также способствует воспитанию их активности и самостоятельности.</w:t>
      </w:r>
      <w:proofErr w:type="gramEnd"/>
      <w:r w:rsidRPr="009E24A3">
        <w:rPr>
          <w:rFonts w:ascii="Times New Roman" w:hAnsi="Times New Roman" w:cs="Times New Roman"/>
          <w:sz w:val="28"/>
          <w:szCs w:val="28"/>
        </w:rPr>
        <w:t xml:space="preserve"> Педагогический эффект подвижной игры во многом зависит от соответствия ее определенной воспитательной задаче. В зависимости от того, какие навыки и умения воспитатель стремится развивать у детей в данный момент, он выбирает игры, помогающие развитию именно этих навыков. Так, если перед воспитателем стоит задача научить детей согласованно действовать в коллективе, двигаться на большой площади, то для этой цели более всего подойдут игры сюжетные, такие как «Солнышко и дождик», «Воробушки и кот». Если же ставится задача по развитию, например, равновесия у детей, то в данном случае более всего подойдут игровые упражнения «По тропинке», </w:t>
      </w:r>
      <w:r w:rsidRPr="009E24A3">
        <w:rPr>
          <w:rFonts w:ascii="Times New Roman" w:hAnsi="Times New Roman" w:cs="Times New Roman"/>
          <w:sz w:val="28"/>
          <w:szCs w:val="28"/>
        </w:rPr>
        <w:lastRenderedPageBreak/>
        <w:t xml:space="preserve">«Через ручеек» и др. Подбирая игры, воспитатель должен учитывать состав группы детей. В разных детских учреждениях он может быть различным. </w:t>
      </w:r>
      <w:proofErr w:type="gramStart"/>
      <w:r w:rsidRPr="009E24A3">
        <w:rPr>
          <w:rFonts w:ascii="Times New Roman" w:hAnsi="Times New Roman" w:cs="Times New Roman"/>
          <w:sz w:val="28"/>
          <w:szCs w:val="28"/>
        </w:rPr>
        <w:t>Часть детей в начале года впервые приходит в</w:t>
      </w:r>
      <w:proofErr w:type="gramEnd"/>
      <w:r w:rsidRPr="009E24A3">
        <w:rPr>
          <w:rFonts w:ascii="Times New Roman" w:hAnsi="Times New Roman" w:cs="Times New Roman"/>
          <w:sz w:val="28"/>
          <w:szCs w:val="28"/>
        </w:rPr>
        <w:t xml:space="preserve"> детский сад. У таких детей еще нет навыка совместных действий в группе сверстников, некоторые долго не могут привыкнуть к режиму. По своему двигательному опыту эти дети отличаются от детей, ранее посещавших ясельные группы. Поэтому в начале года надо организовывать игровые упражнения для небольшого числа детей, а также подвижные игры, более простые по содержанию и не требующие четкого согласования движений играющих. Следует учитывать и общее состояние группы. Если дети возбуждены, лучше провести спокойную, малоподвижную игру, правила которой требуют от них определенного внимания («Где звенит колокольчик?», «Найди флажок», «Пройди тихо» и др.). Если же дети долго сидели на занятии, им необходимы активные действия. В этом случае нужно выбрать игру, в которой движения разнообразны, часто меняются в соответствии с сюжетом и правилами («Мой веселый звонкий мяч», «Воробушки и кот» и др.). Выбор игры зависит также от времени года, погоды, температуры (в помещении или на участке), одежды детей, имеющегося оборудования и т. д. При выборе игры нужно учитывать, в какое время дня она проводится. Подвижные игры разного характера следует сочетать с играми и занятиями, которые имеют место в режиме дня. В конце дня, незадолго до сна, игры должны быть более спокойными.</w:t>
      </w:r>
    </w:p>
    <w:sectPr w:rsidR="004F35FD" w:rsidRPr="009E24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E45"/>
    <w:rsid w:val="004F35FD"/>
    <w:rsid w:val="00742E45"/>
    <w:rsid w:val="0086300F"/>
    <w:rsid w:val="009E24A3"/>
    <w:rsid w:val="00A30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1043</Words>
  <Characters>5951</Characters>
  <Application>Microsoft Office Word</Application>
  <DocSecurity>0</DocSecurity>
  <Lines>49</Lines>
  <Paragraphs>13</Paragraphs>
  <ScaleCrop>false</ScaleCrop>
  <Company/>
  <LinksUpToDate>false</LinksUpToDate>
  <CharactersWithSpaces>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Ksenia</dc:creator>
  <cp:keywords/>
  <dc:description/>
  <cp:lastModifiedBy>User</cp:lastModifiedBy>
  <cp:revision>5</cp:revision>
  <dcterms:created xsi:type="dcterms:W3CDTF">2024-02-28T17:54:00Z</dcterms:created>
  <dcterms:modified xsi:type="dcterms:W3CDTF">2024-03-06T17:42:00Z</dcterms:modified>
</cp:coreProperties>
</file>