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2F20" w14:textId="77777777" w:rsidR="001E492E" w:rsidRPr="006A11B2" w:rsidRDefault="001E492E" w:rsidP="00B426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11B2">
        <w:rPr>
          <w:rFonts w:ascii="Arial" w:hAnsi="Arial" w:cs="Arial"/>
          <w:b/>
          <w:bCs/>
          <w:sz w:val="28"/>
          <w:szCs w:val="28"/>
        </w:rPr>
        <w:t>Картотека дидактических игр по формированию элементарных</w:t>
      </w:r>
    </w:p>
    <w:p w14:paraId="275EA163" w14:textId="77777777" w:rsidR="001E492E" w:rsidRPr="006A11B2" w:rsidRDefault="001E492E" w:rsidP="00B426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11B2">
        <w:rPr>
          <w:rFonts w:ascii="Arial" w:hAnsi="Arial" w:cs="Arial"/>
          <w:b/>
          <w:bCs/>
          <w:sz w:val="28"/>
          <w:szCs w:val="28"/>
        </w:rPr>
        <w:t>математических представлений</w:t>
      </w:r>
    </w:p>
    <w:p w14:paraId="746226BC" w14:textId="77FDBEA2" w:rsidR="001E492E" w:rsidRPr="006A11B2" w:rsidRDefault="001E492E" w:rsidP="00B426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11B2">
        <w:rPr>
          <w:rFonts w:ascii="Arial" w:hAnsi="Arial" w:cs="Arial"/>
          <w:b/>
          <w:bCs/>
          <w:sz w:val="28"/>
          <w:szCs w:val="28"/>
        </w:rPr>
        <w:t>(средняя группа)</w:t>
      </w:r>
    </w:p>
    <w:p w14:paraId="25ED9835" w14:textId="77777777" w:rsidR="001E492E" w:rsidRPr="00E41348" w:rsidRDefault="001E492E" w:rsidP="00B426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0E787" w14:textId="222E7AAA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B42601" w:rsidRPr="00E4134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41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Геометрическая форма</w:t>
      </w:r>
      <w:r w:rsidR="00B42601" w:rsidRPr="00E41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83EEA4E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«Подбери по форме»</w:t>
      </w:r>
    </w:p>
    <w:p w14:paraId="60AF7805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учить детей выделять форму предмета, отвлекаясь от других его признаков.</w:t>
      </w:r>
    </w:p>
    <w:p w14:paraId="469C2ECF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Оборудование. по одной крупной фигуре каждой из пяти геометрических форм,</w:t>
      </w:r>
    </w:p>
    <w:p w14:paraId="70BC909D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карточки с контурами геометрических фигур по две фигуры каждой формы двух</w:t>
      </w:r>
    </w:p>
    <w:p w14:paraId="0D04D9F0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величин разного цвета (большая фигура совпадает с контурным изображением на</w:t>
      </w:r>
    </w:p>
    <w:p w14:paraId="0E298C41" w14:textId="167D68B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карточке).</w:t>
      </w:r>
    </w:p>
    <w:p w14:paraId="4C6AE3DB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детям раздаются фигуры и карточки.</w:t>
      </w:r>
    </w:p>
    <w:p w14:paraId="6AF658B3" w14:textId="5818ECFB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Воспитатель: «Мы сейчас будем</w:t>
      </w:r>
    </w:p>
    <w:p w14:paraId="07B5C8FC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играть в игру «Подбери по форме». Для этого нам надо вспомнить названия разных</w:t>
      </w:r>
    </w:p>
    <w:p w14:paraId="63EC2C0F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форм. Какой формы эта фигура? (далее этот вопрос повторяется с показом других</w:t>
      </w:r>
    </w:p>
    <w:p w14:paraId="76632459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фигур). Вы должны разложить фигуры по форме, не обращая внимания на на цвет».</w:t>
      </w:r>
    </w:p>
    <w:p w14:paraId="54764F8F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Детям, неправильно разложившим фигуры, педагог предлагает обвести пальцем</w:t>
      </w:r>
    </w:p>
    <w:p w14:paraId="59D70A13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контур фигуры, найти и исправить ошибку.</w:t>
      </w:r>
    </w:p>
    <w:p w14:paraId="29AA4EAD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«Найди свой домик»</w:t>
      </w:r>
    </w:p>
    <w:p w14:paraId="0598F92D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закреплять умение различать и называть круг, треугольник, прямоугольник,</w:t>
      </w:r>
    </w:p>
    <w:p w14:paraId="589BDAE9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квадрат.</w:t>
      </w:r>
    </w:p>
    <w:p w14:paraId="6E29F2E2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Оборудование: 4 обруча, круги, квадраты, треугольники, прямоугольники по</w:t>
      </w:r>
    </w:p>
    <w:p w14:paraId="5A57CAED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количеству детей, бубен.</w:t>
      </w:r>
    </w:p>
    <w:p w14:paraId="7510C5A1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Воспитатель кладет на пол два обруча на большом расстоянии друг от</w:t>
      </w:r>
    </w:p>
    <w:p w14:paraId="1F7AA208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друга. Внутри первого обруча он помещает вырезанный из картона квадрат, внутри</w:t>
      </w:r>
    </w:p>
    <w:p w14:paraId="3EA6E027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второго – круг. Детей надо разделить на две группы: у одних в руках квадрат, а у</w:t>
      </w:r>
    </w:p>
    <w:p w14:paraId="22F20A71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других – круг. Затем воспитатель объясняет правила игры, которые заключаются в</w:t>
      </w:r>
    </w:p>
    <w:p w14:paraId="3A875576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том, что ребята бегают по комнате, а когда он ударит в бубен, должны найти свои</w:t>
      </w:r>
    </w:p>
    <w:p w14:paraId="74E6637C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домики. Те, у кого круг, бегут к обручу, где лежит круг, а те, у кого квадрат, - к обручу</w:t>
      </w:r>
    </w:p>
    <w:p w14:paraId="45838129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 квадратом.</w:t>
      </w:r>
    </w:p>
    <w:p w14:paraId="60FED823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Когда дети разбегутся по местам, воспитатель проверяет, какие фигуры у детей,</w:t>
      </w:r>
    </w:p>
    <w:p w14:paraId="2BB6932E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правильно ли они выбрали домик, уточняет, как называются фигуры и сколько их. При</w:t>
      </w:r>
    </w:p>
    <w:p w14:paraId="163904BC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повторном проведении игры надо поменять местами фигуры, лежащие внутри</w:t>
      </w:r>
    </w:p>
    <w:p w14:paraId="24775C8B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lastRenderedPageBreak/>
        <w:t>обручей.</w:t>
      </w:r>
    </w:p>
    <w:p w14:paraId="1225F579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«Отгадай»</w:t>
      </w:r>
    </w:p>
    <w:p w14:paraId="5546E68B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закреплять умение различать круг, квадрат и треугольник.</w:t>
      </w:r>
    </w:p>
    <w:p w14:paraId="1C073632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Оборудование. мяч; круги, квадраты, треугольники разных цветов.</w:t>
      </w:r>
    </w:p>
    <w:p w14:paraId="5BB6CB84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Дети становятся в круг, в центре которого находится воспитатель с</w:t>
      </w:r>
    </w:p>
    <w:p w14:paraId="0EAA7F5E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мячом. Он говорит, что сейчас все будут придумывать, на что похож тот предмет,</w:t>
      </w:r>
    </w:p>
    <w:p w14:paraId="3DE4E8A7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который будет показан. Вначале воспитатель показывает желтый круг и кладет его в</w:t>
      </w:r>
    </w:p>
    <w:p w14:paraId="11BE2EA7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центр. Затем предлагает подумать и сказать, на что этот круг похож. Отвечает тот</w:t>
      </w:r>
    </w:p>
    <w:p w14:paraId="48108A4B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ребенок, которому воспитатель покатит мяч. Ребенок, поймавший мяч, говорит, на что</w:t>
      </w:r>
    </w:p>
    <w:p w14:paraId="3D963FFB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похож круг. Например, на блин, на солнце, на тарелку…Далее педагог показывает</w:t>
      </w:r>
    </w:p>
    <w:p w14:paraId="482146C4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большой красный круг. Дети фантазируют: яблоко, помидор…В игре принимают</w:t>
      </w:r>
    </w:p>
    <w:p w14:paraId="3FA4AB17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участие все. Для того чтобы детям был более понятен смысл игры «Отгадай»,</w:t>
      </w:r>
    </w:p>
    <w:p w14:paraId="2B445BB0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покажите им иллюстрации. Так, красный круг – помидор, желтый круг – мяч.</w:t>
      </w:r>
    </w:p>
    <w:p w14:paraId="4E01E269" w14:textId="210CDD2D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Ориентировка во времени.</w:t>
      </w:r>
    </w:p>
    <w:p w14:paraId="3957C5DD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«Когда это бывает?»</w:t>
      </w:r>
    </w:p>
    <w:p w14:paraId="774E8274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закреплять знания детей о временах года, их характерных признаках;</w:t>
      </w:r>
    </w:p>
    <w:p w14:paraId="19EF8DCF" w14:textId="0B31ECDB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развивать связную речь, внимание и находчивость.</w:t>
      </w:r>
    </w:p>
    <w:p w14:paraId="162006CF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Оборудование. картинки по временам года.</w:t>
      </w:r>
    </w:p>
    <w:p w14:paraId="65B1E70C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Дети сидят вокруг стола. У воспитателя в руках несколько картинок с</w:t>
      </w:r>
    </w:p>
    <w:p w14:paraId="74F9ABDF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изображением разных времён года, для каждого времени года по 2-3 картинки.</w:t>
      </w:r>
    </w:p>
    <w:p w14:paraId="29437529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Воспитатель разъясняет правила игры, воспитатель раздаёт всем по картинке. Затем</w:t>
      </w:r>
    </w:p>
    <w:p w14:paraId="1BF27625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вращает стрелку по кругу. Тот, на кого она указала, внимательно рассматривает свою</w:t>
      </w:r>
    </w:p>
    <w:p w14:paraId="3FAB3186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картинку и затем рассказывает о её содержимом. Затем опять крутят стрелку и тот на</w:t>
      </w:r>
    </w:p>
    <w:p w14:paraId="2597B17B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кого она указала угадывает время года. Вариантом этой игры может быть чтение</w:t>
      </w:r>
    </w:p>
    <w:p w14:paraId="47808051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воспитателем отрывков из художественных произведений о сезонных природных</w:t>
      </w:r>
    </w:p>
    <w:p w14:paraId="27C78BF4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явлениях и поиск картинок с соответствующим содержанием.</w:t>
      </w:r>
    </w:p>
    <w:p w14:paraId="2D50D207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«Назови пропущенное слово»</w:t>
      </w:r>
    </w:p>
    <w:p w14:paraId="10962DD6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учить называть временные отрезки: утро, вечер, день, ночь.</w:t>
      </w:r>
    </w:p>
    <w:p w14:paraId="6C6935AB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Оборудование: мяч.</w:t>
      </w:r>
    </w:p>
    <w:p w14:paraId="1B3CD38A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Дети образуют полукруг. Воспитатель катит кому-нибудь из детей</w:t>
      </w:r>
    </w:p>
    <w:p w14:paraId="078C16B3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мяч. Начинает предложение, пропуская названия частей суток: - Мы завтракаем</w:t>
      </w:r>
    </w:p>
    <w:p w14:paraId="244F8208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утром, а обедаем. Дети называют пропущенное слово. - Утром ты приходишь в</w:t>
      </w:r>
    </w:p>
    <w:p w14:paraId="193C3ECE" w14:textId="52B11EC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детский сад, а уходишь домой</w:t>
      </w:r>
      <w:r w:rsidR="001A1AF2" w:rsidRPr="00E41348">
        <w:rPr>
          <w:rFonts w:ascii="Times New Roman" w:hAnsi="Times New Roman" w:cs="Times New Roman"/>
          <w:sz w:val="24"/>
          <w:szCs w:val="24"/>
        </w:rPr>
        <w:t>….</w:t>
      </w:r>
      <w:r w:rsidRPr="00E41348">
        <w:rPr>
          <w:rFonts w:ascii="Times New Roman" w:hAnsi="Times New Roman" w:cs="Times New Roman"/>
          <w:sz w:val="24"/>
          <w:szCs w:val="24"/>
        </w:rPr>
        <w:t>-Днем ты обедаешь, а ужинаешь…</w:t>
      </w:r>
    </w:p>
    <w:p w14:paraId="37422CC5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«Кто раньше? Кто потом?»</w:t>
      </w:r>
    </w:p>
    <w:p w14:paraId="00BC436F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закреплять знания детей о временных представлениях: сначала, потом, до,</w:t>
      </w:r>
    </w:p>
    <w:p w14:paraId="51739FD6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после, раньше, позже.</w:t>
      </w:r>
    </w:p>
    <w:p w14:paraId="5BC7BC85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Инсценировка сказок с использованием иллюстраций "Репка",</w:t>
      </w:r>
    </w:p>
    <w:p w14:paraId="18980F37" w14:textId="725B7D3C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"Теремок", "Колобок".</w:t>
      </w:r>
    </w:p>
    <w:p w14:paraId="1C8C5CBE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«Светофор»</w:t>
      </w:r>
    </w:p>
    <w:p w14:paraId="4FCE9B7F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закреплять представления детей о временах года.</w:t>
      </w:r>
    </w:p>
    <w:p w14:paraId="44303300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Педагог говорит, например, "Кончилось лето, наступила весна". Дети</w:t>
      </w:r>
    </w:p>
    <w:p w14:paraId="08215501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поднимают красный круг – сигнал остановки, ошибки исправляются.</w:t>
      </w:r>
    </w:p>
    <w:p w14:paraId="01C6BE37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«Когда это бывает?»</w:t>
      </w:r>
    </w:p>
    <w:p w14:paraId="407BF5F5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закреплять знания детей о частях суток, их последовательности, закреплять</w:t>
      </w:r>
    </w:p>
    <w:p w14:paraId="6E9797C3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понятия - вчера, сегодня, завтра.</w:t>
      </w:r>
    </w:p>
    <w:p w14:paraId="48A609ED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Дети в кругу. Ведущий начинает фразу и бросает мяч одному из</w:t>
      </w:r>
    </w:p>
    <w:p w14:paraId="24D7AD21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играющих: "Солнце светит днем, а луна? ". Тот, кто заканчивает фразу,</w:t>
      </w:r>
    </w:p>
    <w:p w14:paraId="01199146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придумывает новую "Утром мы пришли в детский сад, а вернулись …", "Если вчера</w:t>
      </w:r>
    </w:p>
    <w:p w14:paraId="4CE6EC71" w14:textId="623FB623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 xml:space="preserve">была </w:t>
      </w:r>
      <w:r w:rsidR="001A1AF2" w:rsidRPr="00E41348">
        <w:rPr>
          <w:rFonts w:ascii="Times New Roman" w:hAnsi="Times New Roman" w:cs="Times New Roman"/>
          <w:sz w:val="24"/>
          <w:szCs w:val="24"/>
        </w:rPr>
        <w:t>среда</w:t>
      </w:r>
      <w:r w:rsidRPr="00E41348">
        <w:rPr>
          <w:rFonts w:ascii="Times New Roman" w:hAnsi="Times New Roman" w:cs="Times New Roman"/>
          <w:sz w:val="24"/>
          <w:szCs w:val="24"/>
        </w:rPr>
        <w:t>, то сегодня …", "</w:t>
      </w:r>
      <w:r w:rsidR="001A1AF2" w:rsidRPr="00E41348">
        <w:rPr>
          <w:rFonts w:ascii="Times New Roman" w:hAnsi="Times New Roman" w:cs="Times New Roman"/>
          <w:sz w:val="24"/>
          <w:szCs w:val="24"/>
        </w:rPr>
        <w:t>После зимы наступает</w:t>
      </w:r>
      <w:r w:rsidRPr="00E41348">
        <w:rPr>
          <w:rFonts w:ascii="Times New Roman" w:hAnsi="Times New Roman" w:cs="Times New Roman"/>
          <w:sz w:val="24"/>
          <w:szCs w:val="24"/>
        </w:rPr>
        <w:t xml:space="preserve"> весна, а </w:t>
      </w:r>
      <w:r w:rsidR="001A1AF2" w:rsidRPr="00E41348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41348">
        <w:rPr>
          <w:rFonts w:ascii="Times New Roman" w:hAnsi="Times New Roman" w:cs="Times New Roman"/>
          <w:sz w:val="24"/>
          <w:szCs w:val="24"/>
        </w:rPr>
        <w:t>весн</w:t>
      </w:r>
      <w:r w:rsidR="001A1AF2" w:rsidRPr="00E41348">
        <w:rPr>
          <w:rFonts w:ascii="Times New Roman" w:hAnsi="Times New Roman" w:cs="Times New Roman"/>
          <w:sz w:val="24"/>
          <w:szCs w:val="24"/>
        </w:rPr>
        <w:t>ы</w:t>
      </w:r>
      <w:r w:rsidRPr="00E41348">
        <w:rPr>
          <w:rFonts w:ascii="Times New Roman" w:hAnsi="Times New Roman" w:cs="Times New Roman"/>
          <w:sz w:val="24"/>
          <w:szCs w:val="24"/>
        </w:rPr>
        <w:t xml:space="preserve"> …".</w:t>
      </w:r>
    </w:p>
    <w:p w14:paraId="520985DD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"Вчера, сегодня, завтра"</w:t>
      </w:r>
    </w:p>
    <w:p w14:paraId="52615A48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закреплять понятие о таких категориях, как "вчера", "сегодня", "завтра"</w:t>
      </w:r>
    </w:p>
    <w:p w14:paraId="7BD164AE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Материал: Мяч</w:t>
      </w:r>
    </w:p>
    <w:p w14:paraId="2B104FF6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Ведущий бросает мяч по очереди всем играющим и говорит: "Мы</w:t>
      </w:r>
    </w:p>
    <w:p w14:paraId="2BD867CF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лепили. когда". Поймавший заканчивает фразу, отвечая на вопрос "когда?"</w:t>
      </w:r>
    </w:p>
    <w:p w14:paraId="28134911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Мы пойдем гулять. (завтра)</w:t>
      </w:r>
    </w:p>
    <w:p w14:paraId="06E6D4FD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Мы в детском саду. (сегодня)</w:t>
      </w:r>
    </w:p>
    <w:p w14:paraId="6085B025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Мы рисовали. (вчера)</w:t>
      </w:r>
    </w:p>
    <w:p w14:paraId="53D23D30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956B0D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8A1D7D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0CB844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9057E5" w14:textId="77777777" w:rsidR="001E492E" w:rsidRPr="00E41348" w:rsidRDefault="001E492E" w:rsidP="006A11B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74EDFC" w14:textId="56A207AA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Количество и счет</w:t>
      </w:r>
      <w:r w:rsidR="00B42601" w:rsidRPr="00E41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4DAC7C5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«Правильный счет»</w:t>
      </w:r>
    </w:p>
    <w:p w14:paraId="182EA7B6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помочь усвоению порядка следования чисел натурального ряда; закреплять</w:t>
      </w:r>
    </w:p>
    <w:p w14:paraId="50E4AE1C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навыки прямого и обратного счета.</w:t>
      </w:r>
    </w:p>
    <w:p w14:paraId="6FF83C77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lastRenderedPageBreak/>
        <w:t>Оборудование: мяч.</w:t>
      </w:r>
    </w:p>
    <w:p w14:paraId="21348856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дети встают в круг. Перед началом договариваются, в каком порядке</w:t>
      </w:r>
    </w:p>
    <w:p w14:paraId="775EFC51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(прямом или обратном) будут считать. Затем бросают мяч и нанизывают число. Тот,</w:t>
      </w:r>
    </w:p>
    <w:p w14:paraId="1202AEA8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кто поймал мяч, продолжает счет, перебрасывая мяч следующему игроку</w:t>
      </w:r>
    </w:p>
    <w:p w14:paraId="0BF326FF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«Много-мало»</w:t>
      </w:r>
    </w:p>
    <w:p w14:paraId="0A2BAE73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помочь усвоить понятия «много», «мало», «один», «несколько», «больше»,</w:t>
      </w:r>
    </w:p>
    <w:p w14:paraId="48D032E4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«меньше», «поровну».</w:t>
      </w:r>
    </w:p>
    <w:p w14:paraId="763D28BF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попросить ребенка назвать одиночные предметы или предметы,</w:t>
      </w:r>
    </w:p>
    <w:p w14:paraId="23511203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которых много (мало). Например: стульев много, стол один, книг много, животных</w:t>
      </w:r>
    </w:p>
    <w:p w14:paraId="782CC2D8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мало. Положить перед ребенком карточки разного цвета. Пусть зеленых карточек</w:t>
      </w:r>
    </w:p>
    <w:p w14:paraId="683BDCCA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будет-7, а красных -5. Спросить каких карточек больше, каких меньше. Добавить еще</w:t>
      </w:r>
    </w:p>
    <w:p w14:paraId="5B922931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2 красные карточки. Что теперь можно сказать?</w:t>
      </w:r>
    </w:p>
    <w:p w14:paraId="114327A7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«Отгадай число»</w:t>
      </w:r>
    </w:p>
    <w:p w14:paraId="5854E5E4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способствовать подготовке детей к элементарным математическим</w:t>
      </w:r>
    </w:p>
    <w:p w14:paraId="4C044CD2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действиям сложения и вычитания; помочь закрепить навыки определения</w:t>
      </w:r>
    </w:p>
    <w:p w14:paraId="5C03EAD4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предыдущего и последующего числа в пределах первого десятка.</w:t>
      </w:r>
    </w:p>
    <w:p w14:paraId="1D54BF5A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спросить, например, какое число больше трех, но меньше пяти; какое</w:t>
      </w:r>
    </w:p>
    <w:p w14:paraId="573DAE98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число меньше трех, но больше единицы и т. д. Задумать, например, число в пределах</w:t>
      </w:r>
    </w:p>
    <w:p w14:paraId="745FE152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десяти и попросить ребенка отгадать его. Ребенок называет разные числа, а</w:t>
      </w:r>
    </w:p>
    <w:p w14:paraId="1D53FA68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воспитатель говорит больше или меньше задуманного названное число. Затем можно</w:t>
      </w:r>
    </w:p>
    <w:p w14:paraId="39BA25BF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поменяться с ребенком ролями.</w:t>
      </w:r>
    </w:p>
    <w:p w14:paraId="3546F28B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«Счетная мозаика»</w:t>
      </w:r>
    </w:p>
    <w:p w14:paraId="7DD39662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познакомить с цифрами; учить устанавливать соответствие количества с</w:t>
      </w:r>
    </w:p>
    <w:p w14:paraId="393D3047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цифрой.</w:t>
      </w:r>
    </w:p>
    <w:p w14:paraId="7B71E53D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Оборудование: счетные палочки.</w:t>
      </w:r>
    </w:p>
    <w:p w14:paraId="5B744002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вместе с ребенком составлять цифры с помощью счетных палочек.</w:t>
      </w:r>
    </w:p>
    <w:p w14:paraId="15C86778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Предложить ребенку рядом с поставленной цифрой поместить соответствующее ей</w:t>
      </w:r>
    </w:p>
    <w:p w14:paraId="443618CC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количество счетных палочек.</w:t>
      </w:r>
    </w:p>
    <w:p w14:paraId="6A621868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«Возьми столько же»</w:t>
      </w:r>
    </w:p>
    <w:p w14:paraId="504F46DD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упражнять в составлении двух равных групп предметов, активизировать</w:t>
      </w:r>
    </w:p>
    <w:p w14:paraId="0C5E7A82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словарь «столько же», «поровну».</w:t>
      </w:r>
    </w:p>
    <w:p w14:paraId="1F8E881F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Оборудование. У детей таблица с тремя полосками, деленная по вертикали на три</w:t>
      </w:r>
    </w:p>
    <w:p w14:paraId="3A08DE43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равные части.</w:t>
      </w:r>
    </w:p>
    <w:p w14:paraId="01437162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lastRenderedPageBreak/>
        <w:t>Содержание: В левой части карточки изображены разные предметы (от 1 до 5,</w:t>
      </w:r>
    </w:p>
    <w:p w14:paraId="13616331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наборы геометрических фигур и счетных палочек.</w:t>
      </w:r>
    </w:p>
    <w:p w14:paraId="1A27172F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Педагог предлагает рассмотреть таблицы и рассказать, что на них нарисовано.</w:t>
      </w:r>
    </w:p>
    <w:p w14:paraId="68B136E2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Затем дети заполняют среднюю (по вертикали) часть таблицы, берут столько же</w:t>
      </w:r>
    </w:p>
    <w:p w14:paraId="71936543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геометрических фигур, сколько предметов изображено в каждой клетке. Педагог</w:t>
      </w:r>
    </w:p>
    <w:p w14:paraId="3EA0A5BD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спрашивает ребенка, сколько фигур он положил, предлагает проверить правильность</w:t>
      </w:r>
    </w:p>
    <w:p w14:paraId="34031ACE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путем наложения. После заполнения средней части таблицы дети берут счетные</w:t>
      </w:r>
    </w:p>
    <w:p w14:paraId="76280DD3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палочки и выкладывают в правой части таблицы по количеству нарисованных</w:t>
      </w:r>
    </w:p>
    <w:p w14:paraId="79A7524F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предметов.</w:t>
      </w:r>
    </w:p>
    <w:p w14:paraId="4C85B9B0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035380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F1B25A" w14:textId="6CA91B7C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Величины.</w:t>
      </w:r>
    </w:p>
    <w:p w14:paraId="2C53F8BE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«Сбор фруктов»</w:t>
      </w:r>
    </w:p>
    <w:p w14:paraId="2C7A66E5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развивать глазомер при выборе по образцу предметов определённой</w:t>
      </w:r>
    </w:p>
    <w:p w14:paraId="6ECA18CF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величины.</w:t>
      </w:r>
    </w:p>
    <w:p w14:paraId="5A26B130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Оборудование. яблоки образцы (вырезанные из картона) трёх величин большие,</w:t>
      </w:r>
    </w:p>
    <w:p w14:paraId="19685F2C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поменьше, маленькие; три корзины большая, поменьше, маленькая; дерево с</w:t>
      </w:r>
    </w:p>
    <w:p w14:paraId="5417E191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подвешенными картонными яблоками такой же величины, что и образцы (по 8-10</w:t>
      </w:r>
    </w:p>
    <w:p w14:paraId="33355590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яблок были одной величины). Диаметр каждого яблока меньше предыдущего на 0, 5</w:t>
      </w:r>
    </w:p>
    <w:p w14:paraId="20203FA5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см.</w:t>
      </w:r>
    </w:p>
    <w:p w14:paraId="1036579D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воспитатель показывает дерево с яблоками, корзины и говорит, что</w:t>
      </w:r>
    </w:p>
    <w:p w14:paraId="0FCBDE22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маленькие яблоки надо собрать в маленькую корзиночку, а большие в большую.</w:t>
      </w:r>
    </w:p>
    <w:p w14:paraId="1B156564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Одновременно вызывает троих детей, каждому даёт по яблоку образцу и предлагает</w:t>
      </w:r>
    </w:p>
    <w:p w14:paraId="1EDF7928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им сорвать по одному такому же яблоку с дерева. Если яблоки сорваны правильно,</w:t>
      </w:r>
    </w:p>
    <w:p w14:paraId="7E37C679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педагог просит положить их в соответствующие корзинки. Затем задание выполняет</w:t>
      </w:r>
    </w:p>
    <w:p w14:paraId="3CC61315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новая группа детей. Игру можно повторить несколько раз.</w:t>
      </w:r>
    </w:p>
    <w:p w14:paraId="027F5D5B" w14:textId="77777777" w:rsidR="00B42601" w:rsidRPr="00E41348" w:rsidRDefault="00B42601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D6E1AD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" У кого хвост длиннее?"</w:t>
      </w:r>
    </w:p>
    <w:p w14:paraId="6F9C638A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Освоение умения сравнивать предметы контрастных размеров по длине и</w:t>
      </w:r>
    </w:p>
    <w:p w14:paraId="5DA3A017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ширине, использовать в речи понятия: «длинный», "длиннее", "широкий", "узкий.</w:t>
      </w:r>
    </w:p>
    <w:p w14:paraId="69416F0A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Содержание. Шум за дверью. Появляются звери: слоненок, зайчик, медведь,</w:t>
      </w:r>
    </w:p>
    <w:p w14:paraId="0E4DC6ED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обезьяна – друзья Вини-Пуха. Звери спорят, у кого длиннее хвост. Винни-Пух</w:t>
      </w:r>
    </w:p>
    <w:p w14:paraId="58D521FA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предлагает детям помочь зверям. Дети сравнивают длину ушей зайца и волка, хвостов</w:t>
      </w:r>
    </w:p>
    <w:p w14:paraId="03855049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lastRenderedPageBreak/>
        <w:t>лисы и медведя, длину шеи жирафа и обезьяны. Каждый раз вместе с В. они</w:t>
      </w:r>
    </w:p>
    <w:p w14:paraId="2C65B98B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определяют равенство и неравенство по длине и ширине, пользуясь соответствующей</w:t>
      </w:r>
    </w:p>
    <w:p w14:paraId="558BC5BD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терминологией: длинный, длиннее, широкий, узкий и т. д.</w:t>
      </w:r>
    </w:p>
    <w:p w14:paraId="6E2DBEFF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«Сравни дорожки»</w:t>
      </w:r>
    </w:p>
    <w:p w14:paraId="6C052695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Оборудование: Дорожки (полоски) разной ширины.</w:t>
      </w:r>
    </w:p>
    <w:p w14:paraId="1CA61C57" w14:textId="43DD90A3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учить сравнивать предметы по ширине, раскладывать их в убывающей и</w:t>
      </w:r>
    </w:p>
    <w:p w14:paraId="2B99F2F9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возрастающей последовательности, обозначать результаты сравнения</w:t>
      </w:r>
    </w:p>
    <w:p w14:paraId="4C0B0B3B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соответствующими словами: широкий, уже, самый узкий, узкий, шире, самый</w:t>
      </w:r>
    </w:p>
    <w:p w14:paraId="5EBAA8EE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широкий.</w:t>
      </w:r>
    </w:p>
    <w:p w14:paraId="39EF8BC7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Педагог предлагает сравнить дорожки разными способами</w:t>
      </w:r>
    </w:p>
    <w:p w14:paraId="35D2188D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(приложением, наложением, разложить в порядке увеличения ширины, уменьшения.</w:t>
      </w:r>
    </w:p>
    <w:p w14:paraId="5804A918" w14:textId="7BF40581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Ориентирована в пространстве</w:t>
      </w:r>
      <w:r w:rsidR="00B42601" w:rsidRPr="00E41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5D7EFAF" w14:textId="7E4D5C0B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«Кто? Где?»</w:t>
      </w:r>
    </w:p>
    <w:p w14:paraId="0812F0FB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учить различать положение предметов в пространстве (впереди, сзади,</w:t>
      </w:r>
    </w:p>
    <w:p w14:paraId="59B38FF2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между, посредине, справа, слева, внизу, вверху).</w:t>
      </w:r>
    </w:p>
    <w:p w14:paraId="58A60AAF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Оборудование. игрушки.</w:t>
      </w:r>
    </w:p>
    <w:p w14:paraId="74F4B842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расставить игрушки в разных местах комнаты. Спросить ребенка,</w:t>
      </w:r>
    </w:p>
    <w:p w14:paraId="6B4DB043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какая игрушка стоит впереди, позади, рядом, далеко и т. д. Спросить, что находится</w:t>
      </w:r>
    </w:p>
    <w:p w14:paraId="1E6FF6F3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сверху, что снизу, справа, слева и т. д.</w:t>
      </w:r>
    </w:p>
    <w:p w14:paraId="48617E73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«Бегите к цифре»</w:t>
      </w:r>
    </w:p>
    <w:p w14:paraId="5F3CE821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упражнять в запоминании и различении цифр, умении ориентироваться в</w:t>
      </w:r>
    </w:p>
    <w:p w14:paraId="3EA21879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пространстве; развивать слуховое и зрительное внимание.</w:t>
      </w:r>
    </w:p>
    <w:p w14:paraId="6B91B5AB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Оборудование: карточки с изображением цифр, развешанные в разных местах</w:t>
      </w:r>
    </w:p>
    <w:p w14:paraId="4FF3478C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комнаты.</w:t>
      </w:r>
    </w:p>
    <w:p w14:paraId="430CAB63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Игра малой подвижности. Педагог (водящий) называет одну из цифр,</w:t>
      </w:r>
    </w:p>
    <w:p w14:paraId="5817D386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дети находят в помещении карточку с ее изображением и бегут к ней. Если какой-то</w:t>
      </w:r>
    </w:p>
    <w:p w14:paraId="251A9E5D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ребенок ошибается, он выбывает из игры на некоторое время. Игра проводится до тех</w:t>
      </w:r>
    </w:p>
    <w:p w14:paraId="093A11BB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пор, пока не выявится победитель.</w:t>
      </w:r>
    </w:p>
    <w:p w14:paraId="13C6F267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Можно усложнить задание, предложив детям, встав около цифры, прохлопать в</w:t>
      </w:r>
    </w:p>
    <w:p w14:paraId="524E0720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ладоши (или протопать, или присесть) число, которое она обозначает.</w:t>
      </w:r>
    </w:p>
    <w:p w14:paraId="167428D3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«Лифт»</w:t>
      </w:r>
    </w:p>
    <w:p w14:paraId="014EE419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Цель: закреплять прямой и обратный счет до 5, закрепление основных цветов</w:t>
      </w:r>
    </w:p>
    <w:p w14:paraId="4A914476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радуги, закреплять понятия «вверх», «вниз», запоминать порядковые числительные</w:t>
      </w:r>
    </w:p>
    <w:p w14:paraId="41FC313E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lastRenderedPageBreak/>
        <w:t>(первый, второй)</w:t>
      </w:r>
    </w:p>
    <w:p w14:paraId="02F9FCAE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Ребенку предлагается помочь жителям поднять или опустить их на</w:t>
      </w:r>
    </w:p>
    <w:p w14:paraId="4B5F5AEE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лифте, на нужный этаж, считать этажи, узнать, сколько живет жильцов на этаже.</w:t>
      </w:r>
    </w:p>
    <w:p w14:paraId="24302D63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348">
        <w:rPr>
          <w:rFonts w:ascii="Times New Roman" w:hAnsi="Times New Roman" w:cs="Times New Roman"/>
          <w:b/>
          <w:bCs/>
          <w:sz w:val="24"/>
          <w:szCs w:val="24"/>
        </w:rPr>
        <w:t>"Что где находится?"</w:t>
      </w:r>
    </w:p>
    <w:p w14:paraId="674A0009" w14:textId="52F74FA8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B42601" w:rsidRPr="00E41348">
        <w:rPr>
          <w:rFonts w:ascii="Times New Roman" w:hAnsi="Times New Roman" w:cs="Times New Roman"/>
          <w:sz w:val="24"/>
          <w:szCs w:val="24"/>
        </w:rPr>
        <w:t>у</w:t>
      </w:r>
      <w:r w:rsidRPr="00E41348">
        <w:rPr>
          <w:rFonts w:ascii="Times New Roman" w:hAnsi="Times New Roman" w:cs="Times New Roman"/>
          <w:sz w:val="24"/>
          <w:szCs w:val="24"/>
        </w:rPr>
        <w:t>пражнять в определении пространственного расположения предметов по</w:t>
      </w:r>
    </w:p>
    <w:p w14:paraId="1CF047A4" w14:textId="5DEC8BAE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отношению от себя "слева", "справа", "вверху", "внизу"</w:t>
      </w:r>
      <w:r w:rsidR="00B42601" w:rsidRPr="00E41348">
        <w:rPr>
          <w:rFonts w:ascii="Times New Roman" w:hAnsi="Times New Roman" w:cs="Times New Roman"/>
          <w:sz w:val="24"/>
          <w:szCs w:val="24"/>
        </w:rPr>
        <w:t>, "впереди", "сзади", "перед".</w:t>
      </w:r>
    </w:p>
    <w:p w14:paraId="48F92769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Оборудование: Игрушки</w:t>
      </w:r>
    </w:p>
    <w:p w14:paraId="1969AFE7" w14:textId="77777777" w:rsidR="001E492E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Содержание: Ребенок останавливается в определенном месте комнаты и</w:t>
      </w:r>
    </w:p>
    <w:p w14:paraId="435E3DF2" w14:textId="1A35A8D6" w:rsidR="00B42601" w:rsidRPr="00E41348" w:rsidRDefault="001E492E" w:rsidP="006A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348">
        <w:rPr>
          <w:rFonts w:ascii="Times New Roman" w:hAnsi="Times New Roman" w:cs="Times New Roman"/>
          <w:sz w:val="24"/>
          <w:szCs w:val="24"/>
        </w:rPr>
        <w:t>пересчитывает предметы</w:t>
      </w:r>
      <w:r w:rsidR="00B42601" w:rsidRPr="00E41348">
        <w:rPr>
          <w:rFonts w:ascii="Times New Roman" w:hAnsi="Times New Roman" w:cs="Times New Roman"/>
          <w:sz w:val="24"/>
          <w:szCs w:val="24"/>
        </w:rPr>
        <w:t>,</w:t>
      </w:r>
      <w:r w:rsidRPr="00E41348">
        <w:rPr>
          <w:rFonts w:ascii="Times New Roman" w:hAnsi="Times New Roman" w:cs="Times New Roman"/>
          <w:sz w:val="24"/>
          <w:szCs w:val="24"/>
        </w:rPr>
        <w:t xml:space="preserve"> находящиеся впереди, сзади, слева, справа</w:t>
      </w:r>
    </w:p>
    <w:sectPr w:rsidR="00B42601" w:rsidRPr="00E41348" w:rsidSect="00D565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3E"/>
    <w:rsid w:val="00152F25"/>
    <w:rsid w:val="001A1AF2"/>
    <w:rsid w:val="001E492E"/>
    <w:rsid w:val="006A11B2"/>
    <w:rsid w:val="0087163E"/>
    <w:rsid w:val="00B42601"/>
    <w:rsid w:val="00D56536"/>
    <w:rsid w:val="00E4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AB33"/>
  <w15:chartTrackingRefBased/>
  <w15:docId w15:val="{FDCA7480-1820-4DDE-9856-46AAA108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Ионина</dc:creator>
  <cp:keywords/>
  <dc:description/>
  <cp:lastModifiedBy>Татьяна Ионина</cp:lastModifiedBy>
  <cp:revision>6</cp:revision>
  <dcterms:created xsi:type="dcterms:W3CDTF">2024-03-05T23:32:00Z</dcterms:created>
  <dcterms:modified xsi:type="dcterms:W3CDTF">2024-03-06T00:49:00Z</dcterms:modified>
</cp:coreProperties>
</file>