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B" w:rsidRPr="00CF3BBB" w:rsidRDefault="00057C28" w:rsidP="00CF3BBB">
      <w:pPr>
        <w:shd w:val="clear" w:color="auto" w:fill="FFFFFF"/>
        <w:spacing w:after="0" w:line="360" w:lineRule="atLeast"/>
        <w:ind w:left="-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F3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CF3BBB" w:rsidRPr="00CF3BBB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451933" w:rsidRPr="00CF3BBB" w:rsidRDefault="00CF3BBB" w:rsidP="00CF3BBB">
      <w:pPr>
        <w:shd w:val="clear" w:color="auto" w:fill="FFFFFF"/>
        <w:spacing w:after="0" w:line="36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F3BBB">
        <w:rPr>
          <w:rFonts w:ascii="Times New Roman" w:hAnsi="Times New Roman" w:cs="Times New Roman"/>
          <w:b/>
          <w:sz w:val="28"/>
          <w:szCs w:val="28"/>
        </w:rPr>
        <w:t xml:space="preserve"> как ресурс развития функциональной грамотности</w:t>
      </w:r>
      <w:r w:rsidR="00057C28" w:rsidRPr="00CF3BB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890128" w:rsidRPr="00CF3BBB" w:rsidRDefault="00890128" w:rsidP="00CF3BBB">
      <w:pPr>
        <w:shd w:val="clear" w:color="auto" w:fill="FFFFFF"/>
        <w:spacing w:after="0" w:line="360" w:lineRule="atLeast"/>
        <w:ind w:left="453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A4DEA" w:rsidRDefault="008A4DEA" w:rsidP="008A4DEA">
      <w:pPr>
        <w:shd w:val="clear" w:color="auto" w:fill="FFFFFF"/>
        <w:spacing w:after="0" w:line="360" w:lineRule="atLeast"/>
        <w:ind w:left="45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DEA">
        <w:rPr>
          <w:rFonts w:ascii="Times New Roman" w:hAnsi="Times New Roman" w:cs="Times New Roman"/>
          <w:sz w:val="24"/>
          <w:szCs w:val="24"/>
        </w:rPr>
        <w:t>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523254" w:rsidRPr="008A4DEA" w:rsidRDefault="008A4DEA" w:rsidP="008A4DEA">
      <w:pPr>
        <w:shd w:val="clear" w:color="auto" w:fill="FFFFFF"/>
        <w:spacing w:after="0" w:line="360" w:lineRule="atLeast"/>
        <w:ind w:left="453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A4DEA">
        <w:rPr>
          <w:rFonts w:ascii="Times New Roman" w:hAnsi="Times New Roman" w:cs="Times New Roman"/>
          <w:sz w:val="24"/>
          <w:szCs w:val="24"/>
        </w:rPr>
        <w:t xml:space="preserve"> А.А. Леонтьев</w:t>
      </w:r>
    </w:p>
    <w:p w:rsidR="008A4DEA" w:rsidRDefault="008A4DEA" w:rsidP="00462026">
      <w:pPr>
        <w:shd w:val="clear" w:color="auto" w:fill="FFFFFF"/>
        <w:spacing w:after="0" w:line="360" w:lineRule="auto"/>
        <w:ind w:left="-567"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449D6" w:rsidRDefault="00E449D6" w:rsidP="00801D63">
      <w:pPr>
        <w:pStyle w:val="a7"/>
        <w:spacing w:before="0" w:beforeAutospacing="0" w:after="0" w:afterAutospacing="0" w:line="360" w:lineRule="auto"/>
        <w:ind w:left="-567" w:firstLine="567"/>
        <w:jc w:val="both"/>
      </w:pPr>
      <w:bookmarkStart w:id="0" w:name="_GoBack"/>
      <w:bookmarkEnd w:id="0"/>
      <w:r w:rsidRPr="000B5668">
        <w:t xml:space="preserve">Формирование функциональной грамотности обучающихся – одна из основных задач дополнительного образования. Это условие становления динамичной и творческой, ответственной и конкурентоспособной личности. </w:t>
      </w:r>
      <w:proofErr w:type="gramStart"/>
      <w:r w:rsidRPr="000B5668">
        <w:t xml:space="preserve">Актуальность формирования функциональной грамотности подчеркнута в Концепции развития </w:t>
      </w:r>
      <w:r w:rsidR="00D2279F" w:rsidRPr="000B5668">
        <w:t xml:space="preserve">дополнительного образования </w:t>
      </w:r>
      <w:r w:rsidR="00CC38F9">
        <w:t xml:space="preserve"> детей от 31.03.2022г. </w:t>
      </w:r>
      <w:r w:rsidRPr="000B5668">
        <w:t>№ 678-р.: «В системе дополнительного образования детей сохраняется ряд проблем, требующих решения, в том числе следующие: неэффективное использование потенциала дополнительного образования в формировании у обучающихся функциональной грамотности…»</w:t>
      </w:r>
      <w:r w:rsidR="0051191C" w:rsidRPr="000B5668">
        <w:t>.</w:t>
      </w:r>
      <w:proofErr w:type="gramEnd"/>
      <w:r w:rsidRPr="000B5668">
        <w:t xml:space="preserve"> Также к Концепции определена одна из задач для достижения целей развития дополнительного образования: «включение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</w:t>
      </w:r>
      <w:r w:rsidR="00630527">
        <w:t>, духовным развитием человека…».</w:t>
      </w:r>
    </w:p>
    <w:p w:rsidR="00630527" w:rsidRDefault="00630527" w:rsidP="00801D63">
      <w:pPr>
        <w:pStyle w:val="a7"/>
        <w:spacing w:before="0" w:beforeAutospacing="0" w:after="0" w:afterAutospacing="0" w:line="360" w:lineRule="auto"/>
        <w:ind w:left="-567" w:firstLine="567"/>
        <w:jc w:val="both"/>
      </w:pPr>
      <w:r>
        <w:t xml:space="preserve">При анализе рабочих программах педагогов </w:t>
      </w:r>
      <w:r w:rsidR="00063DD9">
        <w:t xml:space="preserve">дополнительного образования выяснилось, </w:t>
      </w:r>
      <w:r>
        <w:t xml:space="preserve"> не акцентировано внимание на формирование функциональной грамотности обучающихся.</w:t>
      </w:r>
    </w:p>
    <w:p w:rsidR="00063DD9" w:rsidRPr="000B5668" w:rsidRDefault="00063DD9" w:rsidP="00801D63">
      <w:pPr>
        <w:pStyle w:val="a7"/>
        <w:spacing w:before="0" w:beforeAutospacing="0" w:after="0" w:afterAutospacing="0" w:line="360" w:lineRule="auto"/>
        <w:ind w:left="-567" w:firstLine="567"/>
        <w:jc w:val="both"/>
        <w:rPr>
          <w:b/>
        </w:rPr>
      </w:pPr>
      <w:r>
        <w:t>Педагогами дополнительного образования внесена  коррек</w:t>
      </w:r>
      <w:r w:rsidR="00BE0335">
        <w:t>тировка</w:t>
      </w:r>
      <w:r>
        <w:t xml:space="preserve"> планируемых результатов и содержания </w:t>
      </w:r>
      <w:r w:rsidR="00CC38F9">
        <w:t>дополнительных обще</w:t>
      </w:r>
      <w:r>
        <w:t>образовательных программ с целью включения компонентов, обеспечивающих формирование функциональной грамотности обучающихся.</w:t>
      </w:r>
    </w:p>
    <w:p w:rsidR="00AE3FDC" w:rsidRPr="000B5668" w:rsidRDefault="008C4670" w:rsidP="00801D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668">
        <w:rPr>
          <w:rFonts w:ascii="Times New Roman" w:hAnsi="Times New Roman" w:cs="Times New Roman"/>
          <w:sz w:val="24"/>
          <w:szCs w:val="24"/>
        </w:rPr>
        <w:t xml:space="preserve">Подробнее остановлюсь на </w:t>
      </w:r>
      <w:r w:rsidR="00FA5985" w:rsidRPr="000B5668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000B5668">
        <w:rPr>
          <w:rFonts w:ascii="Times New Roman" w:hAnsi="Times New Roman" w:cs="Times New Roman"/>
          <w:sz w:val="24"/>
          <w:szCs w:val="24"/>
        </w:rPr>
        <w:t>программа</w:t>
      </w:r>
      <w:r w:rsidR="00FA5985" w:rsidRPr="000B5668">
        <w:rPr>
          <w:rFonts w:ascii="Times New Roman" w:hAnsi="Times New Roman" w:cs="Times New Roman"/>
          <w:sz w:val="24"/>
          <w:szCs w:val="24"/>
        </w:rPr>
        <w:t xml:space="preserve">х </w:t>
      </w:r>
      <w:r w:rsidRPr="000B5668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FA5985" w:rsidRPr="000B5668">
        <w:rPr>
          <w:rFonts w:ascii="Times New Roman" w:hAnsi="Times New Roman" w:cs="Times New Roman"/>
          <w:sz w:val="24"/>
          <w:szCs w:val="24"/>
        </w:rPr>
        <w:t>:</w:t>
      </w:r>
      <w:r w:rsidRPr="000B5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F7" w:rsidRPr="000B5668" w:rsidRDefault="00FA5985" w:rsidP="00801D63">
      <w:pPr>
        <w:pStyle w:val="a7"/>
        <w:spacing w:before="0" w:beforeAutospacing="0" w:after="0" w:afterAutospacing="0" w:line="360" w:lineRule="auto"/>
        <w:ind w:left="-567" w:firstLine="567"/>
      </w:pPr>
      <w:r w:rsidRPr="00FC1437">
        <w:rPr>
          <w:rFonts w:eastAsia="+mn-ea"/>
          <w:b/>
          <w:bCs/>
          <w:kern w:val="24"/>
        </w:rPr>
        <w:t xml:space="preserve">Программа дополнительного образования «Финансовая </w:t>
      </w:r>
      <w:r w:rsidR="00801D63" w:rsidRPr="00FC1437">
        <w:rPr>
          <w:rFonts w:eastAsia="+mn-ea"/>
          <w:b/>
          <w:bCs/>
          <w:kern w:val="24"/>
        </w:rPr>
        <w:t xml:space="preserve"> </w:t>
      </w:r>
      <w:r w:rsidRPr="00FC1437">
        <w:rPr>
          <w:rFonts w:eastAsia="+mn-ea"/>
          <w:b/>
          <w:bCs/>
          <w:kern w:val="24"/>
        </w:rPr>
        <w:t>грамотность</w:t>
      </w:r>
      <w:r w:rsidRPr="000B5668">
        <w:rPr>
          <w:rFonts w:eastAsia="+mn-ea"/>
          <w:b/>
          <w:bCs/>
          <w:color w:val="2A5010"/>
          <w:kern w:val="24"/>
        </w:rPr>
        <w:t>»</w:t>
      </w:r>
      <w:r w:rsidR="008D28F7" w:rsidRPr="000B5668">
        <w:rPr>
          <w:rFonts w:eastAsia="+mn-ea"/>
          <w:b/>
          <w:bCs/>
          <w:color w:val="2A5010"/>
          <w:kern w:val="24"/>
        </w:rPr>
        <w:t xml:space="preserve"> </w:t>
      </w:r>
      <w:r w:rsidR="004E266E" w:rsidRPr="000B5668">
        <w:t xml:space="preserve">направленна на формирование финансовой грамотности обучающихся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периоде. </w:t>
      </w:r>
    </w:p>
    <w:p w:rsidR="004E266E" w:rsidRPr="000B5668" w:rsidRDefault="004E266E" w:rsidP="00801D63">
      <w:pPr>
        <w:pStyle w:val="a7"/>
        <w:spacing w:before="0" w:beforeAutospacing="0" w:after="0" w:afterAutospacing="0" w:line="360" w:lineRule="auto"/>
        <w:ind w:left="-567" w:firstLine="567"/>
        <w:jc w:val="both"/>
      </w:pPr>
      <w:r w:rsidRPr="000B5668">
        <w:t xml:space="preserve">Программа ориентирует на формирование ответственности у </w:t>
      </w:r>
      <w:proofErr w:type="gramStart"/>
      <w:r w:rsidRPr="000B5668">
        <w:t>обучающихся</w:t>
      </w:r>
      <w:proofErr w:type="gramEnd"/>
      <w:r w:rsidRPr="000B5668">
        <w:t xml:space="preserve"> за финансовые решения с учетом личной безопасности и благополучия.</w:t>
      </w:r>
    </w:p>
    <w:p w:rsidR="00FA5985" w:rsidRPr="000B5668" w:rsidRDefault="00FA5985" w:rsidP="00801D63">
      <w:pPr>
        <w:spacing w:after="0" w:line="360" w:lineRule="auto"/>
        <w:ind w:left="-567" w:firstLine="567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B5668">
        <w:rPr>
          <w:rFonts w:ascii="Times New Roman" w:hAnsi="Times New Roman" w:cs="Times New Roman"/>
          <w:sz w:val="24"/>
          <w:szCs w:val="24"/>
        </w:rPr>
        <w:lastRenderedPageBreak/>
        <w:t xml:space="preserve">Кабинет финансовой грамотности оснащен </w:t>
      </w:r>
      <w:r w:rsidRPr="000B5668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настольными играми (Монополия, </w:t>
      </w:r>
      <w:proofErr w:type="spellStart"/>
      <w:r w:rsidRPr="000B5668">
        <w:rPr>
          <w:rFonts w:ascii="Times New Roman" w:eastAsia="+mn-ea" w:hAnsi="Times New Roman" w:cs="Times New Roman"/>
          <w:kern w:val="24"/>
          <w:sz w:val="24"/>
          <w:szCs w:val="24"/>
        </w:rPr>
        <w:t>Экономикус</w:t>
      </w:r>
      <w:proofErr w:type="spellEnd"/>
      <w:r w:rsidRPr="000B5668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0B5668">
        <w:rPr>
          <w:rFonts w:ascii="Times New Roman" w:eastAsia="+mn-ea" w:hAnsi="Times New Roman" w:cs="Times New Roman"/>
          <w:kern w:val="24"/>
          <w:sz w:val="24"/>
          <w:szCs w:val="24"/>
          <w:lang w:val="en-US"/>
        </w:rPr>
        <w:t>Cashflow</w:t>
      </w:r>
      <w:proofErr w:type="spellEnd"/>
      <w:r w:rsidRPr="000B5668">
        <w:rPr>
          <w:rFonts w:ascii="Times New Roman" w:eastAsia="+mn-ea" w:hAnsi="Times New Roman" w:cs="Times New Roman"/>
          <w:kern w:val="24"/>
          <w:sz w:val="24"/>
          <w:szCs w:val="24"/>
        </w:rPr>
        <w:t>), игровыми бумажными деньгами, игровом набор «Магазин», мини банкоматом в виде копилки.</w:t>
      </w:r>
    </w:p>
    <w:p w:rsidR="000C166E" w:rsidRPr="00FC1437" w:rsidRDefault="000C166E" w:rsidP="00801D63">
      <w:pPr>
        <w:pStyle w:val="a7"/>
        <w:spacing w:before="0" w:beforeAutospacing="0" w:after="0" w:afterAutospacing="0" w:line="360" w:lineRule="auto"/>
        <w:ind w:left="-567" w:firstLine="567"/>
        <w:jc w:val="both"/>
        <w:rPr>
          <w:b/>
        </w:rPr>
      </w:pPr>
      <w:r w:rsidRPr="00FC1437">
        <w:rPr>
          <w:rFonts w:eastAsia="+mn-ea"/>
          <w:b/>
          <w:kern w:val="24"/>
        </w:rPr>
        <w:t>Программа дополнительного образования «Шахматы»</w:t>
      </w:r>
      <w:r w:rsidR="008D28F7" w:rsidRPr="00FC1437">
        <w:rPr>
          <w:rFonts w:eastAsia="+mn-ea"/>
          <w:b/>
          <w:kern w:val="24"/>
        </w:rPr>
        <w:t>.</w:t>
      </w:r>
    </w:p>
    <w:p w:rsidR="000C166E" w:rsidRPr="000B5668" w:rsidRDefault="000C166E" w:rsidP="00801D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566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Шахматы – это не только игра, доставляющая детям много радости, удовольствия, но и действенное, эффективное средство для развития функциональной грамотности, а именно: </w:t>
      </w:r>
      <w:r w:rsidRPr="000B566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математическая грамотность, финансовая грамотность, глобальные компетенции, креативное мышление</w:t>
      </w:r>
      <w:r w:rsidRPr="000B566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Процесс обучения азам шахматной игры способствует развитию у детей способности ориентироваться на плоскости, развитию аналитико-синтетической деятельности, мышления, суждений, умозаключений. </w:t>
      </w:r>
      <w:proofErr w:type="gramStart"/>
      <w:r w:rsidRPr="000B566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 ребенка запоминать, сравнивать, обобщать, предвидеть результаты своей деятельности, содействует формированию таких ценнейших качеств, как усидчивость, внимательность, самостоятельность, терпеливость, гибкость, собранность, изобретательность.</w:t>
      </w:r>
      <w:proofErr w:type="gramEnd"/>
    </w:p>
    <w:p w:rsidR="00FA5985" w:rsidRPr="000B5668" w:rsidRDefault="000C166E" w:rsidP="00801D63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B5668">
        <w:rPr>
          <w:rFonts w:ascii="Times New Roman" w:hAnsi="Times New Roman" w:cs="Times New Roman"/>
          <w:sz w:val="24"/>
          <w:szCs w:val="24"/>
        </w:rPr>
        <w:t xml:space="preserve">Кабинет для реализации данной программы оснащен </w:t>
      </w:r>
      <w:r w:rsidR="008D28F7" w:rsidRPr="000B5668">
        <w:rPr>
          <w:rFonts w:ascii="Times New Roman" w:hAnsi="Times New Roman" w:cs="Times New Roman"/>
          <w:sz w:val="24"/>
          <w:szCs w:val="24"/>
        </w:rPr>
        <w:t>демонстрационными наборами магнитных шахматных фигур, наборами шахмат, таймерами, методической литературой.</w:t>
      </w:r>
    </w:p>
    <w:p w:rsidR="00713E2B" w:rsidRDefault="001160B3" w:rsidP="00801D6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668">
        <w:rPr>
          <w:rFonts w:ascii="Times New Roman" w:hAnsi="Times New Roman" w:cs="Times New Roman"/>
          <w:b/>
          <w:sz w:val="24"/>
          <w:szCs w:val="24"/>
        </w:rPr>
        <w:t xml:space="preserve">Программа дополнительного образования </w:t>
      </w:r>
      <w:r w:rsidR="00713E2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13E2B">
        <w:rPr>
          <w:rFonts w:ascii="Times New Roman" w:hAnsi="Times New Roman" w:cs="Times New Roman"/>
          <w:b/>
          <w:sz w:val="24"/>
          <w:szCs w:val="24"/>
        </w:rPr>
        <w:t>Скорочтение</w:t>
      </w:r>
      <w:proofErr w:type="spellEnd"/>
      <w:r w:rsidR="00713E2B">
        <w:rPr>
          <w:rFonts w:ascii="Times New Roman" w:hAnsi="Times New Roman" w:cs="Times New Roman"/>
          <w:b/>
          <w:sz w:val="24"/>
          <w:szCs w:val="24"/>
        </w:rPr>
        <w:t>»</w:t>
      </w:r>
      <w:r w:rsidR="008D28F7" w:rsidRPr="000B56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EAE" w:rsidRPr="000B5668" w:rsidRDefault="00713E2B" w:rsidP="00713E2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E2B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 xml:space="preserve">Использование техники </w:t>
      </w:r>
      <w:proofErr w:type="spellStart"/>
      <w:r w:rsidRPr="00713E2B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>скорочтения</w:t>
      </w:r>
      <w:proofErr w:type="spellEnd"/>
      <w:r w:rsidRPr="00713E2B"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 xml:space="preserve"> на занятиях дополнительного образования  является  инструментом формирования читательской грамотности у младших школьников</w:t>
      </w:r>
      <w:r>
        <w:rPr>
          <w:rFonts w:ascii="Times New Roman" w:eastAsia="Calibri" w:hAnsi="Times New Roman" w:cs="Times New Roman"/>
          <w:color w:val="181818"/>
          <w:sz w:val="24"/>
          <w:szCs w:val="24"/>
          <w:shd w:val="clear" w:color="auto" w:fill="FFFFFF"/>
        </w:rPr>
        <w:t xml:space="preserve">, а так же </w:t>
      </w:r>
      <w:r w:rsidR="00D95EAE" w:rsidRPr="000B5668">
        <w:rPr>
          <w:rFonts w:ascii="Times New Roman" w:hAnsi="Times New Roman" w:cs="Times New Roman"/>
          <w:sz w:val="24"/>
          <w:szCs w:val="24"/>
        </w:rPr>
        <w:t>необходимым дополнением к программам всех учебных предметов, так как формирование навыков смыслового чтения является стратегической линией школьного образования в целом.</w:t>
      </w:r>
    </w:p>
    <w:p w:rsidR="00601760" w:rsidRPr="000B5668" w:rsidRDefault="000C166E" w:rsidP="00801D63">
      <w:pPr>
        <w:spacing w:after="0" w:line="360" w:lineRule="auto"/>
        <w:ind w:left="-567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Кабинет по читательской грамотности оснащен 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тетрад</w:t>
      </w: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ями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учебны</w:t>
      </w: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пособия</w:t>
      </w: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0402" w:rsidRPr="000B5668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>нейропрописями</w:t>
      </w:r>
      <w:proofErr w:type="spellEnd"/>
      <w:r w:rsidR="00740402" w:rsidRPr="000B5668">
        <w:rPr>
          <w:rFonts w:ascii="Times New Roman" w:eastAsia="Times New Roman" w:hAnsi="Times New Roman" w:cs="Times New Roman"/>
          <w:bCs/>
          <w:color w:val="070707"/>
          <w:kern w:val="36"/>
          <w:sz w:val="24"/>
          <w:szCs w:val="24"/>
          <w:lang w:eastAsia="ru-RU"/>
        </w:rPr>
        <w:t xml:space="preserve">, </w:t>
      </w:r>
      <w:r w:rsidR="00740402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нейробазис</w:t>
      </w:r>
      <w:r w:rsidR="00740402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ом</w:t>
      </w:r>
      <w:proofErr w:type="spellEnd"/>
      <w:r w:rsidR="00740402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(тренажер для развития мозга)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; дидактически</w:t>
      </w: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ми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игр</w:t>
      </w: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ами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, головолом</w:t>
      </w: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ками</w:t>
      </w:r>
      <w:r w:rsidR="00740402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мозаик</w:t>
      </w:r>
      <w:r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ой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разного уровня сложности</w:t>
      </w:r>
      <w:r w:rsidR="00740402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840B63">
        <w:rPr>
          <w:rFonts w:ascii="Times New Roman" w:eastAsia="Arial" w:hAnsi="Times New Roman" w:cs="Times New Roman"/>
          <w:color w:val="000000"/>
          <w:sz w:val="24"/>
          <w:szCs w:val="24"/>
        </w:rPr>
        <w:t>детской литературой</w:t>
      </w:r>
      <w:r w:rsidR="00601760" w:rsidRPr="000B566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D7BFB" w:rsidRPr="00FC1437" w:rsidRDefault="001D7BFB" w:rsidP="00801D63">
      <w:pPr>
        <w:pStyle w:val="a7"/>
        <w:spacing w:before="0" w:beforeAutospacing="0" w:after="0" w:afterAutospacing="0" w:line="360" w:lineRule="auto"/>
        <w:ind w:left="-567" w:firstLine="567"/>
      </w:pPr>
      <w:r w:rsidRPr="00FC1437">
        <w:rPr>
          <w:rFonts w:eastAsia="+mn-ea"/>
          <w:b/>
          <w:bCs/>
          <w:kern w:val="24"/>
        </w:rPr>
        <w:t>Программа дополнительного образования</w:t>
      </w:r>
      <w:r w:rsidRPr="00FC1437">
        <w:rPr>
          <w:rFonts w:eastAsia="+mn-ea"/>
          <w:kern w:val="24"/>
        </w:rPr>
        <w:t xml:space="preserve"> </w:t>
      </w:r>
      <w:r w:rsidRPr="00FC1437">
        <w:rPr>
          <w:rFonts w:eastAsia="+mn-ea"/>
          <w:b/>
          <w:kern w:val="24"/>
        </w:rPr>
        <w:t>«</w:t>
      </w:r>
      <w:r w:rsidR="00057C28">
        <w:rPr>
          <w:rFonts w:eastAsia="+mn-ea"/>
          <w:b/>
          <w:kern w:val="24"/>
        </w:rPr>
        <w:t>Этюд</w:t>
      </w:r>
      <w:r w:rsidRPr="00FC1437">
        <w:rPr>
          <w:rFonts w:eastAsia="+mn-ea"/>
          <w:b/>
          <w:kern w:val="24"/>
        </w:rPr>
        <w:t>»</w:t>
      </w:r>
      <w:r w:rsidR="000B5668" w:rsidRPr="00FC1437">
        <w:rPr>
          <w:rFonts w:eastAsia="+mn-ea"/>
          <w:b/>
          <w:kern w:val="24"/>
        </w:rPr>
        <w:t>.</w:t>
      </w:r>
    </w:p>
    <w:p w:rsidR="00F71521" w:rsidRPr="00713E2B" w:rsidRDefault="00E449D6" w:rsidP="00FC1437">
      <w:pPr>
        <w:spacing w:after="0" w:line="360" w:lineRule="auto"/>
        <w:ind w:left="-567" w:firstLine="567"/>
        <w:jc w:val="both"/>
        <w:rPr>
          <w:rFonts w:ascii="Times New Roman" w:eastAsia="+mn-ea" w:hAnsi="Times New Roman" w:cs="Times New Roman"/>
          <w:color w:val="404040"/>
          <w:kern w:val="24"/>
          <w:sz w:val="24"/>
          <w:szCs w:val="24"/>
        </w:rPr>
      </w:pPr>
      <w:r w:rsidRPr="000B5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 театральной педагогики играет важную роль при формировании функциональной грамотности.</w:t>
      </w:r>
      <w:r w:rsidRPr="000B5668">
        <w:rPr>
          <w:rFonts w:ascii="Times New Roman" w:hAnsi="Times New Roman" w:cs="Times New Roman"/>
          <w:sz w:val="24"/>
          <w:szCs w:val="24"/>
        </w:rPr>
        <w:t xml:space="preserve"> </w:t>
      </w:r>
      <w:r w:rsidRPr="000B5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театрализованной </w:t>
      </w:r>
      <w:proofErr w:type="gramStart"/>
      <w:r w:rsidRPr="000B5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proofErr w:type="gramEnd"/>
      <w:r w:rsidRPr="000B56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 решить круг задач по формированию </w:t>
      </w:r>
      <w:r w:rsidRPr="0071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читательской грамотности.  </w:t>
      </w:r>
    </w:p>
    <w:p w:rsidR="007E57F5" w:rsidRDefault="000B5668" w:rsidP="00D566F2">
      <w:pPr>
        <w:pStyle w:val="a7"/>
        <w:spacing w:before="0" w:beforeAutospacing="0" w:after="0" w:afterAutospacing="0" w:line="360" w:lineRule="auto"/>
        <w:ind w:left="-567" w:firstLine="567"/>
        <w:jc w:val="both"/>
        <w:rPr>
          <w:rFonts w:eastAsia="+mn-ea"/>
          <w:bCs/>
          <w:color w:val="000000"/>
          <w:kern w:val="24"/>
        </w:rPr>
      </w:pPr>
      <w:r w:rsidRPr="000B5668">
        <w:rPr>
          <w:rFonts w:eastAsia="+mn-ea"/>
          <w:bCs/>
          <w:color w:val="000000"/>
          <w:kern w:val="24"/>
        </w:rPr>
        <w:t>Таким образом, дополнительное образовани</w:t>
      </w:r>
      <w:proofErr w:type="gramStart"/>
      <w:r w:rsidRPr="000B5668">
        <w:rPr>
          <w:rFonts w:eastAsia="+mn-ea"/>
          <w:bCs/>
          <w:color w:val="000000"/>
          <w:kern w:val="24"/>
        </w:rPr>
        <w:t>е-</w:t>
      </w:r>
      <w:proofErr w:type="gramEnd"/>
      <w:r w:rsidRPr="000B5668">
        <w:rPr>
          <w:rFonts w:eastAsia="+mn-ea"/>
          <w:bCs/>
          <w:color w:val="000000"/>
          <w:kern w:val="24"/>
        </w:rPr>
        <w:t xml:space="preserve"> ресурс для формирования функциональной грамотности у обучающихся.</w:t>
      </w:r>
    </w:p>
    <w:p w:rsidR="00027CB5" w:rsidRPr="000B5668" w:rsidRDefault="00027CB5" w:rsidP="00D566F2">
      <w:pPr>
        <w:pStyle w:val="a7"/>
        <w:spacing w:before="0" w:beforeAutospacing="0" w:after="0" w:afterAutospacing="0" w:line="360" w:lineRule="auto"/>
        <w:ind w:left="-567" w:firstLine="567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t>Формирование функциональной грамотности выступает необходимым условием развития жизненных компетенций обучающихся.</w:t>
      </w:r>
    </w:p>
    <w:sectPr w:rsidR="00027CB5" w:rsidRPr="000B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B5B"/>
    <w:multiLevelType w:val="hybridMultilevel"/>
    <w:tmpl w:val="64081898"/>
    <w:lvl w:ilvl="0" w:tplc="EE805F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BA0B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0CCE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9A35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A2C7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3A56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02E9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B2E7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4CF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9416D70"/>
    <w:multiLevelType w:val="multilevel"/>
    <w:tmpl w:val="425A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E3FF3"/>
    <w:multiLevelType w:val="multilevel"/>
    <w:tmpl w:val="FB70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176E6"/>
    <w:multiLevelType w:val="multilevel"/>
    <w:tmpl w:val="2AE0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9077B"/>
    <w:multiLevelType w:val="multilevel"/>
    <w:tmpl w:val="4BB4A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BF"/>
    <w:rsid w:val="00027CB5"/>
    <w:rsid w:val="000548CD"/>
    <w:rsid w:val="00057C28"/>
    <w:rsid w:val="00063DD9"/>
    <w:rsid w:val="000B5668"/>
    <w:rsid w:val="000C166E"/>
    <w:rsid w:val="000D383E"/>
    <w:rsid w:val="000F0ECB"/>
    <w:rsid w:val="001160B3"/>
    <w:rsid w:val="001613A0"/>
    <w:rsid w:val="001A53CD"/>
    <w:rsid w:val="001B73A4"/>
    <w:rsid w:val="001D7BFB"/>
    <w:rsid w:val="002D1349"/>
    <w:rsid w:val="00367E48"/>
    <w:rsid w:val="003811DA"/>
    <w:rsid w:val="003A5EA2"/>
    <w:rsid w:val="00451933"/>
    <w:rsid w:val="00462026"/>
    <w:rsid w:val="00477E81"/>
    <w:rsid w:val="004E266E"/>
    <w:rsid w:val="0051191C"/>
    <w:rsid w:val="00523254"/>
    <w:rsid w:val="005E2A05"/>
    <w:rsid w:val="00601760"/>
    <w:rsid w:val="006058C5"/>
    <w:rsid w:val="00622619"/>
    <w:rsid w:val="00630527"/>
    <w:rsid w:val="00713E2B"/>
    <w:rsid w:val="00740402"/>
    <w:rsid w:val="00757AC8"/>
    <w:rsid w:val="007753FB"/>
    <w:rsid w:val="007875EB"/>
    <w:rsid w:val="007E57F5"/>
    <w:rsid w:val="00801D63"/>
    <w:rsid w:val="0081422A"/>
    <w:rsid w:val="00840B63"/>
    <w:rsid w:val="00890128"/>
    <w:rsid w:val="008A4DEA"/>
    <w:rsid w:val="008C4670"/>
    <w:rsid w:val="008D28F7"/>
    <w:rsid w:val="00924853"/>
    <w:rsid w:val="00AE3FDC"/>
    <w:rsid w:val="00B234D1"/>
    <w:rsid w:val="00B37FBF"/>
    <w:rsid w:val="00B80F6D"/>
    <w:rsid w:val="00BE0335"/>
    <w:rsid w:val="00C20C5B"/>
    <w:rsid w:val="00C245D7"/>
    <w:rsid w:val="00C53E29"/>
    <w:rsid w:val="00CA70ED"/>
    <w:rsid w:val="00CC38F9"/>
    <w:rsid w:val="00CF3BBB"/>
    <w:rsid w:val="00D2279F"/>
    <w:rsid w:val="00D47050"/>
    <w:rsid w:val="00D566F2"/>
    <w:rsid w:val="00D64BC0"/>
    <w:rsid w:val="00D95EAE"/>
    <w:rsid w:val="00E449D6"/>
    <w:rsid w:val="00F21AA3"/>
    <w:rsid w:val="00F71521"/>
    <w:rsid w:val="00FA5985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5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7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5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96BA-A16C-46A7-AA63-045E05A8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 156</cp:lastModifiedBy>
  <cp:revision>3</cp:revision>
  <dcterms:created xsi:type="dcterms:W3CDTF">2024-01-23T03:40:00Z</dcterms:created>
  <dcterms:modified xsi:type="dcterms:W3CDTF">2024-03-16T12:28:00Z</dcterms:modified>
</cp:coreProperties>
</file>